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B53" w14:textId="7EF9E4E9" w:rsidR="00003726" w:rsidRDefault="00003726" w:rsidP="00EA40CD">
      <w:pPr>
        <w:pStyle w:val="OZNPROJEKTUwskazaniedatylubwersjiprojektu"/>
      </w:pPr>
      <w:r>
        <w:t xml:space="preserve">projekt z dnia </w:t>
      </w:r>
      <w:r w:rsidR="00640C21">
        <w:t xml:space="preserve">24 </w:t>
      </w:r>
      <w:r w:rsidR="00977540">
        <w:t>października</w:t>
      </w:r>
      <w:r w:rsidR="00F83E2E">
        <w:t xml:space="preserve"> </w:t>
      </w:r>
      <w:r>
        <w:t xml:space="preserve">2022 r. </w:t>
      </w:r>
    </w:p>
    <w:p w14:paraId="55510223" w14:textId="77777777" w:rsidR="00003726" w:rsidRDefault="00003726" w:rsidP="00DC1F2D">
      <w:pPr>
        <w:pStyle w:val="OZNRODZAKTUtznustawalubrozporzdzenieiorganwydajcy"/>
        <w:rPr>
          <w:rFonts w:ascii="Times New Roman" w:hAnsi="Times New Roman"/>
        </w:rPr>
      </w:pPr>
    </w:p>
    <w:p w14:paraId="0F9D2001" w14:textId="2717C0ED" w:rsidR="00DC1F2D" w:rsidRPr="007D4778" w:rsidRDefault="00DC1F2D" w:rsidP="00DC1F2D">
      <w:pPr>
        <w:pStyle w:val="OZNRODZAKTUtznustawalubrozporzdzenieiorganwydajcy"/>
        <w:rPr>
          <w:rFonts w:ascii="Times New Roman" w:hAnsi="Times New Roman"/>
        </w:rPr>
      </w:pPr>
      <w:r w:rsidRPr="007D4778">
        <w:rPr>
          <w:rFonts w:ascii="Times New Roman" w:hAnsi="Times New Roman"/>
        </w:rPr>
        <w:t>ROZPORZĄDZENIE</w:t>
      </w:r>
    </w:p>
    <w:p w14:paraId="19E172A6" w14:textId="77777777" w:rsidR="00DC1F2D" w:rsidRPr="007D4778" w:rsidRDefault="00DC1F2D" w:rsidP="00DC1F2D">
      <w:pPr>
        <w:pStyle w:val="OZNRODZAKTUtznustawalubrozporzdzenieiorganwydajcy"/>
        <w:rPr>
          <w:rFonts w:ascii="Times New Roman" w:hAnsi="Times New Roman"/>
        </w:rPr>
      </w:pPr>
      <w:r w:rsidRPr="007D4778">
        <w:rPr>
          <w:rFonts w:ascii="Times New Roman" w:hAnsi="Times New Roman"/>
        </w:rPr>
        <w:t>MINISTRA ZDROWIA</w:t>
      </w:r>
      <w:r w:rsidRPr="007D4778">
        <w:rPr>
          <w:rStyle w:val="IGPindeksgrnyipogrubienie"/>
          <w:rFonts w:ascii="Times New Roman" w:eastAsiaTheme="minorEastAsia" w:hAnsi="Times New Roman"/>
        </w:rPr>
        <w:footnoteReference w:id="2"/>
      </w:r>
      <w:r w:rsidRPr="007D4778">
        <w:rPr>
          <w:rStyle w:val="IGPindeksgrnyipogrubienie"/>
          <w:rFonts w:ascii="Times New Roman" w:eastAsiaTheme="minorEastAsia" w:hAnsi="Times New Roman"/>
        </w:rPr>
        <w:sym w:font="Symbol" w:char="0029"/>
      </w:r>
    </w:p>
    <w:p w14:paraId="78F80B30" w14:textId="77777777" w:rsidR="00DC1F2D" w:rsidRPr="007D4778" w:rsidRDefault="00DC1F2D" w:rsidP="00DC1F2D">
      <w:pPr>
        <w:pStyle w:val="DATAAKTUdatauchwalenialubwydaniaaktu"/>
        <w:rPr>
          <w:rFonts w:ascii="Times New Roman" w:hAnsi="Times New Roman" w:cs="Times New Roman"/>
        </w:rPr>
      </w:pPr>
      <w:r w:rsidRPr="007D4778">
        <w:rPr>
          <w:rFonts w:ascii="Times New Roman" w:hAnsi="Times New Roman" w:cs="Times New Roman"/>
        </w:rPr>
        <w:t xml:space="preserve">z dnia ............................................. </w:t>
      </w:r>
    </w:p>
    <w:p w14:paraId="5ED23C2D" w14:textId="77777777" w:rsidR="00DC1F2D" w:rsidRPr="007D4778" w:rsidRDefault="00DC1F2D" w:rsidP="00DC1F2D">
      <w:pPr>
        <w:pStyle w:val="TYTUAKTUprzedmiotregulacjiustawylubrozporzdzenia"/>
        <w:rPr>
          <w:rFonts w:ascii="Times New Roman" w:hAnsi="Times New Roman" w:cs="Times New Roman"/>
        </w:rPr>
      </w:pPr>
      <w:bookmarkStart w:id="0" w:name="_Hlk107049699"/>
      <w:r w:rsidRPr="007D4778">
        <w:rPr>
          <w:rFonts w:ascii="Times New Roman" w:hAnsi="Times New Roman" w:cs="Times New Roman"/>
        </w:rPr>
        <w:t xml:space="preserve">zmieniające </w:t>
      </w:r>
      <w:bookmarkStart w:id="1" w:name="_Hlk115077913"/>
      <w:r w:rsidRPr="007D4778">
        <w:rPr>
          <w:rFonts w:ascii="Times New Roman" w:hAnsi="Times New Roman" w:cs="Times New Roman"/>
        </w:rPr>
        <w:t>rozporządzenie w sprawie wykazu wyrobów medycznych wydawanych na zlecenie</w:t>
      </w:r>
      <w:bookmarkEnd w:id="0"/>
      <w:bookmarkEnd w:id="1"/>
    </w:p>
    <w:p w14:paraId="425B8169" w14:textId="21FB1EC6" w:rsidR="00DC1F2D" w:rsidRPr="007D4778" w:rsidRDefault="00DC1F2D" w:rsidP="00F17114">
      <w:pPr>
        <w:pStyle w:val="NIEARTTEKSTtekstnieartykuowanynppodstprawnarozplubpreambua"/>
        <w:spacing w:line="360" w:lineRule="auto"/>
        <w:rPr>
          <w:rFonts w:ascii="Times New Roman" w:hAnsi="Times New Roman" w:cs="Times New Roman"/>
        </w:rPr>
      </w:pPr>
      <w:r w:rsidRPr="007D4778">
        <w:rPr>
          <w:rFonts w:ascii="Times New Roman" w:hAnsi="Times New Roman" w:cs="Times New Roman"/>
        </w:rPr>
        <w:t>Na podstawie art. 38 ust. 4 ustawy z dnia 12 maja 2011 r. o refundacji leków, środków spożywczych specjalnego przeznaczenia żywieniowego oraz wyrobów medycznych (Dz. U. z 2022 r. poz. 463,</w:t>
      </w:r>
      <w:r w:rsidR="00DC5123">
        <w:rPr>
          <w:rFonts w:ascii="Times New Roman" w:hAnsi="Times New Roman" w:cs="Times New Roman"/>
        </w:rPr>
        <w:t xml:space="preserve"> 583 i 974</w:t>
      </w:r>
      <w:r w:rsidRPr="007D4778">
        <w:rPr>
          <w:rFonts w:ascii="Times New Roman" w:hAnsi="Times New Roman" w:cs="Times New Roman"/>
        </w:rPr>
        <w:t>) zarządza się, co następuje:</w:t>
      </w:r>
    </w:p>
    <w:p w14:paraId="4B8064AC" w14:textId="6029992F" w:rsidR="00DC1F2D" w:rsidRPr="007D4778" w:rsidRDefault="00DC1F2D" w:rsidP="00F17114">
      <w:pPr>
        <w:pStyle w:val="ARTartustawynprozporzdzenia"/>
        <w:spacing w:line="360" w:lineRule="auto"/>
        <w:rPr>
          <w:rFonts w:ascii="Times New Roman" w:hAnsi="Times New Roman" w:cs="Times New Roman"/>
        </w:rPr>
      </w:pPr>
      <w:r w:rsidRPr="007D4778">
        <w:rPr>
          <w:rStyle w:val="Ppogrubienie"/>
          <w:rFonts w:ascii="Times New Roman" w:hAnsi="Times New Roman" w:cs="Times New Roman"/>
        </w:rPr>
        <w:t>§ 1.</w:t>
      </w:r>
      <w:r w:rsidRPr="007D4778">
        <w:rPr>
          <w:rFonts w:ascii="Times New Roman" w:hAnsi="Times New Roman" w:cs="Times New Roman"/>
        </w:rPr>
        <w:t> W rozporządzeniu Ministra Zdrowia z dnia 29 maja 2017 r. w sprawie wykazu wyrobów medycznych wydawanych na zlecenie (Dz. U. z 2021 r. poz. 704</w:t>
      </w:r>
      <w:r w:rsidR="00DC5123">
        <w:rPr>
          <w:rFonts w:ascii="Times New Roman" w:hAnsi="Times New Roman" w:cs="Times New Roman"/>
        </w:rPr>
        <w:t xml:space="preserve"> i 1691</w:t>
      </w:r>
      <w:r w:rsidRPr="007D4778">
        <w:rPr>
          <w:rFonts w:ascii="Times New Roman" w:hAnsi="Times New Roman" w:cs="Times New Roman"/>
        </w:rPr>
        <w:t>) w załączniku do rozporządzenia wprowadza się następujące zmiany:</w:t>
      </w:r>
    </w:p>
    <w:p w14:paraId="0BD0E411" w14:textId="5CD24D2F" w:rsidR="00F9576F" w:rsidRDefault="00DC1F2D" w:rsidP="00D61C6D">
      <w:pPr>
        <w:pStyle w:val="PKTpunkt"/>
        <w:spacing w:line="360" w:lineRule="auto"/>
      </w:pPr>
      <w:r w:rsidRPr="007D4778">
        <w:rPr>
          <w:rFonts w:ascii="Times New Roman" w:hAnsi="Times New Roman" w:cs="Times New Roman"/>
        </w:rPr>
        <w:t xml:space="preserve">1) </w:t>
      </w:r>
      <w:r w:rsidR="00F6061A">
        <w:rPr>
          <w:rFonts w:ascii="Times New Roman" w:hAnsi="Times New Roman" w:cs="Times New Roman"/>
        </w:rPr>
        <w:tab/>
      </w:r>
      <w:r w:rsidR="00EB508A">
        <w:rPr>
          <w:rFonts w:ascii="Times New Roman" w:hAnsi="Times New Roman" w:cs="Times New Roman"/>
        </w:rPr>
        <w:t>grupa</w:t>
      </w:r>
      <w:r w:rsidRPr="007D4778">
        <w:rPr>
          <w:rFonts w:ascii="Times New Roman" w:hAnsi="Times New Roman" w:cs="Times New Roman"/>
        </w:rPr>
        <w:t xml:space="preserve"> O</w:t>
      </w:r>
      <w:r w:rsidR="00EB508A">
        <w:rPr>
          <w:rFonts w:ascii="Times New Roman" w:hAnsi="Times New Roman" w:cs="Times New Roman"/>
        </w:rPr>
        <w:t xml:space="preserve"> otrzymuje brzmienie</w:t>
      </w:r>
      <w:r w:rsidRPr="007D4778">
        <w:rPr>
          <w:rFonts w:ascii="Times New Roman" w:hAnsi="Times New Roman" w:cs="Times New Roman"/>
        </w:rPr>
        <w:t>:</w:t>
      </w:r>
    </w:p>
    <w:tbl>
      <w:tblPr>
        <w:tblStyle w:val="Zwykatabela21"/>
        <w:tblW w:w="11340" w:type="dxa"/>
        <w:tblInd w:w="-1134" w:type="dxa"/>
        <w:tblLayout w:type="fixed"/>
        <w:tblLook w:val="0000" w:firstRow="0" w:lastRow="0" w:firstColumn="0" w:lastColumn="0" w:noHBand="0" w:noVBand="0"/>
      </w:tblPr>
      <w:tblGrid>
        <w:gridCol w:w="801"/>
        <w:gridCol w:w="1683"/>
        <w:gridCol w:w="2885"/>
        <w:gridCol w:w="1390"/>
        <w:gridCol w:w="696"/>
        <w:gridCol w:w="2383"/>
        <w:gridCol w:w="938"/>
        <w:gridCol w:w="564"/>
      </w:tblGrid>
      <w:tr w:rsidR="00EB508A" w:rsidRPr="007D4778" w14:paraId="23872693" w14:textId="77777777" w:rsidTr="00E0719D">
        <w:trPr>
          <w:cnfStyle w:val="000000100000" w:firstRow="0" w:lastRow="0" w:firstColumn="0" w:lastColumn="0" w:oddVBand="0" w:evenVBand="0" w:oddHBand="1" w:evenHBand="0" w:firstRowFirstColumn="0" w:firstRowLastColumn="0" w:lastRowFirstColumn="0" w:lastRowLastColumn="0"/>
          <w:cantSplit/>
          <w:trHeight w:val="283"/>
        </w:trPr>
        <w:tc>
          <w:tcPr>
            <w:cnfStyle w:val="000010000000" w:firstRow="0" w:lastRow="0" w:firstColumn="0" w:lastColumn="0" w:oddVBand="1" w:evenVBand="0" w:oddHBand="0" w:evenHBand="0" w:firstRowFirstColumn="0" w:firstRowLastColumn="0" w:lastRowFirstColumn="0" w:lastRowLastColumn="0"/>
            <w:tcW w:w="816" w:type="dxa"/>
          </w:tcPr>
          <w:p w14:paraId="4255A8B8" w14:textId="49FC3CDA" w:rsidR="00EB508A" w:rsidRPr="00D13ECA" w:rsidRDefault="00EB508A" w:rsidP="00C20EAC">
            <w:pPr>
              <w:rPr>
                <w:b/>
                <w:sz w:val="20"/>
              </w:rPr>
            </w:pPr>
            <w:r w:rsidRPr="00D13ECA">
              <w:rPr>
                <w:b/>
                <w:sz w:val="20"/>
              </w:rPr>
              <w:t>Grupa O.</w:t>
            </w:r>
          </w:p>
        </w:tc>
        <w:tc>
          <w:tcPr>
            <w:cnfStyle w:val="000001000000" w:firstRow="0" w:lastRow="0" w:firstColumn="0" w:lastColumn="0" w:oddVBand="0" w:evenVBand="1" w:oddHBand="0" w:evenHBand="0" w:firstRowFirstColumn="0" w:firstRowLastColumn="0" w:lastRowFirstColumn="0" w:lastRowLastColumn="0"/>
            <w:tcW w:w="573" w:type="dxa"/>
            <w:gridSpan w:val="7"/>
          </w:tcPr>
          <w:p w14:paraId="02E8440C" w14:textId="6A82206D" w:rsidR="00EB508A" w:rsidRPr="00D13ECA" w:rsidRDefault="00EB508A" w:rsidP="00304A8C">
            <w:pPr>
              <w:rPr>
                <w:b/>
                <w:sz w:val="20"/>
              </w:rPr>
            </w:pPr>
            <w:r w:rsidRPr="00D13ECA">
              <w:rPr>
                <w:b/>
                <w:sz w:val="20"/>
              </w:rPr>
              <w:t>Wyroby medyczne wykonywane na zamówienie</w:t>
            </w:r>
          </w:p>
        </w:tc>
      </w:tr>
      <w:tr w:rsidR="00E0719D" w:rsidRPr="007D4778" w14:paraId="15817B37" w14:textId="77777777" w:rsidTr="00E0719D">
        <w:trPr>
          <w:cantSplit/>
          <w:trHeight w:val="2530"/>
        </w:trPr>
        <w:tc>
          <w:tcPr>
            <w:cnfStyle w:val="000010000000" w:firstRow="0" w:lastRow="0" w:firstColumn="0" w:lastColumn="0" w:oddVBand="1" w:evenVBand="0" w:oddHBand="0" w:evenHBand="0" w:firstRowFirstColumn="0" w:firstRowLastColumn="0" w:lastRowFirstColumn="0" w:lastRowLastColumn="0"/>
            <w:tcW w:w="544" w:type="dxa"/>
          </w:tcPr>
          <w:p w14:paraId="0467D834" w14:textId="0DB6AB0F" w:rsidR="005E58CF" w:rsidRPr="007D4778" w:rsidRDefault="005E58CF"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69</w:t>
            </w:r>
            <w:r w:rsidRPr="007D4778">
              <w:rPr>
                <w:rFonts w:ascii="Times New Roman" w:hAnsi="Times New Roman"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4B1B3732" w14:textId="77956396" w:rsidR="005E58CF" w:rsidRPr="007D4778" w:rsidRDefault="005E58CF" w:rsidP="00D13ECA">
            <w:pPr>
              <w:pStyle w:val="CZWSPP1wTABELIczwsppoziomu1numeracjiwtabeli"/>
              <w:suppressAutoHyphens/>
              <w:ind w:left="-85"/>
              <w:jc w:val="left"/>
              <w:rPr>
                <w:rFonts w:ascii="Times New Roman" w:hAnsi="Times New Roman" w:cs="Times New Roman"/>
                <w:bCs w:val="0"/>
                <w:sz w:val="20"/>
              </w:rPr>
            </w:pPr>
            <w:r>
              <w:rPr>
                <w:rFonts w:ascii="Times New Roman" w:hAnsi="Times New Roman" w:cs="Times New Roman"/>
                <w:sz w:val="20"/>
              </w:rPr>
              <w:t>Rękawiczka uciskowa</w:t>
            </w:r>
            <w:r w:rsidRPr="00F9576F">
              <w:rPr>
                <w:rFonts w:ascii="Times New Roman" w:hAnsi="Times New Roman" w:cs="Times New Roman"/>
                <w:sz w:val="20"/>
              </w:rPr>
              <w:t xml:space="preserve"> płaskodziana</w:t>
            </w:r>
            <w:r w:rsidR="0010000D">
              <w:rPr>
                <w:rFonts w:ascii="Times New Roman" w:hAnsi="Times New Roman" w:cs="Times New Roman"/>
                <w:sz w:val="20"/>
              </w:rPr>
              <w:t xml:space="preserve"> </w:t>
            </w:r>
            <w:r w:rsidR="0010000D" w:rsidRPr="00F9576F">
              <w:rPr>
                <w:rFonts w:ascii="Times New Roman" w:hAnsi="Times New Roman" w:cs="Times New Roman"/>
                <w:sz w:val="20"/>
              </w:rPr>
              <w:t>bez palców</w:t>
            </w:r>
            <w:r w:rsidRPr="00F9576F">
              <w:rPr>
                <w:rFonts w:ascii="Times New Roman" w:hAnsi="Times New Roman" w:cs="Times New Roman"/>
                <w:sz w:val="20"/>
              </w:rPr>
              <w:t xml:space="preserve"> z</w:t>
            </w:r>
            <w:r w:rsidR="00200023">
              <w:rPr>
                <w:rFonts w:ascii="Times New Roman" w:hAnsi="Times New Roman" w:cs="Times New Roman"/>
                <w:sz w:val="20"/>
              </w:rPr>
              <w:t> </w:t>
            </w:r>
            <w:r w:rsidRPr="00F9576F">
              <w:rPr>
                <w:rFonts w:ascii="Times New Roman" w:hAnsi="Times New Roman" w:cs="Times New Roman"/>
                <w:sz w:val="20"/>
              </w:rPr>
              <w:t>uciskiem od</w:t>
            </w:r>
            <w:r w:rsidR="00200023">
              <w:rPr>
                <w:rFonts w:ascii="Times New Roman" w:hAnsi="Times New Roman" w:cs="Times New Roman"/>
                <w:sz w:val="20"/>
              </w:rPr>
              <w:t> </w:t>
            </w:r>
            <w:r w:rsidRPr="00F9576F">
              <w:rPr>
                <w:rFonts w:ascii="Times New Roman" w:hAnsi="Times New Roman" w:cs="Times New Roman"/>
                <w:sz w:val="20"/>
              </w:rPr>
              <w:t>15</w:t>
            </w:r>
            <w:r w:rsidR="00200023">
              <w:rPr>
                <w:rFonts w:ascii="Times New Roman" w:hAnsi="Times New Roman" w:cs="Times New Roman"/>
                <w:sz w:val="20"/>
              </w:rPr>
              <w:t> </w:t>
            </w:r>
            <w:r w:rsidRPr="00F9576F">
              <w:rPr>
                <w:rFonts w:ascii="Times New Roman" w:hAnsi="Times New Roman" w:cs="Times New Roman"/>
                <w:sz w:val="20"/>
              </w:rPr>
              <w:t>mmHg (w</w:t>
            </w:r>
            <w:r w:rsidR="004E7E41">
              <w:rPr>
                <w:rFonts w:ascii="Times New Roman" w:hAnsi="Times New Roman" w:cs="Times New Roman"/>
                <w:sz w:val="20"/>
              </w:rPr>
              <w:t> </w:t>
            </w:r>
            <w:r w:rsidRPr="00F9576F">
              <w:rPr>
                <w:rFonts w:ascii="Times New Roman" w:hAnsi="Times New Roman" w:cs="Times New Roman"/>
                <w:sz w:val="20"/>
              </w:rPr>
              <w:t>przypadku dzieci z uciskiem od</w:t>
            </w:r>
            <w:r w:rsidR="004E7E41">
              <w:rPr>
                <w:rFonts w:ascii="Times New Roman" w:hAnsi="Times New Roman" w:cs="Times New Roman"/>
                <w:sz w:val="20"/>
              </w:rPr>
              <w:t> </w:t>
            </w:r>
            <w:r w:rsidRPr="00F9576F">
              <w:rPr>
                <w:rFonts w:ascii="Times New Roman" w:hAnsi="Times New Roman" w:cs="Times New Roman"/>
                <w:sz w:val="20"/>
              </w:rPr>
              <w:t>10</w:t>
            </w:r>
            <w:r w:rsidR="004E7E41">
              <w:rPr>
                <w:rFonts w:ascii="Times New Roman" w:hAnsi="Times New Roman" w:cs="Times New Roman"/>
                <w:sz w:val="20"/>
              </w:rPr>
              <w:t> </w:t>
            </w:r>
            <w:r w:rsidRPr="00F9576F">
              <w:rPr>
                <w:rFonts w:ascii="Times New Roman" w:hAnsi="Times New Roman" w:cs="Times New Roman"/>
                <w:sz w:val="20"/>
              </w:rPr>
              <w:t>mmHg</w:t>
            </w:r>
            <w:r>
              <w:rPr>
                <w:rFonts w:ascii="Times New Roman" w:hAnsi="Times New Roman" w:cs="Times New Roman"/>
                <w:sz w:val="20"/>
              </w:rPr>
              <w:t>)</w:t>
            </w:r>
            <w:r w:rsidR="00F12D5D">
              <w:rPr>
                <w:rFonts w:ascii="Times New Roman" w:hAnsi="Times New Roman" w:cs="Times New Roman"/>
                <w:sz w:val="20"/>
              </w:rPr>
              <w:t xml:space="preserve"> </w:t>
            </w:r>
            <w:r w:rsidR="00AA43DA">
              <w:rPr>
                <w:rFonts w:ascii="Times New Roman" w:hAnsi="Times New Roman" w:cs="Times New Roman"/>
                <w:sz w:val="20"/>
              </w:rPr>
              <w:t>z</w:t>
            </w:r>
            <w:r w:rsidR="004E7E41">
              <w:rPr>
                <w:rFonts w:ascii="Times New Roman" w:hAnsi="Times New Roman" w:cs="Times New Roman"/>
                <w:sz w:val="20"/>
              </w:rPr>
              <w:t> </w:t>
            </w:r>
            <w:r w:rsidR="00AA43DA">
              <w:rPr>
                <w:rFonts w:ascii="Times New Roman" w:hAnsi="Times New Roman" w:cs="Times New Roman"/>
                <w:sz w:val="20"/>
              </w:rPr>
              <w:t>minimum 6</w:t>
            </w:r>
            <w:r w:rsidR="004D46CD">
              <w:rPr>
                <w:rFonts w:cs="Times New Roman"/>
                <w:sz w:val="20"/>
              </w:rPr>
              <w:noBreakHyphen/>
            </w:r>
            <w:r w:rsidR="00AA43DA" w:rsidRPr="00F9576F">
              <w:rPr>
                <w:rFonts w:ascii="Times New Roman" w:hAnsi="Times New Roman" w:cs="Times New Roman"/>
                <w:sz w:val="20"/>
              </w:rPr>
              <w:t>miesięczną gwarancją producenta na</w:t>
            </w:r>
            <w:r w:rsidR="004E7E41">
              <w:rPr>
                <w:rFonts w:ascii="Times New Roman" w:hAnsi="Times New Roman" w:cs="Times New Roman"/>
                <w:sz w:val="20"/>
              </w:rPr>
              <w:t> </w:t>
            </w:r>
            <w:r w:rsidR="00AA43DA" w:rsidRPr="00F9576F">
              <w:rPr>
                <w:rFonts w:ascii="Times New Roman" w:hAnsi="Times New Roman" w:cs="Times New Roman"/>
                <w:sz w:val="20"/>
              </w:rPr>
              <w:t>niezmienność wartości ucisku</w:t>
            </w:r>
            <w:r w:rsidR="00AA43DA">
              <w:rPr>
                <w:rFonts w:ascii="Times New Roman" w:hAnsi="Times New Roman" w:cs="Times New Roman"/>
                <w:sz w:val="20"/>
              </w:rPr>
              <w:t xml:space="preserve"> </w:t>
            </w:r>
            <w:r w:rsidR="00F12D5D">
              <w:rPr>
                <w:rFonts w:ascii="Times New Roman" w:hAnsi="Times New Roman" w:cs="Times New Roman"/>
                <w:sz w:val="20"/>
              </w:rPr>
              <w:t>do</w:t>
            </w:r>
            <w:r w:rsidR="004E7E41">
              <w:rPr>
                <w:rFonts w:ascii="Times New Roman" w:hAnsi="Times New Roman" w:cs="Times New Roman"/>
                <w:sz w:val="20"/>
              </w:rPr>
              <w:t> </w:t>
            </w:r>
            <w:r w:rsidR="00F12D5D">
              <w:rPr>
                <w:rFonts w:ascii="Times New Roman" w:hAnsi="Times New Roman" w:cs="Times New Roman"/>
                <w:sz w:val="20"/>
              </w:rPr>
              <w:t>2</w:t>
            </w:r>
            <w:r w:rsidR="004E7E41">
              <w:rPr>
                <w:rFonts w:ascii="Times New Roman" w:hAnsi="Times New Roman" w:cs="Times New Roman"/>
                <w:sz w:val="20"/>
              </w:rPr>
              <w:t> </w:t>
            </w:r>
            <w:r w:rsidR="00F12D5D">
              <w:rPr>
                <w:rFonts w:ascii="Times New Roman" w:hAnsi="Times New Roman" w:cs="Times New Roman"/>
                <w:sz w:val="20"/>
              </w:rPr>
              <w:t>szt</w:t>
            </w:r>
            <w:r w:rsidR="00D81FBA">
              <w:rPr>
                <w:rFonts w:ascii="Times New Roman" w:hAnsi="Times New Roman" w:cs="Times New Roman"/>
                <w:sz w:val="20"/>
              </w:rPr>
              <w:t>uk</w:t>
            </w:r>
            <w:r w:rsidR="00AA43DA">
              <w:rPr>
                <w:rFonts w:ascii="Times New Roman" w:hAnsi="Times New Roman" w:cs="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081C5B24" w14:textId="5D571099" w:rsidR="005E58CF" w:rsidRPr="00F9576F" w:rsidRDefault="005E58CF" w:rsidP="00D13ECA">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posiadający specjalizację w</w:t>
            </w:r>
            <w:r w:rsidR="004E7E41">
              <w:rPr>
                <w:rFonts w:ascii="Times New Roman" w:hAnsi="Times New Roman" w:cs="Times New Roman"/>
                <w:sz w:val="20"/>
              </w:rPr>
              <w:t> </w:t>
            </w:r>
            <w:r w:rsidRPr="00F9576F">
              <w:rPr>
                <w:rFonts w:ascii="Times New Roman" w:hAnsi="Times New Roman" w:cs="Times New Roman"/>
                <w:sz w:val="20"/>
              </w:rPr>
              <w:t xml:space="preserve">dziedzinie angiologii </w:t>
            </w:r>
          </w:p>
          <w:p w14:paraId="42E125FB" w14:textId="196BAD2B" w:rsidR="005E58CF" w:rsidRPr="00F9576F" w:rsidRDefault="005E58CF" w:rsidP="00D13ECA">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posiadający specjalizację w</w:t>
            </w:r>
            <w:r w:rsidR="004E7E41">
              <w:rPr>
                <w:rFonts w:ascii="Times New Roman" w:hAnsi="Times New Roman" w:cs="Times New Roman"/>
                <w:sz w:val="20"/>
              </w:rPr>
              <w:t> </w:t>
            </w:r>
            <w:r w:rsidRPr="00F9576F">
              <w:rPr>
                <w:rFonts w:ascii="Times New Roman" w:hAnsi="Times New Roman" w:cs="Times New Roman"/>
                <w:sz w:val="20"/>
              </w:rPr>
              <w:t xml:space="preserve">dziedzinie chirurgii naczyniowej </w:t>
            </w:r>
          </w:p>
          <w:p w14:paraId="527AE6F9" w14:textId="76C25D37" w:rsidR="005E58CF" w:rsidRPr="00F9576F" w:rsidRDefault="005E58CF" w:rsidP="00D13ECA">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posiadający specjalizację w</w:t>
            </w:r>
            <w:r w:rsidR="004E7E41">
              <w:rPr>
                <w:rFonts w:ascii="Times New Roman" w:hAnsi="Times New Roman" w:cs="Times New Roman"/>
                <w:sz w:val="20"/>
              </w:rPr>
              <w:t> </w:t>
            </w:r>
            <w:r w:rsidRPr="00F9576F">
              <w:rPr>
                <w:rFonts w:ascii="Times New Roman" w:hAnsi="Times New Roman" w:cs="Times New Roman"/>
                <w:sz w:val="20"/>
              </w:rPr>
              <w:t>dziedzinie chirurgii onkologicznej</w:t>
            </w:r>
          </w:p>
          <w:p w14:paraId="4FFBC1A9" w14:textId="3391DBBE" w:rsidR="005E58CF" w:rsidRPr="00F9576F" w:rsidRDefault="005E58CF" w:rsidP="00D13ECA">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posiadający specjalizację w</w:t>
            </w:r>
            <w:r w:rsidR="004E7E41">
              <w:rPr>
                <w:rFonts w:ascii="Times New Roman" w:hAnsi="Times New Roman" w:cs="Times New Roman"/>
                <w:sz w:val="20"/>
              </w:rPr>
              <w:t> </w:t>
            </w:r>
            <w:r w:rsidRPr="00F9576F">
              <w:rPr>
                <w:rFonts w:ascii="Times New Roman" w:hAnsi="Times New Roman" w:cs="Times New Roman"/>
                <w:sz w:val="20"/>
              </w:rPr>
              <w:t>dziedzinie onkologii klinicznej lub chemioterapii nowotworów</w:t>
            </w:r>
          </w:p>
          <w:p w14:paraId="08415D1F" w14:textId="74459E68" w:rsidR="005E58CF" w:rsidRPr="00F9576F" w:rsidRDefault="005E58CF" w:rsidP="00D13ECA">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posiadający specjalizację w</w:t>
            </w:r>
            <w:r w:rsidR="004E7E41">
              <w:rPr>
                <w:rFonts w:ascii="Times New Roman" w:hAnsi="Times New Roman" w:cs="Times New Roman"/>
                <w:sz w:val="20"/>
              </w:rPr>
              <w:t> </w:t>
            </w:r>
            <w:r w:rsidRPr="00F9576F">
              <w:rPr>
                <w:rFonts w:ascii="Times New Roman" w:hAnsi="Times New Roman" w:cs="Times New Roman"/>
                <w:sz w:val="20"/>
              </w:rPr>
              <w:t>dziedzinie rehabilitacji lub rehabilitacji medycznej</w:t>
            </w:r>
            <w:r w:rsidR="006C0F03">
              <w:rPr>
                <w:rFonts w:ascii="Times New Roman" w:hAnsi="Times New Roman" w:cs="Times New Roman"/>
                <w:sz w:val="20"/>
              </w:rPr>
              <w:t>,</w:t>
            </w:r>
            <w:r w:rsidRPr="00F9576F">
              <w:rPr>
                <w:rFonts w:ascii="Times New Roman" w:hAnsi="Times New Roman" w:cs="Times New Roman"/>
                <w:sz w:val="20"/>
              </w:rPr>
              <w:t xml:space="preserve"> lub rehabilitacji ogólnej</w:t>
            </w:r>
            <w:r w:rsidR="006C0F03">
              <w:rPr>
                <w:rFonts w:ascii="Times New Roman" w:hAnsi="Times New Roman" w:cs="Times New Roman"/>
                <w:sz w:val="20"/>
              </w:rPr>
              <w:t>,</w:t>
            </w:r>
            <w:r w:rsidRPr="00F9576F">
              <w:rPr>
                <w:rFonts w:ascii="Times New Roman" w:hAnsi="Times New Roman" w:cs="Times New Roman"/>
                <w:sz w:val="20"/>
              </w:rPr>
              <w:t xml:space="preserve"> lub rehabilitacji w chorobach narządu ruchu</w:t>
            </w:r>
          </w:p>
          <w:p w14:paraId="4E9E10E1" w14:textId="0ABB02FA" w:rsidR="005E58CF" w:rsidRPr="00F9576F" w:rsidRDefault="005E58CF" w:rsidP="00D13ECA">
            <w:pPr>
              <w:pStyle w:val="CZWSPP1wTABELIczwsppoziomu1numeracjiwtabeli"/>
              <w:suppressAutoHyphens/>
              <w:spacing w:after="40"/>
              <w:jc w:val="left"/>
              <w:rPr>
                <w:rFonts w:ascii="Times New Roman" w:hAnsi="Times New Roman" w:cs="Times New Roman"/>
                <w:sz w:val="20"/>
              </w:rPr>
            </w:pPr>
            <w:r w:rsidRPr="00F9576F">
              <w:rPr>
                <w:rFonts w:ascii="Times New Roman" w:hAnsi="Times New Roman" w:cs="Times New Roman"/>
                <w:sz w:val="20"/>
              </w:rPr>
              <w:t>Lekarz spełniający wymagania do</w:t>
            </w:r>
            <w:r w:rsidR="0097100C">
              <w:rPr>
                <w:rFonts w:ascii="Times New Roman" w:hAnsi="Times New Roman" w:cs="Times New Roman"/>
                <w:sz w:val="20"/>
              </w:rPr>
              <w:t> </w:t>
            </w:r>
            <w:r w:rsidRPr="00F9576F">
              <w:rPr>
                <w:rFonts w:ascii="Times New Roman" w:hAnsi="Times New Roman" w:cs="Times New Roman"/>
                <w:sz w:val="20"/>
              </w:rPr>
              <w:t>wykonywania świadczeń</w:t>
            </w:r>
            <w:r>
              <w:rPr>
                <w:rFonts w:ascii="Times New Roman" w:hAnsi="Times New Roman" w:cs="Times New Roman"/>
                <w:sz w:val="20"/>
              </w:rPr>
              <w:t xml:space="preserve"> </w:t>
            </w:r>
            <w:r w:rsidRPr="00F9576F">
              <w:rPr>
                <w:rFonts w:ascii="Times New Roman" w:hAnsi="Times New Roman" w:cs="Times New Roman"/>
                <w:sz w:val="20"/>
              </w:rPr>
              <w:t>gwarantowanych z zakresu opieki paliatywnej i hospicyjnej, realizowanych w warunkach domowych, o którym mowa w</w:t>
            </w:r>
            <w:r w:rsidR="0097100C">
              <w:rPr>
                <w:rFonts w:ascii="Times New Roman" w:hAnsi="Times New Roman" w:cs="Times New Roman"/>
                <w:sz w:val="20"/>
              </w:rPr>
              <w:t> </w:t>
            </w:r>
            <w:r w:rsidRPr="00F9576F">
              <w:rPr>
                <w:rFonts w:ascii="Times New Roman" w:hAnsi="Times New Roman" w:cs="Times New Roman"/>
                <w:sz w:val="20"/>
              </w:rPr>
              <w:t xml:space="preserve">przepisach wydanych na podstawie art. 31d ustawy z dnia 27 sierpnia 2004 r. o świadczeniach opieki zdrowotnej finansowanych ze środków publicznych, w zakresie wykonywania tych świadczeń </w:t>
            </w:r>
          </w:p>
          <w:p w14:paraId="3B7E8CFC" w14:textId="58ADBA23" w:rsidR="005E58CF" w:rsidRPr="00BA0EA5" w:rsidRDefault="005E58CF" w:rsidP="00D13ECA">
            <w:pPr>
              <w:pStyle w:val="CZWSPP1wTABELIczwsppoziomu1numeracjiwtabeli"/>
              <w:suppressAutoHyphens/>
              <w:spacing w:after="40"/>
              <w:jc w:val="left"/>
              <w:rPr>
                <w:rFonts w:ascii="Times New Roman" w:hAnsi="Times New Roman" w:cs="Times New Roman"/>
                <w:sz w:val="20"/>
              </w:rPr>
            </w:pPr>
            <w:r w:rsidRPr="00F9576F">
              <w:rPr>
                <w:rFonts w:ascii="Times New Roman" w:hAnsi="Times New Roman" w:cs="Times New Roman"/>
                <w:sz w:val="20"/>
              </w:rPr>
              <w:t>Fizjoterapeuta, o którym mowa w</w:t>
            </w:r>
            <w:r w:rsidR="0097100C">
              <w:rPr>
                <w:rFonts w:ascii="Times New Roman" w:hAnsi="Times New Roman" w:cs="Times New Roman"/>
                <w:sz w:val="20"/>
              </w:rPr>
              <w:t> </w:t>
            </w:r>
            <w:r w:rsidRPr="00F9576F">
              <w:rPr>
                <w:rFonts w:ascii="Times New Roman" w:hAnsi="Times New Roman" w:cs="Times New Roman"/>
                <w:sz w:val="20"/>
              </w:rPr>
              <w:t>art.</w:t>
            </w:r>
            <w:r w:rsidR="0097100C">
              <w:rPr>
                <w:rFonts w:ascii="Times New Roman" w:hAnsi="Times New Roman" w:cs="Times New Roman"/>
                <w:sz w:val="20"/>
              </w:rPr>
              <w:t> </w:t>
            </w:r>
            <w:r w:rsidRPr="00F9576F">
              <w:rPr>
                <w:rFonts w:ascii="Times New Roman" w:hAnsi="Times New Roman" w:cs="Times New Roman"/>
                <w:sz w:val="20"/>
              </w:rPr>
              <w:t>4 ust. 4 pkt 1 i 2 ustawy z</w:t>
            </w:r>
            <w:r w:rsidR="00B15888">
              <w:rPr>
                <w:rFonts w:ascii="Times New Roman" w:hAnsi="Times New Roman" w:cs="Times New Roman"/>
                <w:sz w:val="20"/>
              </w:rPr>
              <w:t> </w:t>
            </w:r>
            <w:r w:rsidRPr="00F9576F">
              <w:rPr>
                <w:rFonts w:ascii="Times New Roman" w:hAnsi="Times New Roman" w:cs="Times New Roman"/>
                <w:sz w:val="20"/>
              </w:rPr>
              <w:t>dnia 25 września 2015 r. o zawodzie fizjoterapeuty</w:t>
            </w:r>
            <w:r w:rsidR="00EB508A">
              <w:rPr>
                <w:rFonts w:ascii="Times New Roman" w:hAnsi="Times New Roman" w:cs="Times New Roman"/>
                <w:sz w:val="20"/>
              </w:rPr>
              <w:t>,</w:t>
            </w:r>
            <w:r w:rsidRPr="00F9576F">
              <w:rPr>
                <w:rFonts w:ascii="Times New Roman" w:hAnsi="Times New Roman" w:cs="Times New Roman"/>
                <w:sz w:val="20"/>
              </w:rPr>
              <w:t xml:space="preserve"> lub specjalista w</w:t>
            </w:r>
            <w:r w:rsidR="0097100C">
              <w:rPr>
                <w:rFonts w:ascii="Times New Roman" w:hAnsi="Times New Roman" w:cs="Times New Roman"/>
                <w:sz w:val="20"/>
              </w:rPr>
              <w:t> </w:t>
            </w:r>
            <w:r w:rsidRPr="00F9576F">
              <w:rPr>
                <w:rFonts w:ascii="Times New Roman" w:hAnsi="Times New Roman" w:cs="Times New Roman"/>
                <w:sz w:val="20"/>
              </w:rPr>
              <w:t>dziedzinie fizjoterapii</w:t>
            </w:r>
          </w:p>
        </w:tc>
        <w:tc>
          <w:tcPr>
            <w:cnfStyle w:val="000001000000" w:firstRow="0" w:lastRow="0" w:firstColumn="0" w:lastColumn="0" w:oddVBand="0" w:evenVBand="1" w:oddHBand="0" w:evenHBand="0" w:firstRowFirstColumn="0" w:firstRowLastColumn="0" w:lastRowFirstColumn="0" w:lastRowLastColumn="0"/>
            <w:tcW w:w="1423" w:type="dxa"/>
          </w:tcPr>
          <w:p w14:paraId="2080DF13" w14:textId="664B2DB3" w:rsidR="005E58CF" w:rsidRDefault="005E58CF" w:rsidP="00D13ECA">
            <w:pPr>
              <w:pStyle w:val="CZWSPP1wTABELIczwsppoziomu1numeracjiwtabeli"/>
              <w:suppressAutoHyphens/>
              <w:jc w:val="left"/>
              <w:rPr>
                <w:rFonts w:ascii="Times New Roman" w:hAnsi="Times New Roman" w:cs="Times New Roman"/>
                <w:sz w:val="20"/>
              </w:rPr>
            </w:pPr>
            <w:r w:rsidRPr="00F9576F">
              <w:rPr>
                <w:rFonts w:ascii="Times New Roman" w:hAnsi="Times New Roman" w:cs="Times New Roman"/>
                <w:sz w:val="20"/>
              </w:rPr>
              <w:t>400 zł</w:t>
            </w:r>
            <w:r>
              <w:rPr>
                <w:rFonts w:ascii="Times New Roman" w:hAnsi="Times New Roman" w:cs="Times New Roman"/>
                <w:sz w:val="20"/>
              </w:rPr>
              <w:t xml:space="preserve"> </w:t>
            </w:r>
            <w:r w:rsidR="00AA43DA">
              <w:rPr>
                <w:rFonts w:ascii="Times New Roman" w:hAnsi="Times New Roman" w:cs="Times New Roman"/>
                <w:sz w:val="20"/>
              </w:rPr>
              <w:t>za</w:t>
            </w:r>
            <w:r w:rsidR="004E7E41">
              <w:rPr>
                <w:rFonts w:ascii="Times New Roman" w:hAnsi="Times New Roman" w:cs="Times New Roman"/>
                <w:sz w:val="20"/>
              </w:rPr>
              <w:t> </w:t>
            </w:r>
            <w:r w:rsidR="00D81FBA">
              <w:rPr>
                <w:rFonts w:ascii="Times New Roman" w:hAnsi="Times New Roman" w:cs="Times New Roman"/>
                <w:sz w:val="20"/>
              </w:rPr>
              <w:t>sztukę</w:t>
            </w:r>
          </w:p>
          <w:p w14:paraId="46FF8D66" w14:textId="77777777" w:rsidR="005E58CF" w:rsidRPr="003511D2" w:rsidRDefault="005E58CF" w:rsidP="003511D2"/>
          <w:p w14:paraId="08FE0B16" w14:textId="0B715C70" w:rsidR="005E58CF" w:rsidRPr="007D4778" w:rsidRDefault="005E58CF" w:rsidP="003511D2">
            <w:pPr>
              <w:pStyle w:val="CZWSPP1wTABELIczwsppoziomu1numeracjiwtabeli"/>
              <w:suppressAutoHyphens/>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tcPr>
          <w:p w14:paraId="03E85CB0" w14:textId="5385E1D9" w:rsidR="005E58CF" w:rsidRPr="007D4778" w:rsidRDefault="005E58CF"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 xml:space="preserve">30% </w:t>
            </w:r>
          </w:p>
        </w:tc>
        <w:tc>
          <w:tcPr>
            <w:cnfStyle w:val="000001000000" w:firstRow="0" w:lastRow="0" w:firstColumn="0" w:lastColumn="0" w:oddVBand="0" w:evenVBand="1" w:oddHBand="0" w:evenHBand="0" w:firstRowFirstColumn="0" w:firstRowLastColumn="0" w:lastRowFirstColumn="0" w:lastRowLastColumn="0"/>
            <w:tcW w:w="2444" w:type="dxa"/>
          </w:tcPr>
          <w:p w14:paraId="04388FF0" w14:textId="405770A8" w:rsidR="005E58CF" w:rsidRPr="007D4778" w:rsidRDefault="005E58CF" w:rsidP="008E2699">
            <w:pPr>
              <w:pStyle w:val="LITlitera"/>
              <w:suppressAutoHyphens/>
              <w:ind w:left="0" w:firstLine="0"/>
              <w:jc w:val="left"/>
              <w:rPr>
                <w:rFonts w:ascii="Times New Roman" w:hAnsi="Times New Roman" w:cs="Times New Roman"/>
                <w:sz w:val="20"/>
              </w:rPr>
            </w:pPr>
            <w:r w:rsidRPr="00F9576F">
              <w:rPr>
                <w:rFonts w:ascii="Times New Roman" w:hAnsi="Times New Roman" w:cs="Times New Roman"/>
                <w:sz w:val="20"/>
              </w:rPr>
              <w:t>obrzęk limfatyczny 1.</w:t>
            </w:r>
            <w:r w:rsidR="004E7E41">
              <w:rPr>
                <w:rFonts w:ascii="Times New Roman" w:hAnsi="Times New Roman" w:cs="Times New Roman"/>
                <w:sz w:val="20"/>
              </w:rPr>
              <w:t> </w:t>
            </w:r>
            <w:r w:rsidRPr="00F9576F">
              <w:rPr>
                <w:rFonts w:ascii="Times New Roman" w:hAnsi="Times New Roman" w:cs="Times New Roman"/>
                <w:sz w:val="20"/>
              </w:rPr>
              <w:t>lub</w:t>
            </w:r>
            <w:r w:rsidR="004E7E41">
              <w:rPr>
                <w:rFonts w:ascii="Times New Roman" w:hAnsi="Times New Roman" w:cs="Times New Roman"/>
                <w:sz w:val="20"/>
              </w:rPr>
              <w:t> </w:t>
            </w:r>
            <w:r w:rsidRPr="00F9576F">
              <w:rPr>
                <w:rFonts w:ascii="Times New Roman" w:hAnsi="Times New Roman" w:cs="Times New Roman"/>
                <w:sz w:val="20"/>
              </w:rPr>
              <w:t>2.</w:t>
            </w:r>
            <w:r w:rsidR="00EB508A">
              <w:rPr>
                <w:rFonts w:ascii="Times New Roman" w:hAnsi="Times New Roman" w:cs="Times New Roman"/>
                <w:sz w:val="20"/>
              </w:rPr>
              <w:t>,</w:t>
            </w:r>
            <w:r w:rsidRPr="00F9576F">
              <w:rPr>
                <w:rFonts w:ascii="Times New Roman" w:hAnsi="Times New Roman" w:cs="Times New Roman"/>
                <w:sz w:val="20"/>
              </w:rPr>
              <w:t xml:space="preserve"> lub 3. stopnia (według ISL) po</w:t>
            </w:r>
            <w:r w:rsidR="00B15888">
              <w:rPr>
                <w:rFonts w:ascii="Times New Roman" w:hAnsi="Times New Roman" w:cs="Times New Roman"/>
                <w:sz w:val="20"/>
              </w:rPr>
              <w:t> </w:t>
            </w:r>
            <w:r w:rsidRPr="00F9576F">
              <w:rPr>
                <w:rFonts w:ascii="Times New Roman" w:hAnsi="Times New Roman" w:cs="Times New Roman"/>
                <w:sz w:val="20"/>
              </w:rPr>
              <w:t>redukcji obrzęku w</w:t>
            </w:r>
            <w:r w:rsidR="00B15888">
              <w:rPr>
                <w:rFonts w:ascii="Times New Roman" w:hAnsi="Times New Roman" w:cs="Times New Roman"/>
                <w:sz w:val="20"/>
              </w:rPr>
              <w:t> </w:t>
            </w:r>
            <w:r w:rsidRPr="00F9576F">
              <w:rPr>
                <w:rFonts w:ascii="Times New Roman" w:hAnsi="Times New Roman" w:cs="Times New Roman"/>
                <w:sz w:val="20"/>
              </w:rPr>
              <w:t>fazie stabilizacji</w:t>
            </w:r>
            <w:r w:rsidR="00462348">
              <w:rPr>
                <w:rFonts w:ascii="Times New Roman" w:hAnsi="Times New Roman" w:cs="Times New Roman"/>
                <w:sz w:val="20"/>
              </w:rPr>
              <w:t>;</w:t>
            </w:r>
            <w:r w:rsidR="00462348" w:rsidRPr="00BE014F">
              <w:rPr>
                <w:rFonts w:ascii="Times New Roman" w:hAnsi="Times New Roman"/>
                <w:sz w:val="20"/>
              </w:rPr>
              <w:t xml:space="preserve"> z</w:t>
            </w:r>
            <w:r w:rsidR="004E7E41">
              <w:rPr>
                <w:rFonts w:ascii="Times New Roman" w:hAnsi="Times New Roman"/>
                <w:sz w:val="20"/>
              </w:rPr>
              <w:t> </w:t>
            </w:r>
            <w:r w:rsidR="00462348" w:rsidRPr="00BE014F">
              <w:rPr>
                <w:rFonts w:ascii="Times New Roman" w:hAnsi="Times New Roman"/>
                <w:sz w:val="20"/>
              </w:rPr>
              <w:t xml:space="preserve">wyłączeniem jednoczesnego zaopatrzenia w wyroby wymienione w lp. </w:t>
            </w:r>
            <w:r w:rsidR="00057ACC">
              <w:rPr>
                <w:rFonts w:ascii="Times New Roman" w:hAnsi="Times New Roman"/>
                <w:sz w:val="20"/>
              </w:rPr>
              <w:t>69A</w:t>
            </w:r>
            <w:r w:rsidR="00462348">
              <w:rPr>
                <w:rFonts w:ascii="Times New Roman" w:hAnsi="Times New Roman"/>
                <w:sz w:val="20"/>
              </w:rPr>
              <w:t xml:space="preserve"> </w:t>
            </w:r>
            <w:r w:rsidR="00CB3883">
              <w:rPr>
                <w:rFonts w:ascii="Times New Roman" w:hAnsi="Times New Roman"/>
                <w:sz w:val="20"/>
              </w:rPr>
              <w:t>lub</w:t>
            </w:r>
            <w:r w:rsidR="004E7E41">
              <w:rPr>
                <w:rFonts w:ascii="Times New Roman" w:hAnsi="Times New Roman"/>
                <w:sz w:val="20"/>
              </w:rPr>
              <w:t> </w:t>
            </w:r>
            <w:r w:rsidR="00057ACC">
              <w:rPr>
                <w:rFonts w:ascii="Times New Roman" w:hAnsi="Times New Roman"/>
                <w:sz w:val="20"/>
              </w:rPr>
              <w:t>69C</w:t>
            </w:r>
            <w:r w:rsidR="005202D6">
              <w:rPr>
                <w:rFonts w:ascii="Times New Roman" w:hAnsi="Times New Roman"/>
                <w:sz w:val="20"/>
              </w:rPr>
              <w:t>,</w:t>
            </w:r>
            <w:r w:rsidR="00462348">
              <w:rPr>
                <w:rFonts w:ascii="Times New Roman" w:hAnsi="Times New Roman"/>
                <w:sz w:val="20"/>
              </w:rPr>
              <w:t xml:space="preserve"> </w:t>
            </w:r>
            <w:r w:rsidR="00CB3883">
              <w:rPr>
                <w:rFonts w:ascii="Times New Roman" w:hAnsi="Times New Roman"/>
                <w:sz w:val="20"/>
              </w:rPr>
              <w:t>lub</w:t>
            </w:r>
            <w:r w:rsidR="00A96700">
              <w:rPr>
                <w:rFonts w:ascii="Times New Roman" w:hAnsi="Times New Roman"/>
                <w:sz w:val="20"/>
              </w:rPr>
              <w:t xml:space="preserve"> 139</w:t>
            </w:r>
            <w:r w:rsidR="00462348">
              <w:rPr>
                <w:rFonts w:ascii="Times New Roman" w:hAnsi="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958" w:type="dxa"/>
          </w:tcPr>
          <w:p w14:paraId="79FE0DFD" w14:textId="549FD9C0" w:rsidR="005E58CF" w:rsidRPr="007D4778" w:rsidRDefault="005E58CF" w:rsidP="008E2699">
            <w:pPr>
              <w:pStyle w:val="LITlitera"/>
              <w:suppressAutoHyphens/>
              <w:ind w:left="0" w:firstLine="0"/>
              <w:jc w:val="left"/>
              <w:rPr>
                <w:rFonts w:ascii="Times New Roman" w:hAnsi="Times New Roman" w:cs="Times New Roman"/>
                <w:sz w:val="20"/>
              </w:rPr>
            </w:pPr>
            <w:r w:rsidRPr="007D4778">
              <w:rPr>
                <w:rFonts w:ascii="Times New Roman" w:hAnsi="Times New Roman" w:cs="Times New Roman"/>
                <w:sz w:val="20"/>
              </w:rPr>
              <w:t>raz na 6</w:t>
            </w:r>
            <w:r w:rsidR="004E7E41">
              <w:rPr>
                <w:rFonts w:ascii="Times New Roman" w:hAnsi="Times New Roman" w:cs="Times New Roman"/>
                <w:sz w:val="20"/>
              </w:rPr>
              <w:t> </w:t>
            </w:r>
            <w:r w:rsidRPr="007D4778">
              <w:rPr>
                <w:rFonts w:ascii="Times New Roman" w:hAnsi="Times New Roman"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226B9D62" w14:textId="77777777" w:rsidR="005E58CF" w:rsidRPr="007D4778" w:rsidRDefault="005E58CF" w:rsidP="008E2699">
            <w:pPr>
              <w:pStyle w:val="LITlitera"/>
              <w:ind w:left="0" w:firstLine="0"/>
              <w:jc w:val="left"/>
              <w:rPr>
                <w:rFonts w:ascii="Times New Roman" w:hAnsi="Times New Roman" w:cs="Times New Roman"/>
                <w:sz w:val="20"/>
              </w:rPr>
            </w:pPr>
            <w:r w:rsidRPr="007D4778">
              <w:rPr>
                <w:rFonts w:ascii="Times New Roman" w:hAnsi="Times New Roman" w:cs="Times New Roman"/>
                <w:sz w:val="20"/>
              </w:rPr>
              <w:t>0 zł</w:t>
            </w:r>
          </w:p>
        </w:tc>
      </w:tr>
      <w:tr w:rsidR="00E0719D" w:rsidRPr="007D4778" w14:paraId="5CB834B9" w14:textId="77777777" w:rsidTr="00E0719D">
        <w:trPr>
          <w:cnfStyle w:val="000000100000" w:firstRow="0" w:lastRow="0" w:firstColumn="0" w:lastColumn="0" w:oddVBand="0" w:evenVBand="0" w:oddHBand="1" w:evenHBand="0" w:firstRowFirstColumn="0" w:firstRowLastColumn="0" w:lastRowFirstColumn="0" w:lastRowLastColumn="0"/>
          <w:cantSplit/>
          <w:trHeight w:val="2530"/>
        </w:trPr>
        <w:tc>
          <w:tcPr>
            <w:cnfStyle w:val="000010000000" w:firstRow="0" w:lastRow="0" w:firstColumn="0" w:lastColumn="0" w:oddVBand="1" w:evenVBand="0" w:oddHBand="0" w:evenHBand="0" w:firstRowFirstColumn="0" w:firstRowLastColumn="0" w:lastRowFirstColumn="0" w:lastRowLastColumn="0"/>
            <w:tcW w:w="544" w:type="dxa"/>
          </w:tcPr>
          <w:p w14:paraId="0B33B570" w14:textId="5BD57BF6" w:rsidR="005E58CF" w:rsidRDefault="00057ACC"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69A</w:t>
            </w:r>
            <w:r w:rsidR="0010000D">
              <w:rPr>
                <w:rFonts w:ascii="Times New Roman" w:hAnsi="Times New Roman"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59C44CD2" w14:textId="401D1772" w:rsidR="005E58CF" w:rsidRDefault="0010000D" w:rsidP="003511D2">
            <w:pPr>
              <w:pStyle w:val="CZWSPP1wTABELIczwsppoziomu1numeracjiwtabeli"/>
              <w:suppressAutoHyphens/>
              <w:ind w:left="-83"/>
              <w:jc w:val="left"/>
              <w:rPr>
                <w:rFonts w:ascii="Times New Roman" w:hAnsi="Times New Roman" w:cs="Times New Roman"/>
                <w:sz w:val="20"/>
              </w:rPr>
            </w:pPr>
            <w:r>
              <w:rPr>
                <w:rFonts w:ascii="Times New Roman" w:hAnsi="Times New Roman" w:cs="Times New Roman"/>
                <w:sz w:val="20"/>
              </w:rPr>
              <w:t>Rękawiczka uciskowa</w:t>
            </w:r>
            <w:r w:rsidRPr="00F9576F">
              <w:rPr>
                <w:rFonts w:ascii="Times New Roman" w:hAnsi="Times New Roman" w:cs="Times New Roman"/>
                <w:sz w:val="20"/>
              </w:rPr>
              <w:t xml:space="preserve"> płaskodziana</w:t>
            </w:r>
            <w:r>
              <w:rPr>
                <w:rFonts w:ascii="Times New Roman" w:hAnsi="Times New Roman" w:cs="Times New Roman"/>
                <w:sz w:val="20"/>
              </w:rPr>
              <w:t xml:space="preserve"> z</w:t>
            </w:r>
            <w:r w:rsidR="0097100C">
              <w:rPr>
                <w:rFonts w:ascii="Times New Roman" w:hAnsi="Times New Roman" w:cs="Times New Roman"/>
                <w:sz w:val="20"/>
              </w:rPr>
              <w:t> </w:t>
            </w:r>
            <w:r>
              <w:rPr>
                <w:rFonts w:ascii="Times New Roman" w:hAnsi="Times New Roman" w:cs="Times New Roman"/>
                <w:sz w:val="20"/>
              </w:rPr>
              <w:t>palcami</w:t>
            </w:r>
            <w:r w:rsidRPr="00F9576F">
              <w:rPr>
                <w:rFonts w:ascii="Times New Roman" w:hAnsi="Times New Roman" w:cs="Times New Roman"/>
                <w:sz w:val="20"/>
              </w:rPr>
              <w:t xml:space="preserve"> z</w:t>
            </w:r>
            <w:r w:rsidR="0097100C">
              <w:rPr>
                <w:rFonts w:ascii="Times New Roman" w:hAnsi="Times New Roman" w:cs="Times New Roman"/>
                <w:sz w:val="20"/>
              </w:rPr>
              <w:t> </w:t>
            </w:r>
            <w:r w:rsidRPr="00F9576F">
              <w:rPr>
                <w:rFonts w:ascii="Times New Roman" w:hAnsi="Times New Roman" w:cs="Times New Roman"/>
                <w:sz w:val="20"/>
              </w:rPr>
              <w:t>uciskiem od</w:t>
            </w:r>
            <w:r w:rsidR="0097100C">
              <w:rPr>
                <w:rFonts w:ascii="Times New Roman" w:hAnsi="Times New Roman" w:cs="Times New Roman"/>
                <w:sz w:val="20"/>
              </w:rPr>
              <w:t> </w:t>
            </w:r>
            <w:r w:rsidRPr="00F9576F">
              <w:rPr>
                <w:rFonts w:ascii="Times New Roman" w:hAnsi="Times New Roman" w:cs="Times New Roman"/>
                <w:sz w:val="20"/>
              </w:rPr>
              <w:t>15</w:t>
            </w:r>
            <w:r w:rsidR="0097100C">
              <w:rPr>
                <w:rFonts w:ascii="Times New Roman" w:hAnsi="Times New Roman" w:cs="Times New Roman"/>
                <w:sz w:val="20"/>
              </w:rPr>
              <w:t> </w:t>
            </w:r>
            <w:r w:rsidRPr="00F9576F">
              <w:rPr>
                <w:rFonts w:ascii="Times New Roman" w:hAnsi="Times New Roman" w:cs="Times New Roman"/>
                <w:sz w:val="20"/>
              </w:rPr>
              <w:t>mmHg (w</w:t>
            </w:r>
            <w:r w:rsidR="0097100C">
              <w:rPr>
                <w:rFonts w:ascii="Times New Roman" w:hAnsi="Times New Roman" w:cs="Times New Roman"/>
                <w:sz w:val="20"/>
              </w:rPr>
              <w:t> </w:t>
            </w:r>
            <w:r w:rsidRPr="00F9576F">
              <w:rPr>
                <w:rFonts w:ascii="Times New Roman" w:hAnsi="Times New Roman" w:cs="Times New Roman"/>
                <w:sz w:val="20"/>
              </w:rPr>
              <w:t>przypadku dzieci z uciskiem od 10 mmHg</w:t>
            </w:r>
            <w:r>
              <w:rPr>
                <w:rFonts w:ascii="Times New Roman" w:hAnsi="Times New Roman" w:cs="Times New Roman"/>
                <w:sz w:val="20"/>
              </w:rPr>
              <w:t xml:space="preserve">) </w:t>
            </w:r>
            <w:r w:rsidR="00AA43DA">
              <w:rPr>
                <w:rFonts w:ascii="Times New Roman" w:hAnsi="Times New Roman" w:cs="Times New Roman"/>
                <w:sz w:val="20"/>
              </w:rPr>
              <w:t>z</w:t>
            </w:r>
            <w:r w:rsidR="0097100C">
              <w:rPr>
                <w:rFonts w:ascii="Times New Roman" w:hAnsi="Times New Roman" w:cs="Times New Roman"/>
                <w:sz w:val="20"/>
              </w:rPr>
              <w:t> </w:t>
            </w:r>
            <w:r w:rsidR="00AA43DA">
              <w:rPr>
                <w:rFonts w:ascii="Times New Roman" w:hAnsi="Times New Roman" w:cs="Times New Roman"/>
                <w:sz w:val="20"/>
              </w:rPr>
              <w:t>minimum 6</w:t>
            </w:r>
            <w:r w:rsidR="004D46CD">
              <w:rPr>
                <w:rFonts w:cs="Times New Roman"/>
                <w:sz w:val="20"/>
              </w:rPr>
              <w:noBreakHyphen/>
            </w:r>
            <w:r w:rsidR="00AA43DA" w:rsidRPr="00F9576F">
              <w:rPr>
                <w:rFonts w:ascii="Times New Roman" w:hAnsi="Times New Roman" w:cs="Times New Roman"/>
                <w:sz w:val="20"/>
              </w:rPr>
              <w:t>miesięczną gwarancją producenta na</w:t>
            </w:r>
            <w:r w:rsidR="0097100C">
              <w:rPr>
                <w:rFonts w:ascii="Times New Roman" w:hAnsi="Times New Roman" w:cs="Times New Roman"/>
                <w:sz w:val="20"/>
              </w:rPr>
              <w:t> </w:t>
            </w:r>
            <w:r w:rsidR="00AA43DA" w:rsidRPr="00F9576F">
              <w:rPr>
                <w:rFonts w:ascii="Times New Roman" w:hAnsi="Times New Roman" w:cs="Times New Roman"/>
                <w:sz w:val="20"/>
              </w:rPr>
              <w:t>niezmienność wartości ucisku</w:t>
            </w:r>
            <w:r w:rsidR="00AA43DA">
              <w:rPr>
                <w:rFonts w:ascii="Times New Roman" w:hAnsi="Times New Roman" w:cs="Times New Roman"/>
                <w:sz w:val="20"/>
              </w:rPr>
              <w:t xml:space="preserve"> </w:t>
            </w:r>
            <w:r>
              <w:rPr>
                <w:rFonts w:ascii="Times New Roman" w:hAnsi="Times New Roman" w:cs="Times New Roman"/>
                <w:sz w:val="20"/>
              </w:rPr>
              <w:t>do</w:t>
            </w:r>
            <w:r w:rsidR="0097100C">
              <w:rPr>
                <w:rFonts w:ascii="Times New Roman" w:hAnsi="Times New Roman" w:cs="Times New Roman"/>
                <w:sz w:val="20"/>
              </w:rPr>
              <w:t> </w:t>
            </w:r>
            <w:r>
              <w:rPr>
                <w:rFonts w:ascii="Times New Roman" w:hAnsi="Times New Roman" w:cs="Times New Roman"/>
                <w:sz w:val="20"/>
              </w:rPr>
              <w:t>2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tcPr>
          <w:p w14:paraId="5AC40AE6" w14:textId="77777777" w:rsidR="005E58CF" w:rsidRPr="00F9576F" w:rsidRDefault="005E58CF" w:rsidP="00F9576F">
            <w:pPr>
              <w:pStyle w:val="CZWSPP1wTABELIczwsppoziomu1numeracjiwtabeli"/>
              <w:suppressAutoHyphens/>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2DE30800" w14:textId="7E67CE9C" w:rsidR="005E58CF" w:rsidRPr="00F9576F" w:rsidRDefault="008E5B15" w:rsidP="00C20EAC">
            <w:pPr>
              <w:pStyle w:val="CZWSPP1wTABELIczwsppoziomu1numeracjiwtabeli"/>
              <w:suppressAutoHyphens/>
              <w:jc w:val="left"/>
              <w:rPr>
                <w:rFonts w:ascii="Times New Roman" w:hAnsi="Times New Roman" w:cs="Times New Roman"/>
                <w:bCs w:val="0"/>
                <w:sz w:val="20"/>
              </w:rPr>
            </w:pPr>
            <w:r>
              <w:rPr>
                <w:rFonts w:ascii="Times New Roman" w:hAnsi="Times New Roman" w:cs="Times New Roman"/>
                <w:sz w:val="20"/>
              </w:rPr>
              <w:t>5</w:t>
            </w:r>
            <w:r w:rsidR="005E58CF" w:rsidRPr="00F9576F">
              <w:rPr>
                <w:rFonts w:ascii="Times New Roman" w:hAnsi="Times New Roman" w:cs="Times New Roman"/>
                <w:sz w:val="20"/>
              </w:rPr>
              <w:t>00 zł</w:t>
            </w:r>
            <w:r w:rsidR="005E58CF">
              <w:rPr>
                <w:rFonts w:ascii="Times New Roman" w:hAnsi="Times New Roman" w:cs="Times New Roman"/>
                <w:sz w:val="20"/>
              </w:rPr>
              <w:t xml:space="preserve"> </w:t>
            </w:r>
            <w:r w:rsidR="00384871">
              <w:rPr>
                <w:rFonts w:ascii="Times New Roman" w:hAnsi="Times New Roman" w:cs="Times New Roman"/>
                <w:sz w:val="20"/>
              </w:rPr>
              <w:t>za</w:t>
            </w:r>
            <w:r w:rsidR="006E0122">
              <w:rPr>
                <w:rFonts w:ascii="Times New Roman" w:hAnsi="Times New Roman" w:cs="Times New Roman"/>
                <w:sz w:val="20"/>
              </w:rPr>
              <w:t> </w:t>
            </w:r>
            <w:r w:rsidR="00D81FBA">
              <w:rPr>
                <w:rFonts w:ascii="Times New Roman" w:hAnsi="Times New Roman" w:cs="Times New Roman"/>
                <w:sz w:val="20"/>
              </w:rPr>
              <w:t>sztukę</w:t>
            </w:r>
          </w:p>
        </w:tc>
        <w:tc>
          <w:tcPr>
            <w:cnfStyle w:val="000010000000" w:firstRow="0" w:lastRow="0" w:firstColumn="0" w:lastColumn="0" w:oddVBand="1" w:evenVBand="0" w:oddHBand="0" w:evenHBand="0" w:firstRowFirstColumn="0" w:firstRowLastColumn="0" w:lastRowFirstColumn="0" w:lastRowLastColumn="0"/>
            <w:tcW w:w="709" w:type="dxa"/>
          </w:tcPr>
          <w:p w14:paraId="79B6B7CC" w14:textId="25067496" w:rsidR="005E58CF" w:rsidRDefault="00C304C8"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71B5F81B" w14:textId="325D80F2" w:rsidR="005E58CF" w:rsidRPr="00F9576F" w:rsidRDefault="0010000D" w:rsidP="008E2699">
            <w:pPr>
              <w:pStyle w:val="LITlitera"/>
              <w:suppressAutoHyphens/>
              <w:ind w:left="0" w:firstLine="0"/>
              <w:jc w:val="left"/>
              <w:rPr>
                <w:rFonts w:ascii="Times New Roman" w:hAnsi="Times New Roman" w:cs="Times New Roman"/>
                <w:sz w:val="20"/>
              </w:rPr>
            </w:pPr>
            <w:r w:rsidRPr="00F9576F">
              <w:rPr>
                <w:rFonts w:ascii="Times New Roman" w:hAnsi="Times New Roman" w:cs="Times New Roman"/>
                <w:sz w:val="20"/>
              </w:rPr>
              <w:t>obrzęk limfatyczny 1.</w:t>
            </w:r>
            <w:r w:rsidR="006E0122">
              <w:rPr>
                <w:rFonts w:ascii="Times New Roman" w:hAnsi="Times New Roman" w:cs="Times New Roman"/>
                <w:sz w:val="20"/>
              </w:rPr>
              <w:t> </w:t>
            </w:r>
            <w:r w:rsidRPr="00F9576F">
              <w:rPr>
                <w:rFonts w:ascii="Times New Roman" w:hAnsi="Times New Roman" w:cs="Times New Roman"/>
                <w:sz w:val="20"/>
              </w:rPr>
              <w:t>lub</w:t>
            </w:r>
            <w:r w:rsidR="006E0122">
              <w:rPr>
                <w:rFonts w:ascii="Times New Roman" w:hAnsi="Times New Roman" w:cs="Times New Roman"/>
                <w:sz w:val="20"/>
              </w:rPr>
              <w:t> </w:t>
            </w:r>
            <w:r w:rsidRPr="00F9576F">
              <w:rPr>
                <w:rFonts w:ascii="Times New Roman" w:hAnsi="Times New Roman" w:cs="Times New Roman"/>
                <w:sz w:val="20"/>
              </w:rPr>
              <w:t>2.</w:t>
            </w:r>
            <w:r w:rsidR="00EB508A">
              <w:rPr>
                <w:rFonts w:ascii="Times New Roman" w:hAnsi="Times New Roman" w:cs="Times New Roman"/>
                <w:sz w:val="20"/>
              </w:rPr>
              <w:t>,</w:t>
            </w:r>
            <w:r w:rsidRPr="00F9576F">
              <w:rPr>
                <w:rFonts w:ascii="Times New Roman" w:hAnsi="Times New Roman" w:cs="Times New Roman"/>
                <w:sz w:val="20"/>
              </w:rPr>
              <w:t xml:space="preserve"> lub 3. stopnia (według ISL) po</w:t>
            </w:r>
            <w:r w:rsidR="00C91665">
              <w:rPr>
                <w:rFonts w:ascii="Times New Roman" w:hAnsi="Times New Roman" w:cs="Times New Roman"/>
                <w:sz w:val="20"/>
              </w:rPr>
              <w:t> </w:t>
            </w:r>
            <w:r w:rsidRPr="00F9576F">
              <w:rPr>
                <w:rFonts w:ascii="Times New Roman" w:hAnsi="Times New Roman" w:cs="Times New Roman"/>
                <w:sz w:val="20"/>
              </w:rPr>
              <w:t>redukcji obrzęku w</w:t>
            </w:r>
            <w:r w:rsidR="00C91665">
              <w:rPr>
                <w:rFonts w:ascii="Times New Roman" w:hAnsi="Times New Roman" w:cs="Times New Roman"/>
                <w:sz w:val="20"/>
              </w:rPr>
              <w:t> </w:t>
            </w:r>
            <w:r w:rsidRPr="00F9576F">
              <w:rPr>
                <w:rFonts w:ascii="Times New Roman" w:hAnsi="Times New Roman" w:cs="Times New Roman"/>
                <w:sz w:val="20"/>
              </w:rPr>
              <w:t>fazie stabilizacji</w:t>
            </w:r>
            <w:r>
              <w:rPr>
                <w:rFonts w:ascii="Times New Roman" w:hAnsi="Times New Roman" w:cs="Times New Roman"/>
                <w:sz w:val="20"/>
              </w:rPr>
              <w:t xml:space="preserve">; </w:t>
            </w:r>
            <w:r w:rsidRPr="00BE014F">
              <w:rPr>
                <w:rFonts w:ascii="Times New Roman" w:hAnsi="Times New Roman"/>
                <w:sz w:val="20"/>
              </w:rPr>
              <w:t>z</w:t>
            </w:r>
            <w:r w:rsidR="006E0122">
              <w:rPr>
                <w:rFonts w:ascii="Times New Roman" w:hAnsi="Times New Roman"/>
                <w:sz w:val="20"/>
              </w:rPr>
              <w:t> </w:t>
            </w:r>
            <w:r w:rsidRPr="00BE014F">
              <w:rPr>
                <w:rFonts w:ascii="Times New Roman" w:hAnsi="Times New Roman"/>
                <w:sz w:val="20"/>
              </w:rPr>
              <w:t xml:space="preserve">wyłączeniem jednoczesnego zaopatrzenia w wyroby wymienione w lp. </w:t>
            </w:r>
            <w:r>
              <w:rPr>
                <w:rFonts w:ascii="Times New Roman" w:hAnsi="Times New Roman"/>
                <w:sz w:val="20"/>
              </w:rPr>
              <w:t>69</w:t>
            </w:r>
            <w:r w:rsidR="001E4A59">
              <w:rPr>
                <w:rFonts w:ascii="Times New Roman" w:hAnsi="Times New Roman"/>
                <w:sz w:val="20"/>
              </w:rPr>
              <w:t xml:space="preserve"> </w:t>
            </w:r>
            <w:r w:rsidR="00CB3883">
              <w:rPr>
                <w:rFonts w:ascii="Times New Roman" w:hAnsi="Times New Roman"/>
                <w:sz w:val="20"/>
              </w:rPr>
              <w:t>lub</w:t>
            </w:r>
            <w:r w:rsidR="001E4A59">
              <w:rPr>
                <w:rFonts w:ascii="Times New Roman" w:hAnsi="Times New Roman"/>
                <w:sz w:val="20"/>
              </w:rPr>
              <w:t xml:space="preserve"> </w:t>
            </w:r>
            <w:r w:rsidR="00057ACC">
              <w:rPr>
                <w:rFonts w:ascii="Times New Roman" w:hAnsi="Times New Roman"/>
                <w:sz w:val="20"/>
              </w:rPr>
              <w:t>69C</w:t>
            </w:r>
            <w:r w:rsidR="006E0122">
              <w:rPr>
                <w:rFonts w:ascii="Times New Roman" w:hAnsi="Times New Roman"/>
                <w:sz w:val="20"/>
              </w:rPr>
              <w:t>,</w:t>
            </w:r>
            <w:r w:rsidR="001E4A59">
              <w:rPr>
                <w:rFonts w:ascii="Times New Roman" w:hAnsi="Times New Roman"/>
                <w:sz w:val="20"/>
              </w:rPr>
              <w:t xml:space="preserve"> </w:t>
            </w:r>
            <w:r w:rsidR="00CB3883">
              <w:rPr>
                <w:rFonts w:ascii="Times New Roman" w:hAnsi="Times New Roman"/>
                <w:sz w:val="20"/>
              </w:rPr>
              <w:t>lub</w:t>
            </w:r>
            <w:r w:rsidR="001E4A59">
              <w:rPr>
                <w:rFonts w:ascii="Times New Roman" w:hAnsi="Times New Roman"/>
                <w:sz w:val="20"/>
              </w:rPr>
              <w:t xml:space="preserve"> </w:t>
            </w:r>
            <w:r w:rsidR="00FA3CFA">
              <w:rPr>
                <w:rFonts w:ascii="Times New Roman" w:hAnsi="Times New Roman"/>
                <w:sz w:val="20"/>
              </w:rPr>
              <w:t>139</w:t>
            </w:r>
          </w:p>
        </w:tc>
        <w:tc>
          <w:tcPr>
            <w:cnfStyle w:val="000010000000" w:firstRow="0" w:lastRow="0" w:firstColumn="0" w:lastColumn="0" w:oddVBand="1" w:evenVBand="0" w:oddHBand="0" w:evenHBand="0" w:firstRowFirstColumn="0" w:firstRowLastColumn="0" w:lastRowFirstColumn="0" w:lastRowLastColumn="0"/>
            <w:tcW w:w="958" w:type="dxa"/>
          </w:tcPr>
          <w:p w14:paraId="6CFC0C55" w14:textId="23AF2F76" w:rsidR="005E58CF" w:rsidRPr="007D4778" w:rsidRDefault="00C304C8" w:rsidP="00C304C8">
            <w:pPr>
              <w:pStyle w:val="LITlitera"/>
              <w:suppressAutoHyphens/>
              <w:ind w:left="0" w:firstLine="0"/>
              <w:jc w:val="left"/>
              <w:rPr>
                <w:rFonts w:ascii="Times New Roman" w:hAnsi="Times New Roman" w:cs="Times New Roman"/>
                <w:sz w:val="20"/>
              </w:rPr>
            </w:pPr>
            <w:r w:rsidRPr="007D4778">
              <w:rPr>
                <w:rFonts w:ascii="Times New Roman" w:hAnsi="Times New Roman" w:cs="Times New Roman"/>
                <w:sz w:val="20"/>
              </w:rPr>
              <w:t>raz na 6</w:t>
            </w:r>
            <w:r w:rsidR="006E0122">
              <w:rPr>
                <w:rFonts w:ascii="Times New Roman" w:hAnsi="Times New Roman" w:cs="Times New Roman"/>
                <w:sz w:val="20"/>
              </w:rPr>
              <w:t> </w:t>
            </w:r>
            <w:r w:rsidRPr="007D4778">
              <w:rPr>
                <w:rFonts w:ascii="Times New Roman" w:hAnsi="Times New Roman"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573" w:type="dxa"/>
            <w:vMerge/>
          </w:tcPr>
          <w:p w14:paraId="1C7201B5" w14:textId="77777777" w:rsidR="005E58CF" w:rsidRPr="007D4778" w:rsidRDefault="005E58CF" w:rsidP="008E2699">
            <w:pPr>
              <w:pStyle w:val="LITlitera"/>
              <w:ind w:left="0" w:firstLine="0"/>
              <w:jc w:val="left"/>
              <w:rPr>
                <w:rFonts w:ascii="Times New Roman" w:hAnsi="Times New Roman" w:cs="Times New Roman"/>
                <w:sz w:val="20"/>
              </w:rPr>
            </w:pPr>
          </w:p>
        </w:tc>
      </w:tr>
      <w:tr w:rsidR="00E0719D" w:rsidRPr="007D4778" w14:paraId="2FD9AEAB" w14:textId="77777777" w:rsidTr="00E0719D">
        <w:trPr>
          <w:cantSplit/>
        </w:trPr>
        <w:tc>
          <w:tcPr>
            <w:cnfStyle w:val="000010000000" w:firstRow="0" w:lastRow="0" w:firstColumn="0" w:lastColumn="0" w:oddVBand="1" w:evenVBand="0" w:oddHBand="0" w:evenHBand="0" w:firstRowFirstColumn="0" w:firstRowLastColumn="0" w:lastRowFirstColumn="0" w:lastRowLastColumn="0"/>
            <w:tcW w:w="544" w:type="dxa"/>
          </w:tcPr>
          <w:p w14:paraId="2F505A40" w14:textId="24D6E95D" w:rsidR="005E58CF" w:rsidRDefault="00057ACC"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69B</w:t>
            </w:r>
            <w:r w:rsidR="005E58CF">
              <w:rPr>
                <w:rFonts w:ascii="Times New Roman" w:hAnsi="Times New Roman"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38A3086A" w14:textId="266065B5" w:rsidR="005E58CF" w:rsidRPr="00F9576F" w:rsidRDefault="005E58CF" w:rsidP="003511D2">
            <w:pPr>
              <w:pStyle w:val="CZWSPP1wTABELIczwsppoziomu1numeracjiwtabeli"/>
              <w:suppressAutoHyphens/>
              <w:ind w:left="-83"/>
              <w:jc w:val="left"/>
              <w:rPr>
                <w:rFonts w:ascii="Times New Roman" w:hAnsi="Times New Roman" w:cs="Times New Roman"/>
                <w:sz w:val="20"/>
              </w:rPr>
            </w:pPr>
            <w:r>
              <w:rPr>
                <w:rFonts w:ascii="Times New Roman" w:hAnsi="Times New Roman" w:cs="Times New Roman"/>
                <w:sz w:val="20"/>
              </w:rPr>
              <w:t xml:space="preserve">Rękaw uciskowy płaskodziany </w:t>
            </w:r>
            <w:r w:rsidRPr="00F9576F">
              <w:rPr>
                <w:rFonts w:ascii="Times New Roman" w:hAnsi="Times New Roman" w:cs="Times New Roman"/>
                <w:sz w:val="20"/>
              </w:rPr>
              <w:t>z</w:t>
            </w:r>
            <w:r w:rsidR="006E0122">
              <w:rPr>
                <w:rFonts w:ascii="Times New Roman" w:hAnsi="Times New Roman" w:cs="Times New Roman"/>
                <w:sz w:val="20"/>
              </w:rPr>
              <w:t> </w:t>
            </w:r>
            <w:r w:rsidRPr="00F9576F">
              <w:rPr>
                <w:rFonts w:ascii="Times New Roman" w:hAnsi="Times New Roman" w:cs="Times New Roman"/>
                <w:sz w:val="20"/>
              </w:rPr>
              <w:t>uciskiem od</w:t>
            </w:r>
            <w:r w:rsidR="006E0122">
              <w:rPr>
                <w:rFonts w:ascii="Times New Roman" w:hAnsi="Times New Roman" w:cs="Times New Roman"/>
                <w:sz w:val="20"/>
              </w:rPr>
              <w:t> </w:t>
            </w:r>
            <w:r w:rsidRPr="00F9576F">
              <w:rPr>
                <w:rFonts w:ascii="Times New Roman" w:hAnsi="Times New Roman" w:cs="Times New Roman"/>
                <w:sz w:val="20"/>
              </w:rPr>
              <w:t>15</w:t>
            </w:r>
            <w:r w:rsidR="006E0122">
              <w:rPr>
                <w:rFonts w:ascii="Times New Roman" w:hAnsi="Times New Roman" w:cs="Times New Roman"/>
                <w:sz w:val="20"/>
              </w:rPr>
              <w:t> </w:t>
            </w:r>
            <w:r w:rsidRPr="00F9576F">
              <w:rPr>
                <w:rFonts w:ascii="Times New Roman" w:hAnsi="Times New Roman" w:cs="Times New Roman"/>
                <w:sz w:val="20"/>
              </w:rPr>
              <w:t>mmHg</w:t>
            </w:r>
            <w:r>
              <w:rPr>
                <w:rFonts w:ascii="Times New Roman" w:hAnsi="Times New Roman" w:cs="Times New Roman"/>
                <w:sz w:val="20"/>
              </w:rPr>
              <w:t xml:space="preserve"> </w:t>
            </w:r>
            <w:r w:rsidRPr="00F9576F">
              <w:rPr>
                <w:rFonts w:ascii="Times New Roman" w:hAnsi="Times New Roman" w:cs="Times New Roman"/>
                <w:sz w:val="20"/>
              </w:rPr>
              <w:t>(w</w:t>
            </w:r>
            <w:r w:rsidR="006E0122">
              <w:rPr>
                <w:rFonts w:ascii="Times New Roman" w:hAnsi="Times New Roman" w:cs="Times New Roman"/>
                <w:sz w:val="20"/>
              </w:rPr>
              <w:t> </w:t>
            </w:r>
            <w:r w:rsidRPr="00F9576F">
              <w:rPr>
                <w:rFonts w:ascii="Times New Roman" w:hAnsi="Times New Roman" w:cs="Times New Roman"/>
                <w:sz w:val="20"/>
              </w:rPr>
              <w:t>przypadku dzieci z uciskiem od 10 mmHg</w:t>
            </w:r>
            <w:r>
              <w:rPr>
                <w:rFonts w:ascii="Times New Roman" w:hAnsi="Times New Roman" w:cs="Times New Roman"/>
                <w:sz w:val="20"/>
              </w:rPr>
              <w:t>)</w:t>
            </w:r>
            <w:r w:rsidR="00D02271">
              <w:rPr>
                <w:rFonts w:ascii="Times New Roman" w:hAnsi="Times New Roman" w:cs="Times New Roman"/>
                <w:sz w:val="20"/>
              </w:rPr>
              <w:t xml:space="preserve"> </w:t>
            </w:r>
            <w:r w:rsidR="00FA3CFA">
              <w:rPr>
                <w:rFonts w:ascii="Times New Roman" w:hAnsi="Times New Roman" w:cs="Times New Roman"/>
                <w:sz w:val="20"/>
              </w:rPr>
              <w:t>z</w:t>
            </w:r>
            <w:r w:rsidR="006E0122">
              <w:rPr>
                <w:rFonts w:ascii="Times New Roman" w:hAnsi="Times New Roman" w:cs="Times New Roman"/>
                <w:sz w:val="20"/>
              </w:rPr>
              <w:t> </w:t>
            </w:r>
            <w:r w:rsidR="00FA3CFA">
              <w:rPr>
                <w:rFonts w:ascii="Times New Roman" w:hAnsi="Times New Roman" w:cs="Times New Roman"/>
                <w:sz w:val="20"/>
              </w:rPr>
              <w:t>minimum 6</w:t>
            </w:r>
            <w:r w:rsidR="004D46CD">
              <w:rPr>
                <w:rFonts w:cs="Times New Roman"/>
                <w:sz w:val="20"/>
              </w:rPr>
              <w:noBreakHyphen/>
            </w:r>
            <w:r w:rsidR="00FA3CFA" w:rsidRPr="00F9576F">
              <w:rPr>
                <w:rFonts w:ascii="Times New Roman" w:hAnsi="Times New Roman" w:cs="Times New Roman"/>
                <w:sz w:val="20"/>
              </w:rPr>
              <w:t>miesięczną gwarancją producenta na</w:t>
            </w:r>
            <w:r w:rsidR="006E0122">
              <w:rPr>
                <w:rFonts w:ascii="Times New Roman" w:hAnsi="Times New Roman" w:cs="Times New Roman"/>
                <w:sz w:val="20"/>
              </w:rPr>
              <w:t> </w:t>
            </w:r>
            <w:r w:rsidR="00FA3CFA" w:rsidRPr="00F9576F">
              <w:rPr>
                <w:rFonts w:ascii="Times New Roman" w:hAnsi="Times New Roman" w:cs="Times New Roman"/>
                <w:sz w:val="20"/>
              </w:rPr>
              <w:t>niezmienność wartości ucisku</w:t>
            </w:r>
            <w:r w:rsidR="00FA3CFA">
              <w:rPr>
                <w:rFonts w:ascii="Times New Roman" w:hAnsi="Times New Roman" w:cs="Times New Roman"/>
                <w:sz w:val="20"/>
              </w:rPr>
              <w:t xml:space="preserve"> </w:t>
            </w:r>
            <w:r w:rsidR="00D02271">
              <w:rPr>
                <w:rFonts w:ascii="Times New Roman" w:hAnsi="Times New Roman" w:cs="Times New Roman"/>
                <w:sz w:val="20"/>
              </w:rPr>
              <w:t>do</w:t>
            </w:r>
            <w:r w:rsidR="006E0122">
              <w:rPr>
                <w:rFonts w:ascii="Times New Roman" w:hAnsi="Times New Roman" w:cs="Times New Roman"/>
                <w:sz w:val="20"/>
              </w:rPr>
              <w:t> </w:t>
            </w:r>
            <w:r w:rsidR="00D02271">
              <w:rPr>
                <w:rFonts w:ascii="Times New Roman" w:hAnsi="Times New Roman" w:cs="Times New Roman"/>
                <w:sz w:val="20"/>
              </w:rPr>
              <w:t>2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tcPr>
          <w:p w14:paraId="6186A911" w14:textId="77777777" w:rsidR="005E58CF" w:rsidRPr="00F9576F" w:rsidRDefault="005E58CF" w:rsidP="00F9576F">
            <w:pPr>
              <w:pStyle w:val="CZWSPP1wTABELIczwsppoziomu1numeracjiwtabeli"/>
              <w:suppressAutoHyphens/>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0610D3DC" w14:textId="660F50C7" w:rsidR="005E58CF" w:rsidRPr="00F9576F" w:rsidRDefault="005E58CF" w:rsidP="00C20EAC">
            <w:pPr>
              <w:pStyle w:val="CZWSPP1wTABELIczwsppoziomu1numeracjiwtabeli"/>
              <w:suppressAutoHyphens/>
              <w:jc w:val="left"/>
              <w:rPr>
                <w:rFonts w:ascii="Times New Roman" w:hAnsi="Times New Roman" w:cs="Times New Roman"/>
                <w:bCs w:val="0"/>
                <w:sz w:val="20"/>
              </w:rPr>
            </w:pPr>
            <w:r w:rsidRPr="00F9576F">
              <w:rPr>
                <w:rFonts w:ascii="Times New Roman" w:hAnsi="Times New Roman" w:cs="Times New Roman"/>
                <w:sz w:val="20"/>
              </w:rPr>
              <w:t>500</w:t>
            </w:r>
            <w:r>
              <w:rPr>
                <w:rFonts w:ascii="Times New Roman" w:hAnsi="Times New Roman" w:cs="Times New Roman"/>
                <w:sz w:val="20"/>
              </w:rPr>
              <w:t xml:space="preserve"> </w:t>
            </w:r>
            <w:r w:rsidRPr="00F9576F">
              <w:rPr>
                <w:rFonts w:ascii="Times New Roman" w:hAnsi="Times New Roman" w:cs="Times New Roman"/>
                <w:sz w:val="20"/>
              </w:rPr>
              <w:t>zł</w:t>
            </w:r>
            <w:r>
              <w:rPr>
                <w:rFonts w:ascii="Times New Roman" w:hAnsi="Times New Roman" w:cs="Times New Roman"/>
                <w:sz w:val="20"/>
              </w:rPr>
              <w:t xml:space="preserve"> </w:t>
            </w:r>
            <w:r w:rsidR="00FA3CFA">
              <w:rPr>
                <w:rFonts w:ascii="Times New Roman" w:hAnsi="Times New Roman" w:cs="Times New Roman"/>
                <w:sz w:val="20"/>
              </w:rPr>
              <w:t>za</w:t>
            </w:r>
            <w:r w:rsidR="006E0122">
              <w:rPr>
                <w:rFonts w:ascii="Times New Roman" w:hAnsi="Times New Roman" w:cs="Times New Roman"/>
                <w:sz w:val="20"/>
              </w:rPr>
              <w:t> </w:t>
            </w:r>
            <w:r w:rsidR="00D81FBA">
              <w:rPr>
                <w:rFonts w:ascii="Times New Roman" w:hAnsi="Times New Roman" w:cs="Times New Roman"/>
                <w:sz w:val="20"/>
              </w:rPr>
              <w:t>sztukę</w:t>
            </w:r>
          </w:p>
        </w:tc>
        <w:tc>
          <w:tcPr>
            <w:cnfStyle w:val="000010000000" w:firstRow="0" w:lastRow="0" w:firstColumn="0" w:lastColumn="0" w:oddVBand="1" w:evenVBand="0" w:oddHBand="0" w:evenHBand="0" w:firstRowFirstColumn="0" w:firstRowLastColumn="0" w:lastRowFirstColumn="0" w:lastRowLastColumn="0"/>
            <w:tcW w:w="709" w:type="dxa"/>
          </w:tcPr>
          <w:p w14:paraId="4E9C5ADD" w14:textId="11021BD0" w:rsidR="005E58CF" w:rsidRDefault="005E58CF"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5F56B61C" w14:textId="335C2F29" w:rsidR="005E58CF" w:rsidRPr="00F9576F" w:rsidRDefault="005E58CF" w:rsidP="008E2699">
            <w:pPr>
              <w:pStyle w:val="LITlitera"/>
              <w:suppressAutoHyphens/>
              <w:ind w:left="0" w:firstLine="0"/>
              <w:jc w:val="left"/>
              <w:rPr>
                <w:rFonts w:ascii="Times New Roman" w:hAnsi="Times New Roman" w:cs="Times New Roman"/>
                <w:sz w:val="20"/>
              </w:rPr>
            </w:pPr>
            <w:r w:rsidRPr="00F9576F">
              <w:rPr>
                <w:rFonts w:ascii="Times New Roman" w:hAnsi="Times New Roman" w:cs="Times New Roman"/>
                <w:sz w:val="20"/>
              </w:rPr>
              <w:t>obrzęk limfatyczny 1.</w:t>
            </w:r>
            <w:r w:rsidR="006E0122">
              <w:rPr>
                <w:rFonts w:ascii="Times New Roman" w:hAnsi="Times New Roman" w:cs="Times New Roman"/>
                <w:sz w:val="20"/>
              </w:rPr>
              <w:t> </w:t>
            </w:r>
            <w:r w:rsidRPr="00F9576F">
              <w:rPr>
                <w:rFonts w:ascii="Times New Roman" w:hAnsi="Times New Roman" w:cs="Times New Roman"/>
                <w:sz w:val="20"/>
              </w:rPr>
              <w:t>lub</w:t>
            </w:r>
            <w:r w:rsidR="006E0122">
              <w:rPr>
                <w:rFonts w:ascii="Times New Roman" w:hAnsi="Times New Roman" w:cs="Times New Roman"/>
                <w:sz w:val="20"/>
              </w:rPr>
              <w:t> </w:t>
            </w:r>
            <w:r w:rsidRPr="00F9576F">
              <w:rPr>
                <w:rFonts w:ascii="Times New Roman" w:hAnsi="Times New Roman" w:cs="Times New Roman"/>
                <w:sz w:val="20"/>
              </w:rPr>
              <w:t>2.</w:t>
            </w:r>
            <w:r w:rsidR="00EB508A">
              <w:rPr>
                <w:rFonts w:ascii="Times New Roman" w:hAnsi="Times New Roman" w:cs="Times New Roman"/>
                <w:sz w:val="20"/>
              </w:rPr>
              <w:t>,</w:t>
            </w:r>
            <w:r w:rsidRPr="00F9576F">
              <w:rPr>
                <w:rFonts w:ascii="Times New Roman" w:hAnsi="Times New Roman" w:cs="Times New Roman"/>
                <w:sz w:val="20"/>
              </w:rPr>
              <w:t xml:space="preserve"> lub 3. stopnia (według ISL) po</w:t>
            </w:r>
            <w:r w:rsidR="00C91665">
              <w:rPr>
                <w:rFonts w:ascii="Times New Roman" w:hAnsi="Times New Roman" w:cs="Times New Roman"/>
                <w:sz w:val="20"/>
              </w:rPr>
              <w:t> </w:t>
            </w:r>
            <w:r w:rsidRPr="00F9576F">
              <w:rPr>
                <w:rFonts w:ascii="Times New Roman" w:hAnsi="Times New Roman" w:cs="Times New Roman"/>
                <w:sz w:val="20"/>
              </w:rPr>
              <w:t>redukcji obrzęku w</w:t>
            </w:r>
            <w:r w:rsidR="00C91665">
              <w:rPr>
                <w:rFonts w:ascii="Times New Roman" w:hAnsi="Times New Roman" w:cs="Times New Roman"/>
                <w:sz w:val="20"/>
              </w:rPr>
              <w:t> </w:t>
            </w:r>
            <w:r w:rsidRPr="00F9576F">
              <w:rPr>
                <w:rFonts w:ascii="Times New Roman" w:hAnsi="Times New Roman" w:cs="Times New Roman"/>
                <w:sz w:val="20"/>
              </w:rPr>
              <w:t>fazie stabilizacji</w:t>
            </w:r>
            <w:r>
              <w:rPr>
                <w:rFonts w:ascii="Times New Roman" w:hAnsi="Times New Roman" w:cs="Times New Roman"/>
                <w:sz w:val="20"/>
              </w:rPr>
              <w:t>;</w:t>
            </w:r>
            <w:r w:rsidR="00FA3CFA" w:rsidRPr="00BE014F">
              <w:rPr>
                <w:rFonts w:ascii="Times New Roman" w:hAnsi="Times New Roman"/>
                <w:sz w:val="20"/>
              </w:rPr>
              <w:t xml:space="preserve"> z</w:t>
            </w:r>
            <w:r w:rsidR="006E0122">
              <w:rPr>
                <w:rFonts w:ascii="Times New Roman" w:hAnsi="Times New Roman"/>
                <w:sz w:val="20"/>
              </w:rPr>
              <w:t> </w:t>
            </w:r>
            <w:r w:rsidR="00FA3CFA" w:rsidRPr="00BE014F">
              <w:rPr>
                <w:rFonts w:ascii="Times New Roman" w:hAnsi="Times New Roman"/>
                <w:sz w:val="20"/>
              </w:rPr>
              <w:t xml:space="preserve">wyłączeniem jednoczesnego zaopatrzenia w wyroby wymienione w lp. </w:t>
            </w:r>
            <w:r w:rsidR="00057ACC">
              <w:rPr>
                <w:rFonts w:ascii="Times New Roman" w:hAnsi="Times New Roman"/>
                <w:sz w:val="20"/>
              </w:rPr>
              <w:t>69D</w:t>
            </w:r>
            <w:r w:rsidR="00FA3CFA">
              <w:rPr>
                <w:rFonts w:ascii="Times New Roman" w:hAnsi="Times New Roman"/>
                <w:sz w:val="20"/>
              </w:rPr>
              <w:t xml:space="preserve"> </w:t>
            </w:r>
            <w:r w:rsidR="00CB3883">
              <w:rPr>
                <w:rFonts w:ascii="Times New Roman" w:hAnsi="Times New Roman"/>
                <w:sz w:val="20"/>
              </w:rPr>
              <w:t>lub</w:t>
            </w:r>
            <w:r w:rsidR="00FA3CFA">
              <w:rPr>
                <w:rFonts w:ascii="Times New Roman" w:hAnsi="Times New Roman"/>
                <w:sz w:val="20"/>
              </w:rPr>
              <w:t xml:space="preserve"> 139A</w:t>
            </w:r>
          </w:p>
        </w:tc>
        <w:tc>
          <w:tcPr>
            <w:cnfStyle w:val="000010000000" w:firstRow="0" w:lastRow="0" w:firstColumn="0" w:lastColumn="0" w:oddVBand="1" w:evenVBand="0" w:oddHBand="0" w:evenHBand="0" w:firstRowFirstColumn="0" w:firstRowLastColumn="0" w:lastRowFirstColumn="0" w:lastRowLastColumn="0"/>
            <w:tcW w:w="958" w:type="dxa"/>
          </w:tcPr>
          <w:p w14:paraId="1C954A9B" w14:textId="4C53C648" w:rsidR="005E58CF" w:rsidRPr="007D4778" w:rsidRDefault="00C304C8" w:rsidP="00C304C8">
            <w:pPr>
              <w:pStyle w:val="LITlitera"/>
              <w:suppressAutoHyphens/>
              <w:ind w:left="0" w:firstLine="0"/>
              <w:jc w:val="left"/>
              <w:rPr>
                <w:rFonts w:ascii="Times New Roman" w:hAnsi="Times New Roman" w:cs="Times New Roman"/>
                <w:sz w:val="20"/>
              </w:rPr>
            </w:pPr>
            <w:r w:rsidRPr="007D4778">
              <w:rPr>
                <w:rFonts w:ascii="Times New Roman" w:hAnsi="Times New Roman" w:cs="Times New Roman"/>
                <w:sz w:val="20"/>
              </w:rPr>
              <w:t>raz na 6</w:t>
            </w:r>
            <w:r w:rsidR="006E0122">
              <w:rPr>
                <w:rFonts w:ascii="Times New Roman" w:hAnsi="Times New Roman" w:cs="Times New Roman"/>
                <w:sz w:val="20"/>
              </w:rPr>
              <w:t> </w:t>
            </w:r>
            <w:r w:rsidRPr="007D4778">
              <w:rPr>
                <w:rFonts w:ascii="Times New Roman" w:hAnsi="Times New Roman"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573" w:type="dxa"/>
          </w:tcPr>
          <w:p w14:paraId="265BEE82" w14:textId="316FB2DA" w:rsidR="005E58CF" w:rsidRPr="007D4778" w:rsidRDefault="005E58CF" w:rsidP="008E2699">
            <w:pPr>
              <w:pStyle w:val="LITlitera"/>
              <w:ind w:left="0" w:firstLine="0"/>
              <w:jc w:val="left"/>
              <w:rPr>
                <w:rFonts w:ascii="Times New Roman" w:hAnsi="Times New Roman" w:cs="Times New Roman"/>
                <w:sz w:val="20"/>
              </w:rPr>
            </w:pPr>
            <w:r>
              <w:rPr>
                <w:rFonts w:ascii="Times New Roman" w:hAnsi="Times New Roman" w:cs="Times New Roman"/>
                <w:sz w:val="20"/>
              </w:rPr>
              <w:t>0 zł</w:t>
            </w:r>
          </w:p>
        </w:tc>
      </w:tr>
      <w:tr w:rsidR="00E0719D" w:rsidRPr="007D4778" w14:paraId="5DD86B00" w14:textId="77777777" w:rsidTr="00E0719D">
        <w:trPr>
          <w:cnfStyle w:val="000000100000" w:firstRow="0" w:lastRow="0" w:firstColumn="0" w:lastColumn="0" w:oddVBand="0" w:evenVBand="0" w:oddHBand="1" w:evenHBand="0" w:firstRowFirstColumn="0" w:firstRowLastColumn="0" w:lastRowFirstColumn="0" w:lastRowLastColumn="0"/>
          <w:cantSplit/>
          <w:trHeight w:val="2816"/>
        </w:trPr>
        <w:tc>
          <w:tcPr>
            <w:cnfStyle w:val="000010000000" w:firstRow="0" w:lastRow="0" w:firstColumn="0" w:lastColumn="0" w:oddVBand="1" w:evenVBand="0" w:oddHBand="0" w:evenHBand="0" w:firstRowFirstColumn="0" w:firstRowLastColumn="0" w:lastRowFirstColumn="0" w:lastRowLastColumn="0"/>
            <w:tcW w:w="544" w:type="dxa"/>
          </w:tcPr>
          <w:p w14:paraId="5C6B13AD" w14:textId="5CDBC4A5" w:rsidR="004F70BE" w:rsidRDefault="00057ACC"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69C</w:t>
            </w:r>
            <w:r w:rsidR="004F70BE">
              <w:rPr>
                <w:rFonts w:ascii="Times New Roman" w:hAnsi="Times New Roman"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12DEB64E" w14:textId="65ADAE5C" w:rsidR="004F70BE" w:rsidRPr="00F9576F" w:rsidRDefault="004F70BE" w:rsidP="00F9576F">
            <w:pPr>
              <w:pStyle w:val="CZWSPP1wTABELIczwsppoziomu1numeracjiwtabeli"/>
              <w:suppressAutoHyphens/>
              <w:ind w:left="-83"/>
              <w:jc w:val="left"/>
              <w:rPr>
                <w:rFonts w:ascii="Times New Roman" w:hAnsi="Times New Roman" w:cs="Times New Roman"/>
                <w:sz w:val="20"/>
              </w:rPr>
            </w:pPr>
            <w:r>
              <w:rPr>
                <w:rFonts w:ascii="Times New Roman" w:hAnsi="Times New Roman" w:cs="Times New Roman"/>
                <w:sz w:val="20"/>
              </w:rPr>
              <w:t>Rękawiczka uciskowa</w:t>
            </w:r>
            <w:r w:rsidRPr="00F9576F">
              <w:rPr>
                <w:rFonts w:ascii="Times New Roman" w:hAnsi="Times New Roman" w:cs="Times New Roman"/>
                <w:sz w:val="20"/>
              </w:rPr>
              <w:t xml:space="preserve"> płaskodziana z</w:t>
            </w:r>
            <w:r w:rsidR="00C369E7">
              <w:rPr>
                <w:rFonts w:ascii="Times New Roman" w:hAnsi="Times New Roman" w:cs="Times New Roman"/>
                <w:sz w:val="20"/>
              </w:rPr>
              <w:t> </w:t>
            </w:r>
            <w:r w:rsidRPr="00F9576F">
              <w:rPr>
                <w:rFonts w:ascii="Times New Roman" w:hAnsi="Times New Roman" w:cs="Times New Roman"/>
                <w:sz w:val="20"/>
              </w:rPr>
              <w:t>uciskiem od</w:t>
            </w:r>
            <w:r w:rsidR="00C369E7">
              <w:rPr>
                <w:rFonts w:ascii="Times New Roman" w:hAnsi="Times New Roman" w:cs="Times New Roman"/>
                <w:sz w:val="20"/>
              </w:rPr>
              <w:t> </w:t>
            </w:r>
            <w:r w:rsidRPr="00F9576F">
              <w:rPr>
                <w:rFonts w:ascii="Times New Roman" w:hAnsi="Times New Roman" w:cs="Times New Roman"/>
                <w:sz w:val="20"/>
              </w:rPr>
              <w:t>15</w:t>
            </w:r>
            <w:r w:rsidR="00C369E7">
              <w:rPr>
                <w:rFonts w:ascii="Times New Roman" w:hAnsi="Times New Roman" w:cs="Times New Roman"/>
                <w:sz w:val="20"/>
              </w:rPr>
              <w:t> </w:t>
            </w:r>
            <w:r w:rsidRPr="00F9576F">
              <w:rPr>
                <w:rFonts w:ascii="Times New Roman" w:hAnsi="Times New Roman" w:cs="Times New Roman"/>
                <w:sz w:val="20"/>
              </w:rPr>
              <w:t>mmHg</w:t>
            </w:r>
            <w:r w:rsidR="00C20EAC">
              <w:rPr>
                <w:rFonts w:ascii="Times New Roman" w:hAnsi="Times New Roman" w:cs="Times New Roman"/>
                <w:sz w:val="20"/>
              </w:rPr>
              <w:t xml:space="preserve">, </w:t>
            </w:r>
            <w:r>
              <w:rPr>
                <w:rFonts w:ascii="Times New Roman" w:hAnsi="Times New Roman" w:cs="Times New Roman"/>
                <w:sz w:val="20"/>
              </w:rPr>
              <w:t>z</w:t>
            </w:r>
            <w:r w:rsidR="00C369E7">
              <w:rPr>
                <w:rFonts w:ascii="Times New Roman" w:hAnsi="Times New Roman" w:cs="Times New Roman"/>
                <w:sz w:val="20"/>
              </w:rPr>
              <w:t> </w:t>
            </w:r>
            <w:r>
              <w:rPr>
                <w:rFonts w:ascii="Times New Roman" w:hAnsi="Times New Roman" w:cs="Times New Roman"/>
                <w:sz w:val="20"/>
              </w:rPr>
              <w:t>minimum 6</w:t>
            </w:r>
            <w:r w:rsidR="004D46CD">
              <w:rPr>
                <w:rFonts w:cs="Times New Roman"/>
                <w:sz w:val="20"/>
              </w:rPr>
              <w:noBreakHyphen/>
            </w:r>
            <w:r w:rsidRPr="00F9576F">
              <w:rPr>
                <w:rFonts w:ascii="Times New Roman" w:hAnsi="Times New Roman" w:cs="Times New Roman"/>
                <w:sz w:val="20"/>
              </w:rPr>
              <w:t>miesięczną gwarancją producenta na</w:t>
            </w:r>
            <w:r w:rsidR="00C369E7">
              <w:rPr>
                <w:rFonts w:ascii="Times New Roman" w:hAnsi="Times New Roman" w:cs="Times New Roman"/>
                <w:sz w:val="20"/>
              </w:rPr>
              <w:t> </w:t>
            </w:r>
            <w:r w:rsidRPr="00F9576F">
              <w:rPr>
                <w:rFonts w:ascii="Times New Roman" w:hAnsi="Times New Roman" w:cs="Times New Roman"/>
                <w:sz w:val="20"/>
              </w:rPr>
              <w:t>niezmienność wartości ucisku</w:t>
            </w:r>
            <w:r>
              <w:rPr>
                <w:rFonts w:ascii="Times New Roman" w:hAnsi="Times New Roman" w:cs="Times New Roman"/>
                <w:sz w:val="20"/>
              </w:rPr>
              <w:t xml:space="preserve"> do</w:t>
            </w:r>
            <w:r w:rsidR="00C369E7">
              <w:rPr>
                <w:rFonts w:ascii="Times New Roman" w:hAnsi="Times New Roman" w:cs="Times New Roman"/>
                <w:sz w:val="20"/>
              </w:rPr>
              <w:t> </w:t>
            </w:r>
            <w:r w:rsidR="00512329">
              <w:rPr>
                <w:rFonts w:ascii="Times New Roman" w:hAnsi="Times New Roman" w:cs="Times New Roman"/>
                <w:sz w:val="20"/>
              </w:rPr>
              <w:t>3</w:t>
            </w:r>
            <w:r>
              <w:rPr>
                <w:rFonts w:ascii="Times New Roman" w:hAnsi="Times New Roman" w:cs="Times New Roman"/>
                <w:sz w:val="20"/>
              </w:rPr>
              <w:t xml:space="preserve">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41BA991C" w14:textId="64E7D065" w:rsidR="004F70BE" w:rsidRPr="00F9576F" w:rsidRDefault="004F70BE" w:rsidP="00C20EAC">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posiadający specjalizację w</w:t>
            </w:r>
            <w:r w:rsidR="00C369E7">
              <w:rPr>
                <w:rFonts w:ascii="Times New Roman" w:hAnsi="Times New Roman" w:cs="Times New Roman"/>
                <w:sz w:val="20"/>
              </w:rPr>
              <w:t> </w:t>
            </w:r>
            <w:r w:rsidRPr="00F9576F">
              <w:rPr>
                <w:rFonts w:ascii="Times New Roman" w:hAnsi="Times New Roman" w:cs="Times New Roman"/>
                <w:sz w:val="20"/>
              </w:rPr>
              <w:t xml:space="preserve">dziedzinie angiologii </w:t>
            </w:r>
          </w:p>
          <w:p w14:paraId="2E90A0F0" w14:textId="2CB8C659" w:rsidR="004F70BE" w:rsidRPr="00F9576F" w:rsidRDefault="004F70BE" w:rsidP="00C20EAC">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posiadający specjalizację w</w:t>
            </w:r>
            <w:r w:rsidR="00C369E7">
              <w:rPr>
                <w:rFonts w:ascii="Times New Roman" w:hAnsi="Times New Roman" w:cs="Times New Roman"/>
                <w:sz w:val="20"/>
              </w:rPr>
              <w:t> </w:t>
            </w:r>
            <w:r w:rsidRPr="00F9576F">
              <w:rPr>
                <w:rFonts w:ascii="Times New Roman" w:hAnsi="Times New Roman" w:cs="Times New Roman"/>
                <w:sz w:val="20"/>
              </w:rPr>
              <w:t xml:space="preserve">dziedzinie chirurgii naczyniowej </w:t>
            </w:r>
          </w:p>
          <w:p w14:paraId="7D7AE1E3" w14:textId="07B52558" w:rsidR="004F70BE" w:rsidRPr="00F9576F" w:rsidRDefault="004F70BE" w:rsidP="00C20EAC">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posiadający specjalizację w</w:t>
            </w:r>
            <w:r w:rsidR="00C369E7">
              <w:rPr>
                <w:rFonts w:ascii="Times New Roman" w:hAnsi="Times New Roman" w:cs="Times New Roman"/>
                <w:sz w:val="20"/>
              </w:rPr>
              <w:t> </w:t>
            </w:r>
            <w:r w:rsidRPr="00F9576F">
              <w:rPr>
                <w:rFonts w:ascii="Times New Roman" w:hAnsi="Times New Roman" w:cs="Times New Roman"/>
                <w:sz w:val="20"/>
              </w:rPr>
              <w:t>dziedzinie chirurgii onkologicznej</w:t>
            </w:r>
          </w:p>
          <w:p w14:paraId="6E38C556" w14:textId="4B4B05A5" w:rsidR="004F70BE" w:rsidRPr="00F9576F" w:rsidRDefault="004F70BE" w:rsidP="00C20EAC">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posiadający specjalizację w</w:t>
            </w:r>
            <w:r w:rsidR="00C369E7">
              <w:rPr>
                <w:rFonts w:ascii="Times New Roman" w:hAnsi="Times New Roman" w:cs="Times New Roman"/>
                <w:sz w:val="20"/>
              </w:rPr>
              <w:t> </w:t>
            </w:r>
            <w:r w:rsidRPr="00F9576F">
              <w:rPr>
                <w:rFonts w:ascii="Times New Roman" w:hAnsi="Times New Roman" w:cs="Times New Roman"/>
                <w:sz w:val="20"/>
              </w:rPr>
              <w:t>dziedzinie onkologii klinicznej lub</w:t>
            </w:r>
            <w:r w:rsidR="00C369E7">
              <w:rPr>
                <w:rFonts w:ascii="Times New Roman" w:hAnsi="Times New Roman" w:cs="Times New Roman"/>
                <w:sz w:val="20"/>
              </w:rPr>
              <w:t> </w:t>
            </w:r>
            <w:r w:rsidRPr="00F9576F">
              <w:rPr>
                <w:rFonts w:ascii="Times New Roman" w:hAnsi="Times New Roman" w:cs="Times New Roman"/>
                <w:sz w:val="20"/>
              </w:rPr>
              <w:t>chemioterapii nowotworów</w:t>
            </w:r>
          </w:p>
          <w:p w14:paraId="12F76876" w14:textId="3A06066B" w:rsidR="004F70BE" w:rsidRPr="00F9576F" w:rsidRDefault="004F70BE" w:rsidP="00C20EAC">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posiadający specjalizację w</w:t>
            </w:r>
            <w:r w:rsidR="00C369E7">
              <w:rPr>
                <w:rFonts w:ascii="Times New Roman" w:hAnsi="Times New Roman" w:cs="Times New Roman"/>
                <w:sz w:val="20"/>
              </w:rPr>
              <w:t> </w:t>
            </w:r>
            <w:r w:rsidRPr="00F9576F">
              <w:rPr>
                <w:rFonts w:ascii="Times New Roman" w:hAnsi="Times New Roman" w:cs="Times New Roman"/>
                <w:sz w:val="20"/>
              </w:rPr>
              <w:t>dziedzinie rehabilitacji lub rehabilitacji medycznej</w:t>
            </w:r>
            <w:r w:rsidR="00EB508A">
              <w:rPr>
                <w:rFonts w:ascii="Times New Roman" w:hAnsi="Times New Roman" w:cs="Times New Roman"/>
                <w:sz w:val="20"/>
              </w:rPr>
              <w:t>,</w:t>
            </w:r>
            <w:r w:rsidRPr="00F9576F">
              <w:rPr>
                <w:rFonts w:ascii="Times New Roman" w:hAnsi="Times New Roman" w:cs="Times New Roman"/>
                <w:sz w:val="20"/>
              </w:rPr>
              <w:t xml:space="preserve"> lub rehabilitacji ogólnej</w:t>
            </w:r>
            <w:r w:rsidR="00EB508A">
              <w:rPr>
                <w:rFonts w:ascii="Times New Roman" w:hAnsi="Times New Roman" w:cs="Times New Roman"/>
                <w:sz w:val="20"/>
              </w:rPr>
              <w:t>,</w:t>
            </w:r>
            <w:r w:rsidRPr="00F9576F">
              <w:rPr>
                <w:rFonts w:ascii="Times New Roman" w:hAnsi="Times New Roman" w:cs="Times New Roman"/>
                <w:sz w:val="20"/>
              </w:rPr>
              <w:t xml:space="preserve"> lub rehabilitacji w chorobach narządu ruchu</w:t>
            </w:r>
          </w:p>
          <w:p w14:paraId="386F1FDB" w14:textId="502236E4" w:rsidR="004F70BE" w:rsidRPr="00F9576F" w:rsidRDefault="004F70BE" w:rsidP="00C20EAC">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Lekarz spełniający wymagania do</w:t>
            </w:r>
            <w:r w:rsidR="00C369E7">
              <w:rPr>
                <w:rFonts w:ascii="Times New Roman" w:hAnsi="Times New Roman" w:cs="Times New Roman"/>
                <w:sz w:val="20"/>
              </w:rPr>
              <w:t> </w:t>
            </w:r>
            <w:r w:rsidRPr="00F9576F">
              <w:rPr>
                <w:rFonts w:ascii="Times New Roman" w:hAnsi="Times New Roman" w:cs="Times New Roman"/>
                <w:sz w:val="20"/>
              </w:rPr>
              <w:t>wykonywania świadczeń</w:t>
            </w:r>
            <w:r>
              <w:rPr>
                <w:rFonts w:ascii="Times New Roman" w:hAnsi="Times New Roman" w:cs="Times New Roman"/>
                <w:sz w:val="20"/>
              </w:rPr>
              <w:t xml:space="preserve"> </w:t>
            </w:r>
            <w:r w:rsidRPr="00F9576F">
              <w:rPr>
                <w:rFonts w:ascii="Times New Roman" w:hAnsi="Times New Roman" w:cs="Times New Roman"/>
                <w:sz w:val="20"/>
              </w:rPr>
              <w:t>gwarantowanych z zakresu opieki paliatywnej i hospicyjnej, realizowanych w warunkach domowych, o którym mowa w</w:t>
            </w:r>
            <w:r w:rsidR="00C369E7">
              <w:rPr>
                <w:rFonts w:ascii="Times New Roman" w:hAnsi="Times New Roman" w:cs="Times New Roman"/>
                <w:sz w:val="20"/>
              </w:rPr>
              <w:t> </w:t>
            </w:r>
            <w:r w:rsidRPr="00F9576F">
              <w:rPr>
                <w:rFonts w:ascii="Times New Roman" w:hAnsi="Times New Roman" w:cs="Times New Roman"/>
                <w:sz w:val="20"/>
              </w:rPr>
              <w:t>przepisach wydanych na podstawie art. 31d ustawy z dnia 27 sierpnia 2004 r. o świadczeniach opieki zdrowotnej finansowanych ze</w:t>
            </w:r>
            <w:r w:rsidR="00C369E7">
              <w:rPr>
                <w:rFonts w:ascii="Times New Roman" w:hAnsi="Times New Roman" w:cs="Times New Roman"/>
                <w:sz w:val="20"/>
              </w:rPr>
              <w:t> </w:t>
            </w:r>
            <w:r w:rsidRPr="00F9576F">
              <w:rPr>
                <w:rFonts w:ascii="Times New Roman" w:hAnsi="Times New Roman" w:cs="Times New Roman"/>
                <w:sz w:val="20"/>
              </w:rPr>
              <w:t xml:space="preserve">środków publicznych, w zakresie wykonywania tych świadczeń </w:t>
            </w:r>
          </w:p>
          <w:p w14:paraId="05049BBE" w14:textId="6B0194F2" w:rsidR="004F70BE" w:rsidRPr="00F9576F" w:rsidRDefault="004F70BE" w:rsidP="00C20EAC">
            <w:pPr>
              <w:pStyle w:val="CZWSPP1wTABELIczwsppoziomu1numeracjiwtabeli"/>
              <w:suppressAutoHyphens/>
              <w:spacing w:after="40"/>
              <w:jc w:val="left"/>
              <w:rPr>
                <w:rFonts w:ascii="Times New Roman" w:hAnsi="Times New Roman" w:cs="Times New Roman"/>
                <w:bCs w:val="0"/>
                <w:sz w:val="20"/>
              </w:rPr>
            </w:pPr>
            <w:r w:rsidRPr="00F9576F">
              <w:rPr>
                <w:rFonts w:ascii="Times New Roman" w:hAnsi="Times New Roman" w:cs="Times New Roman"/>
                <w:sz w:val="20"/>
              </w:rPr>
              <w:t>Fizjoterapeuta, o którym mowa w</w:t>
            </w:r>
            <w:r w:rsidR="00C369E7">
              <w:rPr>
                <w:rFonts w:ascii="Times New Roman" w:hAnsi="Times New Roman" w:cs="Times New Roman"/>
                <w:sz w:val="20"/>
              </w:rPr>
              <w:t> </w:t>
            </w:r>
            <w:r w:rsidRPr="00F9576F">
              <w:rPr>
                <w:rFonts w:ascii="Times New Roman" w:hAnsi="Times New Roman" w:cs="Times New Roman"/>
                <w:sz w:val="20"/>
              </w:rPr>
              <w:t>art.</w:t>
            </w:r>
            <w:r w:rsidR="00C369E7">
              <w:rPr>
                <w:rFonts w:ascii="Times New Roman" w:hAnsi="Times New Roman" w:cs="Times New Roman"/>
                <w:sz w:val="20"/>
              </w:rPr>
              <w:t> </w:t>
            </w:r>
            <w:r w:rsidRPr="00F9576F">
              <w:rPr>
                <w:rFonts w:ascii="Times New Roman" w:hAnsi="Times New Roman" w:cs="Times New Roman"/>
                <w:sz w:val="20"/>
              </w:rPr>
              <w:t>4</w:t>
            </w:r>
            <w:r w:rsidR="00C369E7">
              <w:rPr>
                <w:rFonts w:ascii="Times New Roman" w:hAnsi="Times New Roman" w:cs="Times New Roman"/>
                <w:sz w:val="20"/>
              </w:rPr>
              <w:t xml:space="preserve"> </w:t>
            </w:r>
            <w:r w:rsidRPr="00F9576F">
              <w:rPr>
                <w:rFonts w:ascii="Times New Roman" w:hAnsi="Times New Roman" w:cs="Times New Roman"/>
                <w:sz w:val="20"/>
              </w:rPr>
              <w:t>ust. 4 pkt 1 i 2 ustawy z dnia 25 września 2015 r. o zawodzie fizjoterapeuty</w:t>
            </w:r>
            <w:r w:rsidR="00EB508A">
              <w:rPr>
                <w:rFonts w:ascii="Times New Roman" w:hAnsi="Times New Roman" w:cs="Times New Roman"/>
                <w:sz w:val="20"/>
              </w:rPr>
              <w:t>,</w:t>
            </w:r>
            <w:r w:rsidRPr="00F9576F">
              <w:rPr>
                <w:rFonts w:ascii="Times New Roman" w:hAnsi="Times New Roman" w:cs="Times New Roman"/>
                <w:sz w:val="20"/>
              </w:rPr>
              <w:t xml:space="preserve"> lub specjalista w</w:t>
            </w:r>
            <w:r w:rsidR="00C369E7">
              <w:rPr>
                <w:rFonts w:ascii="Times New Roman" w:hAnsi="Times New Roman" w:cs="Times New Roman"/>
                <w:sz w:val="20"/>
              </w:rPr>
              <w:t> </w:t>
            </w:r>
            <w:r w:rsidRPr="00F9576F">
              <w:rPr>
                <w:rFonts w:ascii="Times New Roman" w:hAnsi="Times New Roman" w:cs="Times New Roman"/>
                <w:sz w:val="20"/>
              </w:rPr>
              <w:t>dziedzinie fizjoterapii</w:t>
            </w:r>
          </w:p>
        </w:tc>
        <w:tc>
          <w:tcPr>
            <w:cnfStyle w:val="000001000000" w:firstRow="0" w:lastRow="0" w:firstColumn="0" w:lastColumn="0" w:oddVBand="0" w:evenVBand="1" w:oddHBand="0" w:evenHBand="0" w:firstRowFirstColumn="0" w:firstRowLastColumn="0" w:lastRowFirstColumn="0" w:lastRowLastColumn="0"/>
            <w:tcW w:w="1423" w:type="dxa"/>
          </w:tcPr>
          <w:p w14:paraId="1CD76D7D" w14:textId="35EBF012" w:rsidR="004F70BE" w:rsidRPr="004413BA" w:rsidRDefault="004F70BE" w:rsidP="00C20EAC">
            <w:pPr>
              <w:pStyle w:val="CZWSPP1wTABELIczwsppoziomu1numeracjiwtabeli"/>
              <w:suppressAutoHyphens/>
              <w:jc w:val="left"/>
              <w:rPr>
                <w:bCs w:val="0"/>
              </w:rPr>
            </w:pPr>
            <w:r w:rsidRPr="00F9576F">
              <w:rPr>
                <w:rFonts w:ascii="Times New Roman" w:hAnsi="Times New Roman" w:cs="Times New Roman"/>
                <w:sz w:val="20"/>
              </w:rPr>
              <w:t>500 zł</w:t>
            </w:r>
            <w:r>
              <w:rPr>
                <w:rFonts w:ascii="Times New Roman" w:hAnsi="Times New Roman" w:cs="Times New Roman"/>
                <w:sz w:val="20"/>
              </w:rPr>
              <w:t xml:space="preserve"> za</w:t>
            </w:r>
            <w:r w:rsidR="00C369E7">
              <w:rPr>
                <w:rFonts w:ascii="Times New Roman" w:hAnsi="Times New Roman" w:cs="Times New Roman"/>
                <w:sz w:val="20"/>
              </w:rPr>
              <w:t> </w:t>
            </w:r>
            <w:r w:rsidR="00D81FBA">
              <w:rPr>
                <w:rFonts w:ascii="Times New Roman" w:hAnsi="Times New Roman" w:cs="Times New Roman"/>
                <w:sz w:val="20"/>
              </w:rPr>
              <w:t>sztukę</w:t>
            </w:r>
            <w:r>
              <w:rPr>
                <w:rFonts w:ascii="Times New Roman" w:hAnsi="Times New Roman" w:cs="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709" w:type="dxa"/>
          </w:tcPr>
          <w:p w14:paraId="7FAEA3CD" w14:textId="77777777" w:rsidR="004F70BE" w:rsidRDefault="004F70BE"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30%</w:t>
            </w:r>
          </w:p>
          <w:p w14:paraId="0F90275C" w14:textId="69CEE52F" w:rsidR="004F70BE" w:rsidRDefault="004F70BE" w:rsidP="008E2699">
            <w:pPr>
              <w:pStyle w:val="LITlitera"/>
              <w:suppressAutoHyphens/>
              <w:ind w:left="0"/>
              <w:jc w:val="left"/>
              <w:rPr>
                <w:rFonts w:ascii="Times New Roman" w:hAnsi="Times New Roman" w:cs="Times New Roman"/>
                <w:sz w:val="20"/>
              </w:rPr>
            </w:pPr>
            <w:r>
              <w:rPr>
                <w:rFonts w:ascii="Times New Roman" w:hAnsi="Times New Roman"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2842AAD2" w14:textId="317F5F5A" w:rsidR="004F70BE" w:rsidRPr="00F9576F" w:rsidRDefault="004F70BE" w:rsidP="008E2699">
            <w:pPr>
              <w:pStyle w:val="LITlitera"/>
              <w:suppressAutoHyphens/>
              <w:ind w:left="0" w:firstLine="0"/>
              <w:jc w:val="left"/>
              <w:rPr>
                <w:rFonts w:ascii="Times New Roman" w:hAnsi="Times New Roman" w:cs="Times New Roman"/>
                <w:sz w:val="20"/>
              </w:rPr>
            </w:pPr>
            <w:r w:rsidRPr="004413BA">
              <w:rPr>
                <w:rFonts w:ascii="Times New Roman" w:hAnsi="Times New Roman" w:cs="Times New Roman"/>
                <w:kern w:val="24"/>
                <w:sz w:val="20"/>
              </w:rPr>
              <w:t>obrzęk limfatyczny wymagający liposukcji metodą Brorsona</w:t>
            </w:r>
            <w:r w:rsidR="00DD4E7E">
              <w:rPr>
                <w:rFonts w:ascii="Times New Roman" w:hAnsi="Times New Roman" w:cs="Times New Roman"/>
                <w:kern w:val="24"/>
                <w:sz w:val="20"/>
              </w:rPr>
              <w:t xml:space="preserve"> do</w:t>
            </w:r>
            <w:r w:rsidR="00DA6E3E">
              <w:rPr>
                <w:rFonts w:ascii="Times New Roman" w:hAnsi="Times New Roman" w:cs="Times New Roman"/>
                <w:kern w:val="24"/>
                <w:sz w:val="20"/>
              </w:rPr>
              <w:t> </w:t>
            </w:r>
            <w:r w:rsidR="00DD4E7E">
              <w:rPr>
                <w:rFonts w:ascii="Times New Roman" w:hAnsi="Times New Roman" w:cs="Times New Roman"/>
                <w:kern w:val="24"/>
                <w:sz w:val="20"/>
              </w:rPr>
              <w:t>15</w:t>
            </w:r>
            <w:r w:rsidR="00DA6E3E">
              <w:rPr>
                <w:rFonts w:ascii="Times New Roman" w:hAnsi="Times New Roman" w:cs="Times New Roman"/>
                <w:kern w:val="24"/>
                <w:sz w:val="20"/>
              </w:rPr>
              <w:t> </w:t>
            </w:r>
            <w:r w:rsidR="00DD4E7E">
              <w:rPr>
                <w:rFonts w:ascii="Times New Roman" w:hAnsi="Times New Roman" w:cs="Times New Roman"/>
                <w:kern w:val="24"/>
                <w:sz w:val="20"/>
              </w:rPr>
              <w:t>miesięcy od</w:t>
            </w:r>
            <w:r w:rsidR="00DA6E3E">
              <w:rPr>
                <w:rFonts w:ascii="Times New Roman" w:hAnsi="Times New Roman" w:cs="Times New Roman"/>
                <w:kern w:val="24"/>
                <w:sz w:val="20"/>
              </w:rPr>
              <w:t> </w:t>
            </w:r>
            <w:r w:rsidR="00DD4E7E">
              <w:rPr>
                <w:rFonts w:ascii="Times New Roman" w:hAnsi="Times New Roman" w:cs="Times New Roman"/>
                <w:kern w:val="24"/>
                <w:sz w:val="20"/>
              </w:rPr>
              <w:t>zabiegu</w:t>
            </w:r>
            <w:r>
              <w:rPr>
                <w:rFonts w:ascii="Times New Roman" w:hAnsi="Times New Roman" w:cs="Times New Roman"/>
                <w:kern w:val="24"/>
                <w:sz w:val="20"/>
              </w:rPr>
              <w:t xml:space="preserve">; </w:t>
            </w:r>
            <w:r w:rsidRPr="00BE014F">
              <w:rPr>
                <w:rFonts w:ascii="Times New Roman" w:hAnsi="Times New Roman"/>
                <w:sz w:val="20"/>
              </w:rPr>
              <w:t>z</w:t>
            </w:r>
            <w:r w:rsidR="00C369E7">
              <w:rPr>
                <w:rFonts w:ascii="Times New Roman" w:hAnsi="Times New Roman"/>
                <w:sz w:val="20"/>
              </w:rPr>
              <w:t> </w:t>
            </w:r>
            <w:r w:rsidRPr="00BE014F">
              <w:rPr>
                <w:rFonts w:ascii="Times New Roman" w:hAnsi="Times New Roman"/>
                <w:sz w:val="20"/>
              </w:rPr>
              <w:t xml:space="preserve">wyłączeniem jednoczesnego zaopatrzenia w wyroby wymienione w lp. </w:t>
            </w:r>
            <w:r>
              <w:rPr>
                <w:rFonts w:ascii="Times New Roman" w:hAnsi="Times New Roman"/>
                <w:sz w:val="20"/>
              </w:rPr>
              <w:t xml:space="preserve">69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69A</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69B</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sidR="004804A6">
              <w:rPr>
                <w:rFonts w:ascii="Times New Roman" w:hAnsi="Times New Roman"/>
                <w:sz w:val="20"/>
              </w:rPr>
              <w:t> </w:t>
            </w:r>
            <w:r>
              <w:rPr>
                <w:rFonts w:ascii="Times New Roman" w:hAnsi="Times New Roman"/>
                <w:sz w:val="20"/>
              </w:rPr>
              <w:t>139</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139A</w:t>
            </w:r>
            <w:r w:rsidR="00512329">
              <w:rPr>
                <w:rFonts w:ascii="Times New Roman" w:hAnsi="Times New Roman"/>
                <w:sz w:val="20"/>
              </w:rPr>
              <w:t xml:space="preserve">; </w:t>
            </w:r>
            <w:r w:rsidR="00512329" w:rsidRPr="00663383">
              <w:rPr>
                <w:rFonts w:ascii="Times New Roman" w:hAnsi="Times New Roman" w:cs="Times New Roman"/>
                <w:sz w:val="20"/>
              </w:rPr>
              <w:t>z</w:t>
            </w:r>
            <w:r w:rsidR="00C369E7">
              <w:rPr>
                <w:rFonts w:ascii="Times New Roman" w:hAnsi="Times New Roman" w:cs="Times New Roman"/>
                <w:sz w:val="20"/>
              </w:rPr>
              <w:t> </w:t>
            </w:r>
            <w:r w:rsidR="00BF1949" w:rsidRPr="00663383">
              <w:rPr>
                <w:rFonts w:ascii="Times New Roman" w:hAnsi="Times New Roman" w:cs="Times New Roman"/>
                <w:sz w:val="20"/>
              </w:rPr>
              <w:t>zastrzeżeniem,</w:t>
            </w:r>
            <w:r w:rsidR="00512329" w:rsidRPr="00663383">
              <w:rPr>
                <w:rFonts w:ascii="Times New Roman" w:hAnsi="Times New Roman" w:cs="Times New Roman"/>
                <w:sz w:val="20"/>
              </w:rPr>
              <w:t xml:space="preserve"> że liczba </w:t>
            </w:r>
            <w:r w:rsidR="00512329">
              <w:rPr>
                <w:rFonts w:ascii="Times New Roman" w:hAnsi="Times New Roman" w:cs="Times New Roman"/>
                <w:sz w:val="20"/>
              </w:rPr>
              <w:t xml:space="preserve">wyrobów </w:t>
            </w:r>
            <w:r w:rsidR="00512329" w:rsidRPr="00663383">
              <w:rPr>
                <w:rFonts w:ascii="Times New Roman" w:hAnsi="Times New Roman" w:cs="Times New Roman"/>
                <w:sz w:val="20"/>
              </w:rPr>
              <w:t>podlegających refundacji nie może przekroczyć 1</w:t>
            </w:r>
            <w:r w:rsidR="00512329">
              <w:rPr>
                <w:rFonts w:ascii="Times New Roman" w:hAnsi="Times New Roman" w:cs="Times New Roman"/>
                <w:sz w:val="20"/>
              </w:rPr>
              <w:t>1</w:t>
            </w:r>
            <w:r w:rsidR="00C369E7">
              <w:rPr>
                <w:rFonts w:ascii="Times New Roman" w:hAnsi="Times New Roman" w:cs="Times New Roman"/>
                <w:sz w:val="20"/>
              </w:rPr>
              <w:t> </w:t>
            </w:r>
            <w:r w:rsidR="00512329" w:rsidRPr="00663383">
              <w:rPr>
                <w:rFonts w:ascii="Times New Roman" w:hAnsi="Times New Roman" w:cs="Times New Roman"/>
                <w:sz w:val="20"/>
              </w:rPr>
              <w:t>sztuk w</w:t>
            </w:r>
            <w:r w:rsidR="00DA6E3E">
              <w:rPr>
                <w:rFonts w:ascii="Times New Roman" w:hAnsi="Times New Roman" w:cs="Times New Roman"/>
                <w:sz w:val="20"/>
              </w:rPr>
              <w:t> </w:t>
            </w:r>
            <w:r w:rsidR="00512329" w:rsidRPr="00663383">
              <w:rPr>
                <w:rFonts w:ascii="Times New Roman" w:hAnsi="Times New Roman" w:cs="Times New Roman"/>
                <w:sz w:val="20"/>
              </w:rPr>
              <w:t xml:space="preserve">przedziale </w:t>
            </w:r>
            <w:r w:rsidR="00512329">
              <w:rPr>
                <w:rFonts w:ascii="Times New Roman" w:hAnsi="Times New Roman" w:cs="Times New Roman"/>
                <w:sz w:val="20"/>
              </w:rPr>
              <w:t>1</w:t>
            </w:r>
            <w:r w:rsidR="00556B92">
              <w:rPr>
                <w:rFonts w:ascii="Times New Roman" w:hAnsi="Times New Roman" w:cs="Times New Roman"/>
                <w:sz w:val="20"/>
              </w:rPr>
              <w:t>5</w:t>
            </w:r>
            <w:r w:rsidR="00C369E7">
              <w:rPr>
                <w:rFonts w:ascii="Times New Roman" w:hAnsi="Times New Roman" w:cs="Times New Roman"/>
                <w:sz w:val="20"/>
              </w:rPr>
              <w:t> </w:t>
            </w:r>
            <w:r w:rsidR="00512329" w:rsidRPr="00663383">
              <w:rPr>
                <w:rFonts w:ascii="Times New Roman" w:hAnsi="Times New Roman" w:cs="Times New Roman"/>
                <w:sz w:val="20"/>
              </w:rPr>
              <w:t>kolejnych miesięcy kalendarzowych;</w:t>
            </w:r>
          </w:p>
        </w:tc>
        <w:tc>
          <w:tcPr>
            <w:cnfStyle w:val="000010000000" w:firstRow="0" w:lastRow="0" w:firstColumn="0" w:lastColumn="0" w:oddVBand="1" w:evenVBand="0" w:oddHBand="0" w:evenHBand="0" w:firstRowFirstColumn="0" w:firstRowLastColumn="0" w:lastRowFirstColumn="0" w:lastRowLastColumn="0"/>
            <w:tcW w:w="958" w:type="dxa"/>
          </w:tcPr>
          <w:p w14:paraId="20A00F2F" w14:textId="7632B0F3" w:rsidR="004F70BE" w:rsidRPr="007D4778" w:rsidRDefault="004F70BE"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 xml:space="preserve">raz na </w:t>
            </w:r>
            <w:r w:rsidR="00512329">
              <w:rPr>
                <w:rFonts w:ascii="Times New Roman" w:hAnsi="Times New Roman" w:cs="Times New Roman"/>
                <w:sz w:val="20"/>
              </w:rPr>
              <w:t>3</w:t>
            </w:r>
            <w:r w:rsidR="00C369E7">
              <w:rPr>
                <w:rFonts w:ascii="Times New Roman" w:hAnsi="Times New Roman" w:cs="Times New Roman"/>
                <w:sz w:val="20"/>
              </w:rPr>
              <w:t> </w:t>
            </w:r>
            <w:r w:rsidR="00512329">
              <w:rPr>
                <w:rFonts w:ascii="Times New Roman" w:hAnsi="Times New Roman" w:cs="Times New Roman"/>
                <w:sz w:val="20"/>
              </w:rPr>
              <w:t>miesiące</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0715C7B9" w14:textId="77777777" w:rsidR="004F70BE" w:rsidRPr="007D4778" w:rsidRDefault="004F70BE" w:rsidP="008E2699">
            <w:pPr>
              <w:pStyle w:val="LITlitera"/>
              <w:ind w:left="0" w:firstLine="0"/>
              <w:jc w:val="left"/>
              <w:rPr>
                <w:rFonts w:ascii="Times New Roman" w:hAnsi="Times New Roman" w:cs="Times New Roman"/>
                <w:sz w:val="20"/>
              </w:rPr>
            </w:pPr>
            <w:r>
              <w:rPr>
                <w:rFonts w:ascii="Times New Roman" w:hAnsi="Times New Roman" w:cs="Times New Roman"/>
                <w:sz w:val="20"/>
              </w:rPr>
              <w:t>0 zł</w:t>
            </w:r>
          </w:p>
          <w:p w14:paraId="37735032" w14:textId="699BAF4A" w:rsidR="004F70BE" w:rsidRPr="007D4778" w:rsidRDefault="004F70BE" w:rsidP="008E2699">
            <w:pPr>
              <w:pStyle w:val="LITlitera"/>
              <w:ind w:left="0"/>
              <w:jc w:val="left"/>
              <w:rPr>
                <w:rFonts w:ascii="Times New Roman" w:hAnsi="Times New Roman" w:cs="Times New Roman"/>
                <w:sz w:val="20"/>
              </w:rPr>
            </w:pPr>
            <w:r>
              <w:rPr>
                <w:rFonts w:ascii="Times New Roman" w:hAnsi="Times New Roman" w:cs="Times New Roman"/>
                <w:sz w:val="20"/>
              </w:rPr>
              <w:t>0zł</w:t>
            </w:r>
          </w:p>
        </w:tc>
      </w:tr>
      <w:tr w:rsidR="00E0719D" w:rsidRPr="007D4778" w14:paraId="70B1E300" w14:textId="77777777" w:rsidTr="00E0719D">
        <w:trPr>
          <w:cantSplit/>
          <w:trHeight w:val="1385"/>
        </w:trPr>
        <w:tc>
          <w:tcPr>
            <w:cnfStyle w:val="000010000000" w:firstRow="0" w:lastRow="0" w:firstColumn="0" w:lastColumn="0" w:oddVBand="1" w:evenVBand="0" w:oddHBand="0" w:evenHBand="0" w:firstRowFirstColumn="0" w:firstRowLastColumn="0" w:lastRowFirstColumn="0" w:lastRowLastColumn="0"/>
            <w:tcW w:w="544" w:type="dxa"/>
          </w:tcPr>
          <w:p w14:paraId="61701852" w14:textId="4D8CD7AC" w:rsidR="00F50E72" w:rsidRDefault="00F50E72"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69D.</w:t>
            </w:r>
          </w:p>
        </w:tc>
        <w:tc>
          <w:tcPr>
            <w:cnfStyle w:val="000001000000" w:firstRow="0" w:lastRow="0" w:firstColumn="0" w:lastColumn="0" w:oddVBand="0" w:evenVBand="1" w:oddHBand="0" w:evenHBand="0" w:firstRowFirstColumn="0" w:firstRowLastColumn="0" w:lastRowFirstColumn="0" w:lastRowLastColumn="0"/>
            <w:tcW w:w="1724" w:type="dxa"/>
          </w:tcPr>
          <w:p w14:paraId="2461FE19" w14:textId="3CE17498" w:rsidR="00F50E72" w:rsidRPr="004413BA" w:rsidRDefault="00F50E72" w:rsidP="00F9576F">
            <w:pPr>
              <w:pStyle w:val="CZWSPP1wTABELIczwsppoziomu1numeracjiwtabeli"/>
              <w:suppressAutoHyphens/>
              <w:ind w:left="-83"/>
              <w:jc w:val="left"/>
              <w:rPr>
                <w:rFonts w:ascii="Times New Roman" w:hAnsi="Times New Roman" w:cs="Times New Roman"/>
                <w:sz w:val="20"/>
              </w:rPr>
            </w:pPr>
            <w:r>
              <w:rPr>
                <w:rFonts w:ascii="Times New Roman" w:hAnsi="Times New Roman" w:cs="Times New Roman"/>
                <w:sz w:val="20"/>
              </w:rPr>
              <w:t xml:space="preserve">Rękaw uciskowy płaskodziany </w:t>
            </w:r>
            <w:r w:rsidRPr="00F9576F">
              <w:rPr>
                <w:rFonts w:ascii="Times New Roman" w:hAnsi="Times New Roman" w:cs="Times New Roman"/>
                <w:sz w:val="20"/>
              </w:rPr>
              <w:t>z</w:t>
            </w:r>
            <w:r w:rsidR="005B30DB">
              <w:rPr>
                <w:rFonts w:ascii="Times New Roman" w:hAnsi="Times New Roman" w:cs="Times New Roman"/>
                <w:sz w:val="20"/>
              </w:rPr>
              <w:t> </w:t>
            </w:r>
            <w:r w:rsidRPr="00F9576F">
              <w:rPr>
                <w:rFonts w:ascii="Times New Roman" w:hAnsi="Times New Roman" w:cs="Times New Roman"/>
                <w:sz w:val="20"/>
              </w:rPr>
              <w:t>uciskiem od</w:t>
            </w:r>
            <w:r w:rsidR="005B30DB">
              <w:rPr>
                <w:rFonts w:ascii="Times New Roman" w:hAnsi="Times New Roman" w:cs="Times New Roman"/>
                <w:sz w:val="20"/>
              </w:rPr>
              <w:t> </w:t>
            </w:r>
            <w:r w:rsidRPr="00F9576F">
              <w:rPr>
                <w:rFonts w:ascii="Times New Roman" w:hAnsi="Times New Roman" w:cs="Times New Roman"/>
                <w:sz w:val="20"/>
              </w:rPr>
              <w:t>15</w:t>
            </w:r>
            <w:r w:rsidR="005B30DB">
              <w:rPr>
                <w:rFonts w:ascii="Times New Roman" w:hAnsi="Times New Roman" w:cs="Times New Roman"/>
                <w:sz w:val="20"/>
              </w:rPr>
              <w:t> </w:t>
            </w:r>
            <w:r w:rsidRPr="00F9576F">
              <w:rPr>
                <w:rFonts w:ascii="Times New Roman" w:hAnsi="Times New Roman" w:cs="Times New Roman"/>
                <w:sz w:val="20"/>
              </w:rPr>
              <w:t>mmHg</w:t>
            </w:r>
            <w:r w:rsidR="00292E94">
              <w:rPr>
                <w:rFonts w:ascii="Times New Roman" w:hAnsi="Times New Roman" w:cs="Times New Roman"/>
                <w:sz w:val="20"/>
              </w:rPr>
              <w:t xml:space="preserve"> </w:t>
            </w:r>
            <w:r w:rsidR="009348B6">
              <w:rPr>
                <w:rFonts w:ascii="Times New Roman" w:hAnsi="Times New Roman" w:cs="Times New Roman"/>
                <w:sz w:val="20"/>
              </w:rPr>
              <w:t>z</w:t>
            </w:r>
            <w:r w:rsidR="005B30DB">
              <w:rPr>
                <w:rFonts w:ascii="Times New Roman" w:hAnsi="Times New Roman" w:cs="Times New Roman"/>
                <w:sz w:val="20"/>
              </w:rPr>
              <w:t> </w:t>
            </w:r>
            <w:r w:rsidR="000616E3">
              <w:rPr>
                <w:rFonts w:ascii="Times New Roman" w:hAnsi="Times New Roman" w:cs="Times New Roman"/>
                <w:sz w:val="20"/>
              </w:rPr>
              <w:t>minimum 6</w:t>
            </w:r>
            <w:r w:rsidR="004D46CD">
              <w:rPr>
                <w:rFonts w:cs="Times New Roman"/>
                <w:sz w:val="20"/>
              </w:rPr>
              <w:noBreakHyphen/>
            </w:r>
            <w:r w:rsidR="000616E3" w:rsidRPr="00F9576F">
              <w:rPr>
                <w:rFonts w:ascii="Times New Roman" w:hAnsi="Times New Roman" w:cs="Times New Roman"/>
                <w:sz w:val="20"/>
              </w:rPr>
              <w:t>miesięczną gwarancją producenta na</w:t>
            </w:r>
            <w:r w:rsidR="005B30DB">
              <w:rPr>
                <w:rFonts w:ascii="Times New Roman" w:hAnsi="Times New Roman" w:cs="Times New Roman"/>
                <w:sz w:val="20"/>
              </w:rPr>
              <w:t> </w:t>
            </w:r>
            <w:r w:rsidR="000616E3" w:rsidRPr="00F9576F">
              <w:rPr>
                <w:rFonts w:ascii="Times New Roman" w:hAnsi="Times New Roman" w:cs="Times New Roman"/>
                <w:sz w:val="20"/>
              </w:rPr>
              <w:t>niezmienność wartości ucisku</w:t>
            </w:r>
            <w:r w:rsidR="009348B6">
              <w:rPr>
                <w:rFonts w:ascii="Times New Roman" w:hAnsi="Times New Roman" w:cs="Times New Roman"/>
                <w:sz w:val="20"/>
              </w:rPr>
              <w:t xml:space="preserve"> </w:t>
            </w:r>
            <w:r w:rsidR="000616E3">
              <w:rPr>
                <w:rFonts w:ascii="Times New Roman" w:hAnsi="Times New Roman" w:cs="Times New Roman"/>
                <w:sz w:val="20"/>
              </w:rPr>
              <w:t>do</w:t>
            </w:r>
            <w:r w:rsidR="005B30DB">
              <w:rPr>
                <w:rFonts w:ascii="Times New Roman" w:hAnsi="Times New Roman" w:cs="Times New Roman"/>
                <w:sz w:val="20"/>
              </w:rPr>
              <w:t> </w:t>
            </w:r>
            <w:r w:rsidR="0050058D">
              <w:rPr>
                <w:rFonts w:ascii="Times New Roman" w:hAnsi="Times New Roman" w:cs="Times New Roman"/>
                <w:sz w:val="20"/>
              </w:rPr>
              <w:t>3</w:t>
            </w:r>
            <w:r w:rsidR="000616E3">
              <w:rPr>
                <w:rFonts w:ascii="Times New Roman" w:hAnsi="Times New Roman" w:cs="Times New Roman"/>
                <w:sz w:val="20"/>
              </w:rPr>
              <w:t xml:space="preserve">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tcPr>
          <w:p w14:paraId="5E5DC5AB" w14:textId="77777777" w:rsidR="00F50E72" w:rsidRPr="00F9576F" w:rsidRDefault="00F50E72" w:rsidP="00F9576F">
            <w:pPr>
              <w:pStyle w:val="CZWSPP1wTABELIczwsppoziomu1numeracjiwtabeli"/>
              <w:suppressAutoHyphens/>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4E7520FD" w14:textId="738BC0DA" w:rsidR="00F50E72" w:rsidRPr="004413BA" w:rsidRDefault="00F50E72" w:rsidP="00A35C71">
            <w:pPr>
              <w:pStyle w:val="CZWSPP1wTABELIczwsppoziomu1numeracjiwtabeli"/>
              <w:suppressAutoHyphens/>
              <w:jc w:val="left"/>
              <w:rPr>
                <w:rFonts w:ascii="Times New Roman" w:hAnsi="Times New Roman" w:cs="Times New Roman"/>
                <w:bCs w:val="0"/>
                <w:sz w:val="20"/>
              </w:rPr>
            </w:pPr>
            <w:r w:rsidRPr="00F9576F">
              <w:rPr>
                <w:rFonts w:ascii="Times New Roman" w:hAnsi="Times New Roman" w:cs="Times New Roman"/>
                <w:sz w:val="20"/>
              </w:rPr>
              <w:t>500 zł</w:t>
            </w:r>
            <w:r>
              <w:rPr>
                <w:rFonts w:ascii="Times New Roman" w:hAnsi="Times New Roman" w:cs="Times New Roman"/>
                <w:sz w:val="20"/>
              </w:rPr>
              <w:t xml:space="preserve"> </w:t>
            </w:r>
            <w:r w:rsidR="00A96700">
              <w:rPr>
                <w:rFonts w:ascii="Times New Roman" w:hAnsi="Times New Roman" w:cs="Times New Roman"/>
                <w:sz w:val="20"/>
              </w:rPr>
              <w:t>za</w:t>
            </w:r>
            <w:r w:rsidR="00C369E7">
              <w:rPr>
                <w:rFonts w:ascii="Times New Roman" w:hAnsi="Times New Roman" w:cs="Times New Roman"/>
                <w:sz w:val="20"/>
              </w:rPr>
              <w:t> </w:t>
            </w:r>
            <w:r w:rsidR="00D81FBA">
              <w:rPr>
                <w:rFonts w:ascii="Times New Roman" w:hAnsi="Times New Roman" w:cs="Times New Roman"/>
                <w:sz w:val="20"/>
              </w:rPr>
              <w:t>sztukę</w:t>
            </w:r>
          </w:p>
        </w:tc>
        <w:tc>
          <w:tcPr>
            <w:cnfStyle w:val="000010000000" w:firstRow="0" w:lastRow="0" w:firstColumn="0" w:lastColumn="0" w:oddVBand="1" w:evenVBand="0" w:oddHBand="0" w:evenHBand="0" w:firstRowFirstColumn="0" w:firstRowLastColumn="0" w:lastRowFirstColumn="0" w:lastRowLastColumn="0"/>
            <w:tcW w:w="709" w:type="dxa"/>
          </w:tcPr>
          <w:p w14:paraId="727613D4" w14:textId="77777777" w:rsidR="00C304C8" w:rsidRDefault="00C304C8" w:rsidP="00C304C8">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30%</w:t>
            </w:r>
          </w:p>
          <w:p w14:paraId="7E7F6B04" w14:textId="55CE6315" w:rsidR="00F50E72" w:rsidRDefault="00F50E72" w:rsidP="008E2699">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793961E0" w14:textId="0F250931" w:rsidR="00F50E72" w:rsidRPr="00F9576F" w:rsidRDefault="0043619D" w:rsidP="008E2699">
            <w:pPr>
              <w:pStyle w:val="LITlitera"/>
              <w:suppressAutoHyphens/>
              <w:ind w:left="0" w:firstLine="0"/>
              <w:jc w:val="left"/>
              <w:rPr>
                <w:rFonts w:ascii="Times New Roman" w:hAnsi="Times New Roman" w:cs="Times New Roman"/>
                <w:sz w:val="20"/>
              </w:rPr>
            </w:pPr>
            <w:r w:rsidRPr="004413BA">
              <w:rPr>
                <w:rFonts w:ascii="Times New Roman" w:hAnsi="Times New Roman" w:cs="Times New Roman"/>
                <w:kern w:val="24"/>
                <w:sz w:val="20"/>
              </w:rPr>
              <w:t>obrzęk limfatyczny wymagający liposukcji metodą Brorsona</w:t>
            </w:r>
            <w:r>
              <w:rPr>
                <w:rFonts w:ascii="Times New Roman" w:hAnsi="Times New Roman" w:cs="Times New Roman"/>
                <w:kern w:val="24"/>
                <w:sz w:val="20"/>
              </w:rPr>
              <w:t xml:space="preserve"> do</w:t>
            </w:r>
            <w:r w:rsidR="00F319C2">
              <w:rPr>
                <w:rFonts w:ascii="Times New Roman" w:hAnsi="Times New Roman" w:cs="Times New Roman"/>
                <w:kern w:val="24"/>
                <w:sz w:val="20"/>
              </w:rPr>
              <w:t> </w:t>
            </w:r>
            <w:r>
              <w:rPr>
                <w:rFonts w:ascii="Times New Roman" w:hAnsi="Times New Roman" w:cs="Times New Roman"/>
                <w:kern w:val="24"/>
                <w:sz w:val="20"/>
              </w:rPr>
              <w:t>15</w:t>
            </w:r>
            <w:r w:rsidR="00F319C2">
              <w:rPr>
                <w:rFonts w:ascii="Times New Roman" w:hAnsi="Times New Roman" w:cs="Times New Roman"/>
                <w:kern w:val="24"/>
                <w:sz w:val="20"/>
              </w:rPr>
              <w:t> </w:t>
            </w:r>
            <w:r>
              <w:rPr>
                <w:rFonts w:ascii="Times New Roman" w:hAnsi="Times New Roman" w:cs="Times New Roman"/>
                <w:kern w:val="24"/>
                <w:sz w:val="20"/>
              </w:rPr>
              <w:t>miesięcy od</w:t>
            </w:r>
            <w:r w:rsidR="00F319C2">
              <w:rPr>
                <w:rFonts w:ascii="Times New Roman" w:hAnsi="Times New Roman" w:cs="Times New Roman"/>
                <w:kern w:val="24"/>
                <w:sz w:val="20"/>
              </w:rPr>
              <w:t> </w:t>
            </w:r>
            <w:r>
              <w:rPr>
                <w:rFonts w:ascii="Times New Roman" w:hAnsi="Times New Roman" w:cs="Times New Roman"/>
                <w:kern w:val="24"/>
                <w:sz w:val="20"/>
              </w:rPr>
              <w:t xml:space="preserve">zabiegu; </w:t>
            </w:r>
            <w:r w:rsidRPr="00BE014F">
              <w:rPr>
                <w:rFonts w:ascii="Times New Roman" w:hAnsi="Times New Roman"/>
                <w:sz w:val="20"/>
              </w:rPr>
              <w:t>z</w:t>
            </w:r>
            <w:r w:rsidR="00C369E7">
              <w:rPr>
                <w:rFonts w:ascii="Times New Roman" w:hAnsi="Times New Roman"/>
                <w:sz w:val="20"/>
              </w:rPr>
              <w:t> </w:t>
            </w:r>
            <w:r w:rsidRPr="00BE014F">
              <w:rPr>
                <w:rFonts w:ascii="Times New Roman" w:hAnsi="Times New Roman"/>
                <w:sz w:val="20"/>
              </w:rPr>
              <w:t xml:space="preserve">wyłączeniem jednoczesnego zaopatrzenia w wyroby wymienione w lp. </w:t>
            </w:r>
            <w:r>
              <w:rPr>
                <w:rFonts w:ascii="Times New Roman" w:hAnsi="Times New Roman"/>
                <w:sz w:val="20"/>
              </w:rPr>
              <w:t>69 lub 69A</w:t>
            </w:r>
            <w:r w:rsidR="00EB508A">
              <w:rPr>
                <w:rFonts w:ascii="Times New Roman" w:hAnsi="Times New Roman"/>
                <w:sz w:val="20"/>
              </w:rPr>
              <w:t>,</w:t>
            </w:r>
            <w:r>
              <w:rPr>
                <w:rFonts w:ascii="Times New Roman" w:hAnsi="Times New Roman"/>
                <w:sz w:val="20"/>
              </w:rPr>
              <w:t xml:space="preserve"> lub 69B</w:t>
            </w:r>
            <w:r w:rsidR="00EB508A">
              <w:rPr>
                <w:rFonts w:ascii="Times New Roman" w:hAnsi="Times New Roman"/>
                <w:sz w:val="20"/>
              </w:rPr>
              <w:t>,</w:t>
            </w:r>
            <w:r>
              <w:rPr>
                <w:rFonts w:ascii="Times New Roman" w:hAnsi="Times New Roman"/>
                <w:sz w:val="20"/>
              </w:rPr>
              <w:t xml:space="preserve"> lub 69C</w:t>
            </w:r>
            <w:r w:rsidR="00EB508A">
              <w:rPr>
                <w:rFonts w:ascii="Times New Roman" w:hAnsi="Times New Roman"/>
                <w:sz w:val="20"/>
              </w:rPr>
              <w:t>,</w:t>
            </w:r>
            <w:r>
              <w:rPr>
                <w:rFonts w:ascii="Times New Roman" w:hAnsi="Times New Roman"/>
                <w:sz w:val="20"/>
              </w:rPr>
              <w:t xml:space="preserve"> lub 139</w:t>
            </w:r>
            <w:r w:rsidR="00EB508A">
              <w:rPr>
                <w:rFonts w:ascii="Times New Roman" w:hAnsi="Times New Roman"/>
                <w:sz w:val="20"/>
              </w:rPr>
              <w:t>,</w:t>
            </w:r>
            <w:r>
              <w:rPr>
                <w:rFonts w:ascii="Times New Roman" w:hAnsi="Times New Roman"/>
                <w:sz w:val="20"/>
              </w:rPr>
              <w:t xml:space="preserve"> lub 139A; </w:t>
            </w:r>
            <w:r w:rsidRPr="00663383">
              <w:rPr>
                <w:rFonts w:ascii="Times New Roman" w:hAnsi="Times New Roman" w:cs="Times New Roman"/>
                <w:sz w:val="20"/>
              </w:rPr>
              <w:t>z</w:t>
            </w:r>
            <w:r w:rsidR="00C369E7">
              <w:rPr>
                <w:rFonts w:ascii="Times New Roman" w:hAnsi="Times New Roman" w:cs="Times New Roman"/>
                <w:sz w:val="20"/>
              </w:rPr>
              <w:t> </w:t>
            </w:r>
            <w:r w:rsidR="00BF1949" w:rsidRPr="00663383">
              <w:rPr>
                <w:rFonts w:ascii="Times New Roman" w:hAnsi="Times New Roman" w:cs="Times New Roman"/>
                <w:sz w:val="20"/>
              </w:rPr>
              <w:t>zastrzeżeniem,</w:t>
            </w:r>
            <w:r w:rsidRPr="00663383">
              <w:rPr>
                <w:rFonts w:ascii="Times New Roman" w:hAnsi="Times New Roman" w:cs="Times New Roman"/>
                <w:sz w:val="20"/>
              </w:rPr>
              <w:t xml:space="preserve"> że liczba </w:t>
            </w:r>
            <w:r>
              <w:rPr>
                <w:rFonts w:ascii="Times New Roman" w:hAnsi="Times New Roman" w:cs="Times New Roman"/>
                <w:sz w:val="20"/>
              </w:rPr>
              <w:t xml:space="preserve">wyrobów </w:t>
            </w:r>
            <w:r w:rsidRPr="00663383">
              <w:rPr>
                <w:rFonts w:ascii="Times New Roman" w:hAnsi="Times New Roman" w:cs="Times New Roman"/>
                <w:sz w:val="20"/>
              </w:rPr>
              <w:t>podlegających refundacji nie może przekroczyć 1</w:t>
            </w:r>
            <w:r>
              <w:rPr>
                <w:rFonts w:ascii="Times New Roman" w:hAnsi="Times New Roman" w:cs="Times New Roman"/>
                <w:sz w:val="20"/>
              </w:rPr>
              <w:t>1</w:t>
            </w:r>
            <w:r w:rsidR="00C369E7">
              <w:rPr>
                <w:rFonts w:ascii="Times New Roman" w:hAnsi="Times New Roman" w:cs="Times New Roman"/>
                <w:sz w:val="20"/>
              </w:rPr>
              <w:t> </w:t>
            </w:r>
            <w:r w:rsidRPr="00663383">
              <w:rPr>
                <w:rFonts w:ascii="Times New Roman" w:hAnsi="Times New Roman" w:cs="Times New Roman"/>
                <w:sz w:val="20"/>
              </w:rPr>
              <w:t>sztuk w</w:t>
            </w:r>
            <w:r w:rsidR="00C369E7">
              <w:rPr>
                <w:rFonts w:ascii="Times New Roman" w:hAnsi="Times New Roman" w:cs="Times New Roman"/>
                <w:sz w:val="20"/>
              </w:rPr>
              <w:t> </w:t>
            </w:r>
            <w:r w:rsidRPr="00663383">
              <w:rPr>
                <w:rFonts w:ascii="Times New Roman" w:hAnsi="Times New Roman" w:cs="Times New Roman"/>
                <w:sz w:val="20"/>
              </w:rPr>
              <w:t xml:space="preserve">przedziale </w:t>
            </w:r>
            <w:r>
              <w:rPr>
                <w:rFonts w:ascii="Times New Roman" w:hAnsi="Times New Roman" w:cs="Times New Roman"/>
                <w:sz w:val="20"/>
              </w:rPr>
              <w:t>15</w:t>
            </w:r>
            <w:r w:rsidR="00C369E7">
              <w:rPr>
                <w:rFonts w:ascii="Times New Roman" w:hAnsi="Times New Roman" w:cs="Times New Roman"/>
                <w:sz w:val="20"/>
              </w:rPr>
              <w:t> </w:t>
            </w:r>
            <w:r w:rsidRPr="00663383">
              <w:rPr>
                <w:rFonts w:ascii="Times New Roman" w:hAnsi="Times New Roman" w:cs="Times New Roman"/>
                <w:sz w:val="20"/>
              </w:rPr>
              <w:t>kolejnych miesięcy kalendarzowych</w:t>
            </w:r>
          </w:p>
        </w:tc>
        <w:tc>
          <w:tcPr>
            <w:cnfStyle w:val="000010000000" w:firstRow="0" w:lastRow="0" w:firstColumn="0" w:lastColumn="0" w:oddVBand="1" w:evenVBand="0" w:oddHBand="0" w:evenHBand="0" w:firstRowFirstColumn="0" w:firstRowLastColumn="0" w:lastRowFirstColumn="0" w:lastRowLastColumn="0"/>
            <w:tcW w:w="958" w:type="dxa"/>
          </w:tcPr>
          <w:p w14:paraId="296CBE18" w14:textId="6C6F20EA" w:rsidR="00F50E72" w:rsidRDefault="00C304C8" w:rsidP="008E2699">
            <w:pPr>
              <w:pStyle w:val="LITlitera"/>
              <w:suppressAutoHyphens/>
              <w:ind w:left="0" w:firstLine="0"/>
              <w:jc w:val="left"/>
              <w:rPr>
                <w:rFonts w:ascii="Times New Roman" w:hAnsi="Times New Roman" w:cs="Times New Roman"/>
                <w:sz w:val="20"/>
              </w:rPr>
            </w:pPr>
            <w:r w:rsidRPr="00C304C8">
              <w:rPr>
                <w:rFonts w:ascii="Times New Roman" w:hAnsi="Times New Roman" w:cs="Times New Roman"/>
                <w:sz w:val="20"/>
              </w:rPr>
              <w:t>raz na 3</w:t>
            </w:r>
            <w:r w:rsidR="00F319C2">
              <w:rPr>
                <w:rFonts w:ascii="Times New Roman" w:hAnsi="Times New Roman" w:cs="Times New Roman"/>
                <w:sz w:val="20"/>
              </w:rPr>
              <w:t> </w:t>
            </w:r>
            <w:r w:rsidRPr="00C304C8">
              <w:rPr>
                <w:rFonts w:ascii="Times New Roman" w:hAnsi="Times New Roman" w:cs="Times New Roman"/>
                <w:sz w:val="20"/>
              </w:rPr>
              <w:t>miesiące</w:t>
            </w:r>
          </w:p>
        </w:tc>
        <w:tc>
          <w:tcPr>
            <w:cnfStyle w:val="000001000000" w:firstRow="0" w:lastRow="0" w:firstColumn="0" w:lastColumn="0" w:oddVBand="0" w:evenVBand="1" w:oddHBand="0" w:evenHBand="0" w:firstRowFirstColumn="0" w:firstRowLastColumn="0" w:lastRowFirstColumn="0" w:lastRowLastColumn="0"/>
            <w:tcW w:w="573" w:type="dxa"/>
            <w:vMerge/>
          </w:tcPr>
          <w:p w14:paraId="4BC571F7" w14:textId="00DCB71E" w:rsidR="00F50E72" w:rsidRPr="007D4778" w:rsidRDefault="00F50E72" w:rsidP="008E2699">
            <w:pPr>
              <w:pStyle w:val="LITlitera"/>
              <w:ind w:left="0" w:firstLine="0"/>
              <w:jc w:val="left"/>
              <w:rPr>
                <w:rFonts w:ascii="Times New Roman" w:hAnsi="Times New Roman" w:cs="Times New Roman"/>
                <w:sz w:val="20"/>
              </w:rPr>
            </w:pPr>
          </w:p>
        </w:tc>
      </w:tr>
      <w:tr w:rsidR="00E0719D" w:rsidRPr="007D4778" w14:paraId="6FDF7573" w14:textId="77777777" w:rsidTr="00E0719D">
        <w:trPr>
          <w:cnfStyle w:val="000000100000" w:firstRow="0" w:lastRow="0" w:firstColumn="0" w:lastColumn="0" w:oddVBand="0" w:evenVBand="0" w:oddHBand="1" w:evenHBand="0" w:firstRowFirstColumn="0" w:firstRowLastColumn="0" w:lastRowFirstColumn="0" w:lastRowLastColumn="0"/>
          <w:cantSplit/>
          <w:trHeight w:val="1265"/>
        </w:trPr>
        <w:tc>
          <w:tcPr>
            <w:cnfStyle w:val="000010000000" w:firstRow="0" w:lastRow="0" w:firstColumn="0" w:lastColumn="0" w:oddVBand="1" w:evenVBand="0" w:oddHBand="0" w:evenHBand="0" w:firstRowFirstColumn="0" w:firstRowLastColumn="0" w:lastRowFirstColumn="0" w:lastRowLastColumn="0"/>
            <w:tcW w:w="544" w:type="dxa"/>
          </w:tcPr>
          <w:p w14:paraId="771B84F5" w14:textId="1584612B" w:rsidR="00D3681C" w:rsidRDefault="00D3681C"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70.</w:t>
            </w:r>
          </w:p>
        </w:tc>
        <w:tc>
          <w:tcPr>
            <w:cnfStyle w:val="000001000000" w:firstRow="0" w:lastRow="0" w:firstColumn="0" w:lastColumn="0" w:oddVBand="0" w:evenVBand="1" w:oddHBand="0" w:evenHBand="0" w:firstRowFirstColumn="0" w:firstRowLastColumn="0" w:lastRowFirstColumn="0" w:lastRowLastColumn="0"/>
            <w:tcW w:w="1724" w:type="dxa"/>
          </w:tcPr>
          <w:p w14:paraId="75C8916E" w14:textId="1F4F7D3D" w:rsidR="00D3681C" w:rsidRPr="00F9576F" w:rsidRDefault="00D3681C" w:rsidP="00F9576F">
            <w:pPr>
              <w:pStyle w:val="CZWSPP1wTABELIczwsppoziomu1numeracjiwtabeli"/>
              <w:suppressAutoHyphens/>
              <w:ind w:left="-83"/>
              <w:jc w:val="left"/>
              <w:rPr>
                <w:rFonts w:ascii="Times New Roman" w:hAnsi="Times New Roman" w:cs="Times New Roman"/>
                <w:sz w:val="20"/>
              </w:rPr>
            </w:pPr>
            <w:r>
              <w:rPr>
                <w:rFonts w:ascii="Times New Roman" w:hAnsi="Times New Roman" w:cs="Times New Roman"/>
                <w:sz w:val="20"/>
              </w:rPr>
              <w:t>P</w:t>
            </w:r>
            <w:r w:rsidRPr="004413BA">
              <w:rPr>
                <w:rFonts w:ascii="Times New Roman" w:hAnsi="Times New Roman" w:cs="Times New Roman"/>
                <w:sz w:val="20"/>
              </w:rPr>
              <w:t xml:space="preserve">ółskarpeta uciskowa </w:t>
            </w:r>
            <w:r>
              <w:rPr>
                <w:rFonts w:ascii="Times New Roman" w:hAnsi="Times New Roman" w:cs="Times New Roman"/>
                <w:sz w:val="20"/>
              </w:rPr>
              <w:t xml:space="preserve">płaskodziana </w:t>
            </w:r>
            <w:r w:rsidRPr="004413BA">
              <w:rPr>
                <w:rFonts w:ascii="Times New Roman" w:hAnsi="Times New Roman" w:cs="Times New Roman"/>
                <w:sz w:val="20"/>
              </w:rPr>
              <w:t>z</w:t>
            </w:r>
            <w:r w:rsidR="007444CE">
              <w:rPr>
                <w:rFonts w:ascii="Times New Roman" w:hAnsi="Times New Roman" w:cs="Times New Roman"/>
                <w:sz w:val="20"/>
              </w:rPr>
              <w:t> </w:t>
            </w:r>
            <w:r w:rsidRPr="004413BA">
              <w:rPr>
                <w:rFonts w:ascii="Times New Roman" w:hAnsi="Times New Roman" w:cs="Times New Roman"/>
                <w:sz w:val="20"/>
              </w:rPr>
              <w:t>palcam</w:t>
            </w:r>
            <w:r>
              <w:rPr>
                <w:rFonts w:ascii="Times New Roman" w:hAnsi="Times New Roman" w:cs="Times New Roman"/>
                <w:sz w:val="20"/>
              </w:rPr>
              <w:t xml:space="preserve">i </w:t>
            </w:r>
            <w:r w:rsidRPr="004413BA">
              <w:rPr>
                <w:rFonts w:ascii="Times New Roman" w:hAnsi="Times New Roman" w:cs="Times New Roman"/>
                <w:sz w:val="20"/>
              </w:rPr>
              <w:t>z</w:t>
            </w:r>
            <w:r w:rsidR="007444CE">
              <w:rPr>
                <w:rFonts w:ascii="Times New Roman" w:hAnsi="Times New Roman" w:cs="Times New Roman"/>
                <w:sz w:val="20"/>
              </w:rPr>
              <w:t> </w:t>
            </w:r>
            <w:r w:rsidRPr="004413BA">
              <w:rPr>
                <w:rFonts w:ascii="Times New Roman" w:hAnsi="Times New Roman" w:cs="Times New Roman"/>
                <w:sz w:val="20"/>
              </w:rPr>
              <w:t>uciskiem od</w:t>
            </w:r>
            <w:r w:rsidR="007444CE">
              <w:rPr>
                <w:rFonts w:ascii="Times New Roman" w:hAnsi="Times New Roman" w:cs="Times New Roman"/>
                <w:sz w:val="20"/>
              </w:rPr>
              <w:t> </w:t>
            </w:r>
            <w:r>
              <w:rPr>
                <w:rFonts w:ascii="Times New Roman" w:hAnsi="Times New Roman" w:cs="Times New Roman"/>
                <w:sz w:val="20"/>
              </w:rPr>
              <w:t>15</w:t>
            </w:r>
            <w:r w:rsidR="007444CE">
              <w:rPr>
                <w:rFonts w:ascii="Times New Roman" w:hAnsi="Times New Roman" w:cs="Times New Roman"/>
                <w:sz w:val="20"/>
              </w:rPr>
              <w:t> </w:t>
            </w:r>
            <w:r w:rsidRPr="004413BA">
              <w:rPr>
                <w:rFonts w:ascii="Times New Roman" w:hAnsi="Times New Roman" w:cs="Times New Roman"/>
                <w:sz w:val="20"/>
              </w:rPr>
              <w:t>mmHg (w</w:t>
            </w:r>
            <w:r w:rsidR="007444CE">
              <w:rPr>
                <w:rFonts w:ascii="Times New Roman" w:hAnsi="Times New Roman" w:cs="Times New Roman"/>
                <w:sz w:val="20"/>
              </w:rPr>
              <w:t> </w:t>
            </w:r>
            <w:r w:rsidRPr="004413BA">
              <w:rPr>
                <w:rFonts w:ascii="Times New Roman" w:hAnsi="Times New Roman" w:cs="Times New Roman"/>
                <w:sz w:val="20"/>
              </w:rPr>
              <w:t>przypadku dzieci z uciskiem od 10 mmHg)</w:t>
            </w:r>
            <w:r>
              <w:rPr>
                <w:rFonts w:ascii="Times New Roman" w:hAnsi="Times New Roman" w:cs="Times New Roman"/>
                <w:sz w:val="20"/>
              </w:rPr>
              <w:t xml:space="preserve"> z</w:t>
            </w:r>
            <w:r w:rsidR="007444CE">
              <w:rPr>
                <w:rFonts w:ascii="Times New Roman" w:hAnsi="Times New Roman" w:cs="Times New Roman"/>
                <w:sz w:val="20"/>
              </w:rPr>
              <w:t> </w:t>
            </w:r>
            <w:r>
              <w:rPr>
                <w:rFonts w:ascii="Times New Roman" w:hAnsi="Times New Roman" w:cs="Times New Roman"/>
                <w:sz w:val="20"/>
              </w:rPr>
              <w:t>minimum 6</w:t>
            </w:r>
            <w:r w:rsidR="004D46CD">
              <w:rPr>
                <w:rFonts w:cs="Times New Roman"/>
                <w:sz w:val="20"/>
              </w:rPr>
              <w:noBreakHyphen/>
            </w:r>
            <w:r w:rsidRPr="00F9576F">
              <w:rPr>
                <w:rFonts w:ascii="Times New Roman" w:hAnsi="Times New Roman" w:cs="Times New Roman"/>
                <w:sz w:val="20"/>
              </w:rPr>
              <w:t>miesięczną gwarancją producenta na</w:t>
            </w:r>
            <w:r w:rsidR="00297E87">
              <w:rPr>
                <w:rFonts w:ascii="Times New Roman" w:hAnsi="Times New Roman" w:cs="Times New Roman"/>
                <w:sz w:val="20"/>
              </w:rPr>
              <w:t> </w:t>
            </w:r>
            <w:r w:rsidRPr="00F9576F">
              <w:rPr>
                <w:rFonts w:ascii="Times New Roman" w:hAnsi="Times New Roman" w:cs="Times New Roman"/>
                <w:sz w:val="20"/>
              </w:rPr>
              <w:t>niezmienność wartości ucisku</w:t>
            </w:r>
            <w:r>
              <w:rPr>
                <w:rFonts w:ascii="Times New Roman" w:hAnsi="Times New Roman" w:cs="Times New Roman"/>
                <w:sz w:val="20"/>
              </w:rPr>
              <w:t xml:space="preserve"> do</w:t>
            </w:r>
            <w:r w:rsidR="00297E87">
              <w:rPr>
                <w:rFonts w:ascii="Times New Roman" w:hAnsi="Times New Roman" w:cs="Times New Roman"/>
                <w:sz w:val="20"/>
              </w:rPr>
              <w:t> </w:t>
            </w:r>
            <w:r>
              <w:rPr>
                <w:rFonts w:ascii="Times New Roman" w:hAnsi="Times New Roman" w:cs="Times New Roman"/>
                <w:sz w:val="20"/>
              </w:rPr>
              <w:t>2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4879ACC5" w14:textId="4784614E" w:rsidR="00D3681C" w:rsidRPr="00EB508A" w:rsidRDefault="00D3681C"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posiadający specjalizację w</w:t>
            </w:r>
            <w:r w:rsidR="00297E87">
              <w:rPr>
                <w:rFonts w:ascii="Times New Roman" w:hAnsi="Times New Roman" w:cs="Times New Roman"/>
                <w:bCs w:val="0"/>
                <w:sz w:val="20"/>
              </w:rPr>
              <w:t> </w:t>
            </w:r>
            <w:r w:rsidRPr="00EB508A">
              <w:rPr>
                <w:rFonts w:ascii="Times New Roman" w:hAnsi="Times New Roman" w:cs="Times New Roman"/>
                <w:bCs w:val="0"/>
                <w:sz w:val="20"/>
              </w:rPr>
              <w:t xml:space="preserve">dziedzinie angiologii </w:t>
            </w:r>
          </w:p>
          <w:p w14:paraId="7EE5CED0" w14:textId="3C95C680" w:rsidR="00D3681C" w:rsidRPr="00EB508A" w:rsidRDefault="00D3681C"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posiadający specjalizację w</w:t>
            </w:r>
            <w:r w:rsidR="00297E87">
              <w:rPr>
                <w:rFonts w:ascii="Times New Roman" w:hAnsi="Times New Roman" w:cs="Times New Roman"/>
                <w:bCs w:val="0"/>
                <w:sz w:val="20"/>
              </w:rPr>
              <w:t> </w:t>
            </w:r>
            <w:r w:rsidRPr="00EB508A">
              <w:rPr>
                <w:rFonts w:ascii="Times New Roman" w:hAnsi="Times New Roman" w:cs="Times New Roman"/>
                <w:bCs w:val="0"/>
                <w:sz w:val="20"/>
              </w:rPr>
              <w:t xml:space="preserve">dziedzinie chirurgii naczyniowej </w:t>
            </w:r>
          </w:p>
          <w:p w14:paraId="513C0C2E" w14:textId="58ECFC2F" w:rsidR="00D3681C" w:rsidRPr="00EB508A" w:rsidRDefault="00D3681C"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posiadający specjalizację w</w:t>
            </w:r>
            <w:r w:rsidR="00297E87">
              <w:rPr>
                <w:rFonts w:ascii="Times New Roman" w:hAnsi="Times New Roman" w:cs="Times New Roman"/>
                <w:bCs w:val="0"/>
                <w:sz w:val="20"/>
              </w:rPr>
              <w:t> </w:t>
            </w:r>
            <w:r w:rsidRPr="00EB508A">
              <w:rPr>
                <w:rFonts w:ascii="Times New Roman" w:hAnsi="Times New Roman" w:cs="Times New Roman"/>
                <w:bCs w:val="0"/>
                <w:sz w:val="20"/>
              </w:rPr>
              <w:t>dziedzinie chirurgii onkologicznej</w:t>
            </w:r>
          </w:p>
          <w:p w14:paraId="07AC1C0D" w14:textId="311D75A8" w:rsidR="00D3681C" w:rsidRPr="00EB508A" w:rsidRDefault="00D3681C"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posiadający specjalizację w</w:t>
            </w:r>
            <w:r w:rsidR="00297E87">
              <w:rPr>
                <w:rFonts w:ascii="Times New Roman" w:hAnsi="Times New Roman" w:cs="Times New Roman"/>
                <w:bCs w:val="0"/>
                <w:sz w:val="20"/>
              </w:rPr>
              <w:t> </w:t>
            </w:r>
            <w:r w:rsidRPr="00EB508A">
              <w:rPr>
                <w:rFonts w:ascii="Times New Roman" w:hAnsi="Times New Roman" w:cs="Times New Roman"/>
                <w:bCs w:val="0"/>
                <w:sz w:val="20"/>
              </w:rPr>
              <w:t>dziedzinie onkologii klinicznej lub</w:t>
            </w:r>
            <w:r w:rsidR="00297E87">
              <w:rPr>
                <w:rFonts w:ascii="Times New Roman" w:hAnsi="Times New Roman" w:cs="Times New Roman"/>
                <w:bCs w:val="0"/>
                <w:sz w:val="20"/>
              </w:rPr>
              <w:t> </w:t>
            </w:r>
            <w:r w:rsidRPr="00EB508A">
              <w:rPr>
                <w:rFonts w:ascii="Times New Roman" w:hAnsi="Times New Roman" w:cs="Times New Roman"/>
                <w:bCs w:val="0"/>
                <w:sz w:val="20"/>
              </w:rPr>
              <w:t>chemioterapii nowotworów</w:t>
            </w:r>
          </w:p>
          <w:p w14:paraId="70BCE24E" w14:textId="5237731D" w:rsidR="00D3681C" w:rsidRPr="00EB508A" w:rsidRDefault="00D3681C"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posiadający specjalizację w</w:t>
            </w:r>
            <w:r w:rsidR="00297E87">
              <w:rPr>
                <w:rFonts w:ascii="Times New Roman" w:hAnsi="Times New Roman" w:cs="Times New Roman"/>
                <w:bCs w:val="0"/>
                <w:sz w:val="20"/>
              </w:rPr>
              <w:t> </w:t>
            </w:r>
            <w:r w:rsidRPr="00EB508A">
              <w:rPr>
                <w:rFonts w:ascii="Times New Roman" w:hAnsi="Times New Roman" w:cs="Times New Roman"/>
                <w:bCs w:val="0"/>
                <w:sz w:val="20"/>
              </w:rPr>
              <w:t>dziedzinie rehabilitacji lub rehabilitacji medycznej</w:t>
            </w:r>
            <w:r w:rsidR="00EB508A">
              <w:rPr>
                <w:rFonts w:ascii="Times New Roman" w:hAnsi="Times New Roman" w:cs="Times New Roman"/>
                <w:bCs w:val="0"/>
                <w:sz w:val="20"/>
              </w:rPr>
              <w:t>,</w:t>
            </w:r>
            <w:r w:rsidRPr="00EB508A">
              <w:rPr>
                <w:rFonts w:ascii="Times New Roman" w:hAnsi="Times New Roman" w:cs="Times New Roman"/>
                <w:bCs w:val="0"/>
                <w:sz w:val="20"/>
              </w:rPr>
              <w:t xml:space="preserve"> lub rehabilitacji ogólnej</w:t>
            </w:r>
            <w:r w:rsidR="00EB508A">
              <w:rPr>
                <w:rFonts w:ascii="Times New Roman" w:hAnsi="Times New Roman" w:cs="Times New Roman"/>
                <w:bCs w:val="0"/>
                <w:sz w:val="20"/>
              </w:rPr>
              <w:t>,</w:t>
            </w:r>
            <w:r w:rsidRPr="00EB508A">
              <w:rPr>
                <w:rFonts w:ascii="Times New Roman" w:hAnsi="Times New Roman" w:cs="Times New Roman"/>
                <w:bCs w:val="0"/>
                <w:sz w:val="20"/>
              </w:rPr>
              <w:t xml:space="preserve"> lub rehabilitacji w chorobach narządu ruchu</w:t>
            </w:r>
          </w:p>
          <w:p w14:paraId="1942C466" w14:textId="32A352CA" w:rsidR="00D3681C" w:rsidRPr="00EB508A" w:rsidRDefault="00D3681C"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spełniający wymagania do</w:t>
            </w:r>
            <w:r w:rsidR="00297E87">
              <w:rPr>
                <w:rFonts w:ascii="Times New Roman" w:hAnsi="Times New Roman" w:cs="Times New Roman"/>
                <w:bCs w:val="0"/>
                <w:sz w:val="20"/>
              </w:rPr>
              <w:t> </w:t>
            </w:r>
            <w:r w:rsidRPr="00EB508A">
              <w:rPr>
                <w:rFonts w:ascii="Times New Roman" w:hAnsi="Times New Roman" w:cs="Times New Roman"/>
                <w:bCs w:val="0"/>
                <w:sz w:val="20"/>
              </w:rPr>
              <w:t>wykonywania świadczeń gwarantowanych z zakresu opieki paliatywnej i hospicyjnej, realizowanych w warunkach domowych, o którym mowa w</w:t>
            </w:r>
            <w:r w:rsidR="00297E87">
              <w:rPr>
                <w:rFonts w:ascii="Times New Roman" w:hAnsi="Times New Roman" w:cs="Times New Roman"/>
                <w:bCs w:val="0"/>
                <w:sz w:val="20"/>
              </w:rPr>
              <w:t> </w:t>
            </w:r>
            <w:r w:rsidRPr="00EB508A">
              <w:rPr>
                <w:rFonts w:ascii="Times New Roman" w:hAnsi="Times New Roman" w:cs="Times New Roman"/>
                <w:bCs w:val="0"/>
                <w:sz w:val="20"/>
              </w:rPr>
              <w:t>przepisach wydanych na podstawie art. 31d ustawy z dnia 27 sierpnia 2004 r. o świadczeniach opieki zdrowotnej finansowanych ze</w:t>
            </w:r>
            <w:r w:rsidR="00297E87">
              <w:rPr>
                <w:rFonts w:ascii="Times New Roman" w:hAnsi="Times New Roman" w:cs="Times New Roman"/>
                <w:bCs w:val="0"/>
                <w:sz w:val="20"/>
              </w:rPr>
              <w:t> </w:t>
            </w:r>
            <w:r w:rsidRPr="00EB508A">
              <w:rPr>
                <w:rFonts w:ascii="Times New Roman" w:hAnsi="Times New Roman" w:cs="Times New Roman"/>
                <w:bCs w:val="0"/>
                <w:sz w:val="20"/>
              </w:rPr>
              <w:t xml:space="preserve">środków publicznych, w zakresie wykonywania tych świadczeń </w:t>
            </w:r>
          </w:p>
          <w:p w14:paraId="2A800E7E" w14:textId="6F0B923C" w:rsidR="00D3681C" w:rsidRPr="00EB508A" w:rsidRDefault="00D3681C"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Fizjoterapeuta, o którym mowa w</w:t>
            </w:r>
            <w:r w:rsidR="00297E87">
              <w:rPr>
                <w:rFonts w:ascii="Times New Roman" w:hAnsi="Times New Roman" w:cs="Times New Roman"/>
                <w:bCs w:val="0"/>
                <w:sz w:val="20"/>
              </w:rPr>
              <w:t> </w:t>
            </w:r>
            <w:r w:rsidRPr="00EB508A">
              <w:rPr>
                <w:rFonts w:ascii="Times New Roman" w:hAnsi="Times New Roman" w:cs="Times New Roman"/>
                <w:bCs w:val="0"/>
                <w:sz w:val="20"/>
              </w:rPr>
              <w:t>art.</w:t>
            </w:r>
            <w:r w:rsidR="00297E87">
              <w:rPr>
                <w:rFonts w:ascii="Times New Roman" w:hAnsi="Times New Roman" w:cs="Times New Roman"/>
                <w:bCs w:val="0"/>
                <w:sz w:val="20"/>
              </w:rPr>
              <w:t> </w:t>
            </w:r>
            <w:r w:rsidRPr="00EB508A">
              <w:rPr>
                <w:rFonts w:ascii="Times New Roman" w:hAnsi="Times New Roman" w:cs="Times New Roman"/>
                <w:bCs w:val="0"/>
                <w:sz w:val="20"/>
              </w:rPr>
              <w:t>4 ust. 4 pkt 1 i 2 ustawy z dnia 25 września 2015 r. o zawodzie fizjoterapeuty</w:t>
            </w:r>
            <w:r w:rsidR="00EB508A">
              <w:rPr>
                <w:rFonts w:ascii="Times New Roman" w:hAnsi="Times New Roman" w:cs="Times New Roman"/>
                <w:bCs w:val="0"/>
                <w:sz w:val="20"/>
              </w:rPr>
              <w:t>,</w:t>
            </w:r>
            <w:r w:rsidRPr="00EB508A">
              <w:rPr>
                <w:rFonts w:ascii="Times New Roman" w:hAnsi="Times New Roman" w:cs="Times New Roman"/>
                <w:bCs w:val="0"/>
                <w:sz w:val="20"/>
              </w:rPr>
              <w:t xml:space="preserve"> lub specjalista w</w:t>
            </w:r>
            <w:r w:rsidR="00297E87">
              <w:rPr>
                <w:rFonts w:ascii="Times New Roman" w:hAnsi="Times New Roman" w:cs="Times New Roman"/>
                <w:bCs w:val="0"/>
                <w:sz w:val="20"/>
              </w:rPr>
              <w:t> </w:t>
            </w:r>
            <w:r w:rsidRPr="00EB508A">
              <w:rPr>
                <w:rFonts w:ascii="Times New Roman" w:hAnsi="Times New Roman" w:cs="Times New Roman"/>
                <w:bCs w:val="0"/>
                <w:sz w:val="20"/>
              </w:rPr>
              <w:t>dziedzinie fizjoterapii</w:t>
            </w:r>
          </w:p>
        </w:tc>
        <w:tc>
          <w:tcPr>
            <w:cnfStyle w:val="000001000000" w:firstRow="0" w:lastRow="0" w:firstColumn="0" w:lastColumn="0" w:oddVBand="0" w:evenVBand="1" w:oddHBand="0" w:evenHBand="0" w:firstRowFirstColumn="0" w:firstRowLastColumn="0" w:lastRowFirstColumn="0" w:lastRowLastColumn="0"/>
            <w:tcW w:w="1423" w:type="dxa"/>
          </w:tcPr>
          <w:p w14:paraId="0018EED5" w14:textId="5E9DB9BF" w:rsidR="00D3681C" w:rsidRDefault="00D3681C" w:rsidP="00E0719D">
            <w:pPr>
              <w:pStyle w:val="CZWSPP1wTABELIczwsppoziomu1numeracjiwtabeli"/>
              <w:suppressAutoHyphens/>
              <w:jc w:val="left"/>
              <w:rPr>
                <w:rFonts w:ascii="Times New Roman" w:hAnsi="Times New Roman" w:cs="Times New Roman"/>
                <w:bCs w:val="0"/>
                <w:sz w:val="20"/>
              </w:rPr>
            </w:pPr>
            <w:r>
              <w:rPr>
                <w:rFonts w:ascii="Times New Roman" w:hAnsi="Times New Roman" w:cs="Times New Roman"/>
                <w:sz w:val="20"/>
              </w:rPr>
              <w:t>550</w:t>
            </w:r>
            <w:r w:rsidRPr="004413BA">
              <w:rPr>
                <w:rFonts w:ascii="Times New Roman" w:hAnsi="Times New Roman" w:cs="Times New Roman"/>
                <w:sz w:val="20"/>
              </w:rPr>
              <w:t xml:space="preserve"> zł</w:t>
            </w:r>
            <w:r>
              <w:rPr>
                <w:rFonts w:ascii="Times New Roman" w:hAnsi="Times New Roman" w:cs="Times New Roman"/>
                <w:sz w:val="20"/>
              </w:rPr>
              <w:t xml:space="preserve"> za</w:t>
            </w:r>
            <w:r w:rsidR="006C6725">
              <w:rPr>
                <w:rFonts w:ascii="Times New Roman" w:hAnsi="Times New Roman" w:cs="Times New Roman"/>
                <w:sz w:val="20"/>
              </w:rPr>
              <w:t> </w:t>
            </w:r>
            <w:r w:rsidR="00D81FBA">
              <w:rPr>
                <w:rFonts w:ascii="Times New Roman" w:hAnsi="Times New Roman" w:cs="Times New Roman"/>
                <w:sz w:val="20"/>
              </w:rPr>
              <w:t>sztukę</w:t>
            </w:r>
          </w:p>
          <w:p w14:paraId="611E3AC1" w14:textId="77777777" w:rsidR="00D3681C" w:rsidRPr="00071C85" w:rsidRDefault="00D3681C" w:rsidP="00071C85"/>
          <w:p w14:paraId="0DB8B00C" w14:textId="50C5697E" w:rsidR="00D3681C" w:rsidRPr="00F9576F" w:rsidRDefault="00D3681C" w:rsidP="004413BA">
            <w:pPr>
              <w:pStyle w:val="CZWSPP1wTABELIczwsppoziomu1numeracjiwtabeli"/>
              <w:suppressAutoHyphens/>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01467FA6" w14:textId="0DBA2756" w:rsidR="00D3681C" w:rsidRDefault="00D3681C"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089BBB21" w14:textId="32AB9590" w:rsidR="00D3681C" w:rsidRPr="004413BA" w:rsidRDefault="00D3681C" w:rsidP="008E2699">
            <w:pPr>
              <w:pStyle w:val="LITlitera"/>
              <w:suppressAutoHyphens/>
              <w:ind w:left="0" w:firstLine="0"/>
              <w:jc w:val="left"/>
              <w:rPr>
                <w:rFonts w:ascii="Times New Roman" w:hAnsi="Times New Roman" w:cs="Times New Roman"/>
                <w:kern w:val="24"/>
                <w:sz w:val="20"/>
              </w:rPr>
            </w:pPr>
            <w:r w:rsidRPr="00F9576F">
              <w:rPr>
                <w:rFonts w:ascii="Times New Roman" w:hAnsi="Times New Roman" w:cs="Times New Roman"/>
                <w:sz w:val="20"/>
              </w:rPr>
              <w:t>obrzęk limfatyczny 1.</w:t>
            </w:r>
            <w:r w:rsidR="00205603">
              <w:rPr>
                <w:rFonts w:ascii="Times New Roman" w:hAnsi="Times New Roman" w:cs="Times New Roman"/>
                <w:sz w:val="20"/>
              </w:rPr>
              <w:t> </w:t>
            </w:r>
            <w:r w:rsidRPr="00F9576F">
              <w:rPr>
                <w:rFonts w:ascii="Times New Roman" w:hAnsi="Times New Roman" w:cs="Times New Roman"/>
                <w:sz w:val="20"/>
              </w:rPr>
              <w:t>lub 2.</w:t>
            </w:r>
            <w:r w:rsidR="00EB508A">
              <w:rPr>
                <w:rFonts w:ascii="Times New Roman" w:hAnsi="Times New Roman" w:cs="Times New Roman"/>
                <w:sz w:val="20"/>
              </w:rPr>
              <w:t>,</w:t>
            </w:r>
            <w:r w:rsidRPr="00F9576F">
              <w:rPr>
                <w:rFonts w:ascii="Times New Roman" w:hAnsi="Times New Roman" w:cs="Times New Roman"/>
                <w:sz w:val="20"/>
              </w:rPr>
              <w:t xml:space="preserve"> lub 3. stopnia (według ISL) po</w:t>
            </w:r>
            <w:r w:rsidR="00205603">
              <w:rPr>
                <w:rFonts w:ascii="Times New Roman" w:hAnsi="Times New Roman" w:cs="Times New Roman"/>
                <w:sz w:val="20"/>
              </w:rPr>
              <w:t> </w:t>
            </w:r>
            <w:r w:rsidRPr="00F9576F">
              <w:rPr>
                <w:rFonts w:ascii="Times New Roman" w:hAnsi="Times New Roman" w:cs="Times New Roman"/>
                <w:sz w:val="20"/>
              </w:rPr>
              <w:t>redukcji obrzęku w</w:t>
            </w:r>
            <w:r w:rsidR="00205603">
              <w:rPr>
                <w:rFonts w:ascii="Times New Roman" w:hAnsi="Times New Roman" w:cs="Times New Roman"/>
                <w:sz w:val="20"/>
              </w:rPr>
              <w:t> </w:t>
            </w:r>
            <w:r w:rsidRPr="00F9576F">
              <w:rPr>
                <w:rFonts w:ascii="Times New Roman" w:hAnsi="Times New Roman" w:cs="Times New Roman"/>
                <w:sz w:val="20"/>
              </w:rPr>
              <w:t>fazie stabilizacji</w:t>
            </w:r>
            <w:r>
              <w:rPr>
                <w:rFonts w:ascii="Times New Roman" w:hAnsi="Times New Roman" w:cs="Times New Roman"/>
                <w:sz w:val="20"/>
              </w:rPr>
              <w:t xml:space="preserve">; </w:t>
            </w:r>
            <w:r w:rsidRPr="00BE014F">
              <w:rPr>
                <w:rFonts w:ascii="Times New Roman" w:hAnsi="Times New Roman"/>
                <w:sz w:val="20"/>
              </w:rPr>
              <w:t>z</w:t>
            </w:r>
            <w:r w:rsidR="00205603">
              <w:rPr>
                <w:rFonts w:ascii="Times New Roman" w:hAnsi="Times New Roman"/>
                <w:sz w:val="20"/>
              </w:rPr>
              <w:t> </w:t>
            </w:r>
            <w:r w:rsidRPr="00BE014F">
              <w:rPr>
                <w:rFonts w:ascii="Times New Roman" w:hAnsi="Times New Roman"/>
                <w:sz w:val="20"/>
              </w:rPr>
              <w:t xml:space="preserve">wyłączeniem jednoczesnego zaopatrzenia w wyroby wymienione w lp. </w:t>
            </w:r>
            <w:r w:rsidR="00057ACC">
              <w:rPr>
                <w:rFonts w:ascii="Times New Roman" w:hAnsi="Times New Roman"/>
                <w:sz w:val="20"/>
              </w:rPr>
              <w:t>70A</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70E</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70F</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140</w:t>
            </w:r>
          </w:p>
        </w:tc>
        <w:tc>
          <w:tcPr>
            <w:cnfStyle w:val="000010000000" w:firstRow="0" w:lastRow="0" w:firstColumn="0" w:lastColumn="0" w:oddVBand="1" w:evenVBand="0" w:oddHBand="0" w:evenHBand="0" w:firstRowFirstColumn="0" w:firstRowLastColumn="0" w:lastRowFirstColumn="0" w:lastRowLastColumn="0"/>
            <w:tcW w:w="958" w:type="dxa"/>
          </w:tcPr>
          <w:p w14:paraId="5966A0D4" w14:textId="7B957958" w:rsidR="00D3681C" w:rsidRDefault="00D3681C" w:rsidP="008E269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raz na 6</w:t>
            </w:r>
            <w:r w:rsidR="00205603">
              <w:rPr>
                <w:rFonts w:ascii="Times New Roman" w:hAnsi="Times New Roman" w:cs="Times New Roman"/>
                <w:sz w:val="20"/>
              </w:rPr>
              <w:t> </w:t>
            </w:r>
            <w:r>
              <w:rPr>
                <w:rFonts w:ascii="Times New Roman" w:hAnsi="Times New Roman"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573" w:type="dxa"/>
          </w:tcPr>
          <w:p w14:paraId="5134C110" w14:textId="769D720F" w:rsidR="00D3681C" w:rsidRPr="007D4778" w:rsidRDefault="00D3681C" w:rsidP="008E2699">
            <w:pPr>
              <w:pStyle w:val="LITlitera"/>
              <w:ind w:left="0" w:firstLine="0"/>
              <w:jc w:val="left"/>
              <w:rPr>
                <w:rFonts w:ascii="Times New Roman" w:hAnsi="Times New Roman" w:cs="Times New Roman"/>
                <w:sz w:val="20"/>
              </w:rPr>
            </w:pPr>
            <w:r>
              <w:rPr>
                <w:rFonts w:ascii="Times New Roman" w:hAnsi="Times New Roman" w:cs="Times New Roman"/>
                <w:sz w:val="20"/>
              </w:rPr>
              <w:t>0</w:t>
            </w:r>
            <w:r w:rsidR="00205603">
              <w:rPr>
                <w:rFonts w:ascii="Times New Roman" w:hAnsi="Times New Roman" w:cs="Times New Roman"/>
                <w:sz w:val="20"/>
              </w:rPr>
              <w:t xml:space="preserve"> </w:t>
            </w:r>
            <w:r>
              <w:rPr>
                <w:rFonts w:ascii="Times New Roman" w:hAnsi="Times New Roman" w:cs="Times New Roman"/>
                <w:sz w:val="20"/>
              </w:rPr>
              <w:t>zł</w:t>
            </w:r>
          </w:p>
        </w:tc>
      </w:tr>
      <w:tr w:rsidR="00E0719D" w:rsidRPr="007D4778" w14:paraId="76030357" w14:textId="77777777" w:rsidTr="00E0719D">
        <w:trPr>
          <w:cantSplit/>
          <w:trHeight w:val="3805"/>
        </w:trPr>
        <w:tc>
          <w:tcPr>
            <w:cnfStyle w:val="000010000000" w:firstRow="0" w:lastRow="0" w:firstColumn="0" w:lastColumn="0" w:oddVBand="1" w:evenVBand="0" w:oddHBand="0" w:evenHBand="0" w:firstRowFirstColumn="0" w:firstRowLastColumn="0" w:lastRowFirstColumn="0" w:lastRowLastColumn="0"/>
            <w:tcW w:w="544" w:type="dxa"/>
          </w:tcPr>
          <w:p w14:paraId="35750D2C" w14:textId="751CA9AB" w:rsidR="00D3681C" w:rsidRDefault="00057ACC" w:rsidP="001E4A5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70A</w:t>
            </w:r>
            <w:r w:rsidR="00D3681C">
              <w:rPr>
                <w:rFonts w:ascii="Times New Roman" w:hAnsi="Times New Roman"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668732B0" w14:textId="7683D6A0" w:rsidR="00D3681C" w:rsidRPr="004413BA" w:rsidRDefault="00D3681C" w:rsidP="001E4A59">
            <w:pPr>
              <w:pStyle w:val="CZWSPP1wTABELIczwsppoziomu1numeracjiwtabeli"/>
              <w:suppressAutoHyphens/>
              <w:ind w:left="-83"/>
              <w:jc w:val="left"/>
              <w:rPr>
                <w:rFonts w:ascii="Times New Roman" w:hAnsi="Times New Roman" w:cs="Times New Roman"/>
                <w:sz w:val="20"/>
              </w:rPr>
            </w:pPr>
            <w:r>
              <w:rPr>
                <w:rFonts w:ascii="Times New Roman" w:hAnsi="Times New Roman" w:cs="Times New Roman"/>
                <w:sz w:val="20"/>
              </w:rPr>
              <w:t>S</w:t>
            </w:r>
            <w:r w:rsidRPr="004B264F">
              <w:rPr>
                <w:rFonts w:ascii="Times New Roman" w:hAnsi="Times New Roman" w:cs="Times New Roman"/>
                <w:sz w:val="20"/>
              </w:rPr>
              <w:t>karpeta uciskowa płaskodziana z</w:t>
            </w:r>
            <w:r w:rsidR="00510F1E">
              <w:rPr>
                <w:rFonts w:ascii="Times New Roman" w:hAnsi="Times New Roman" w:cs="Times New Roman"/>
                <w:sz w:val="20"/>
              </w:rPr>
              <w:t> </w:t>
            </w:r>
            <w:r w:rsidRPr="004B264F">
              <w:rPr>
                <w:rFonts w:ascii="Times New Roman" w:hAnsi="Times New Roman" w:cs="Times New Roman"/>
                <w:sz w:val="20"/>
              </w:rPr>
              <w:t>palcami</w:t>
            </w:r>
            <w:r>
              <w:rPr>
                <w:rFonts w:ascii="Times New Roman" w:hAnsi="Times New Roman" w:cs="Times New Roman"/>
                <w:sz w:val="20"/>
              </w:rPr>
              <w:t xml:space="preserve"> </w:t>
            </w:r>
            <w:r w:rsidRPr="004413BA">
              <w:rPr>
                <w:rFonts w:ascii="Times New Roman" w:hAnsi="Times New Roman" w:cs="Times New Roman"/>
                <w:sz w:val="20"/>
              </w:rPr>
              <w:t>z</w:t>
            </w:r>
            <w:r w:rsidR="00510F1E">
              <w:rPr>
                <w:rFonts w:ascii="Times New Roman" w:hAnsi="Times New Roman" w:cs="Times New Roman"/>
                <w:sz w:val="20"/>
              </w:rPr>
              <w:t> </w:t>
            </w:r>
            <w:r w:rsidRPr="004413BA">
              <w:rPr>
                <w:rFonts w:ascii="Times New Roman" w:hAnsi="Times New Roman" w:cs="Times New Roman"/>
                <w:sz w:val="20"/>
              </w:rPr>
              <w:t>uciskiem od</w:t>
            </w:r>
            <w:r w:rsidR="00B5434A">
              <w:rPr>
                <w:rFonts w:ascii="Times New Roman" w:hAnsi="Times New Roman" w:cs="Times New Roman"/>
                <w:sz w:val="20"/>
              </w:rPr>
              <w:t> </w:t>
            </w:r>
            <w:r>
              <w:rPr>
                <w:rFonts w:ascii="Times New Roman" w:hAnsi="Times New Roman" w:cs="Times New Roman"/>
                <w:sz w:val="20"/>
              </w:rPr>
              <w:t>15</w:t>
            </w:r>
            <w:r w:rsidR="00510F1E">
              <w:rPr>
                <w:rFonts w:ascii="Times New Roman" w:hAnsi="Times New Roman" w:cs="Times New Roman"/>
                <w:sz w:val="20"/>
              </w:rPr>
              <w:t> </w:t>
            </w:r>
            <w:r w:rsidRPr="004413BA">
              <w:rPr>
                <w:rFonts w:ascii="Times New Roman" w:hAnsi="Times New Roman" w:cs="Times New Roman"/>
                <w:sz w:val="20"/>
              </w:rPr>
              <w:t>mmHg (w</w:t>
            </w:r>
            <w:r w:rsidR="00510F1E">
              <w:rPr>
                <w:rFonts w:ascii="Times New Roman" w:hAnsi="Times New Roman" w:cs="Times New Roman"/>
                <w:sz w:val="20"/>
              </w:rPr>
              <w:t> </w:t>
            </w:r>
            <w:r w:rsidRPr="004413BA">
              <w:rPr>
                <w:rFonts w:ascii="Times New Roman" w:hAnsi="Times New Roman" w:cs="Times New Roman"/>
                <w:sz w:val="20"/>
              </w:rPr>
              <w:t>przypadku dzieci z uciskiem od 10 mmHg)</w:t>
            </w:r>
            <w:r>
              <w:rPr>
                <w:rFonts w:ascii="Times New Roman" w:hAnsi="Times New Roman" w:cs="Times New Roman"/>
                <w:sz w:val="20"/>
              </w:rPr>
              <w:t xml:space="preserve"> z</w:t>
            </w:r>
            <w:r w:rsidR="00510F1E">
              <w:rPr>
                <w:rFonts w:ascii="Times New Roman" w:hAnsi="Times New Roman" w:cs="Times New Roman"/>
                <w:sz w:val="20"/>
              </w:rPr>
              <w:t> </w:t>
            </w:r>
            <w:r>
              <w:rPr>
                <w:rFonts w:ascii="Times New Roman" w:hAnsi="Times New Roman" w:cs="Times New Roman"/>
                <w:sz w:val="20"/>
              </w:rPr>
              <w:t>minimum 6</w:t>
            </w:r>
            <w:r w:rsidR="004D46CD">
              <w:rPr>
                <w:rFonts w:cs="Times New Roman"/>
                <w:sz w:val="20"/>
              </w:rPr>
              <w:noBreakHyphen/>
            </w:r>
            <w:r w:rsidRPr="00F9576F">
              <w:rPr>
                <w:rFonts w:ascii="Times New Roman" w:hAnsi="Times New Roman" w:cs="Times New Roman"/>
                <w:sz w:val="20"/>
              </w:rPr>
              <w:t>miesięczną gwarancją producenta na</w:t>
            </w:r>
            <w:r w:rsidR="00B5434A">
              <w:rPr>
                <w:rFonts w:ascii="Times New Roman" w:hAnsi="Times New Roman" w:cs="Times New Roman"/>
                <w:sz w:val="20"/>
              </w:rPr>
              <w:t> </w:t>
            </w:r>
            <w:r w:rsidRPr="00F9576F">
              <w:rPr>
                <w:rFonts w:ascii="Times New Roman" w:hAnsi="Times New Roman" w:cs="Times New Roman"/>
                <w:sz w:val="20"/>
              </w:rPr>
              <w:t>niezmienność wartości ucisku</w:t>
            </w:r>
            <w:r>
              <w:rPr>
                <w:rFonts w:ascii="Times New Roman" w:hAnsi="Times New Roman" w:cs="Times New Roman"/>
                <w:sz w:val="20"/>
              </w:rPr>
              <w:t xml:space="preserve"> do</w:t>
            </w:r>
            <w:r w:rsidR="00B5434A">
              <w:rPr>
                <w:rFonts w:ascii="Times New Roman" w:hAnsi="Times New Roman" w:cs="Times New Roman"/>
                <w:sz w:val="20"/>
              </w:rPr>
              <w:t> </w:t>
            </w:r>
            <w:r>
              <w:rPr>
                <w:rFonts w:ascii="Times New Roman" w:hAnsi="Times New Roman" w:cs="Times New Roman"/>
                <w:sz w:val="20"/>
              </w:rPr>
              <w:t>2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tcPr>
          <w:p w14:paraId="6BB084BE" w14:textId="77777777" w:rsidR="00D3681C" w:rsidRPr="00F9576F" w:rsidRDefault="00D3681C" w:rsidP="001E4A59">
            <w:pPr>
              <w:pStyle w:val="CZWSPP1wTABELIczwsppoziomu1numeracjiwtabeli"/>
              <w:suppressAutoHyphens/>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6DE1620F" w14:textId="0BB2F14E" w:rsidR="00D3681C" w:rsidRDefault="00D3681C" w:rsidP="00E0719D">
            <w:pPr>
              <w:pStyle w:val="CZWSPP1wTABELIczwsppoziomu1numeracjiwtabeli"/>
              <w:suppressAutoHyphens/>
              <w:jc w:val="left"/>
              <w:rPr>
                <w:rFonts w:ascii="Times New Roman" w:hAnsi="Times New Roman" w:cs="Times New Roman"/>
                <w:bCs w:val="0"/>
                <w:sz w:val="20"/>
              </w:rPr>
            </w:pPr>
            <w:r>
              <w:rPr>
                <w:rFonts w:ascii="Times New Roman" w:hAnsi="Times New Roman" w:cs="Times New Roman"/>
                <w:sz w:val="20"/>
              </w:rPr>
              <w:t>600</w:t>
            </w:r>
            <w:r w:rsidRPr="004413BA">
              <w:rPr>
                <w:rFonts w:ascii="Times New Roman" w:hAnsi="Times New Roman" w:cs="Times New Roman"/>
                <w:sz w:val="20"/>
              </w:rPr>
              <w:t xml:space="preserve"> zł</w:t>
            </w:r>
            <w:r>
              <w:rPr>
                <w:rFonts w:ascii="Times New Roman" w:hAnsi="Times New Roman" w:cs="Times New Roman"/>
                <w:sz w:val="20"/>
              </w:rPr>
              <w:t xml:space="preserve"> za</w:t>
            </w:r>
            <w:r w:rsidR="00205603">
              <w:rPr>
                <w:rFonts w:ascii="Times New Roman" w:hAnsi="Times New Roman" w:cs="Times New Roman"/>
                <w:sz w:val="20"/>
              </w:rPr>
              <w:t> </w:t>
            </w:r>
            <w:r w:rsidR="00D81FBA">
              <w:rPr>
                <w:rFonts w:ascii="Times New Roman" w:hAnsi="Times New Roman" w:cs="Times New Roman"/>
                <w:sz w:val="20"/>
              </w:rPr>
              <w:t>sztukę</w:t>
            </w:r>
          </w:p>
        </w:tc>
        <w:tc>
          <w:tcPr>
            <w:cnfStyle w:val="000010000000" w:firstRow="0" w:lastRow="0" w:firstColumn="0" w:lastColumn="0" w:oddVBand="1" w:evenVBand="0" w:oddHBand="0" w:evenHBand="0" w:firstRowFirstColumn="0" w:firstRowLastColumn="0" w:lastRowFirstColumn="0" w:lastRowLastColumn="0"/>
            <w:tcW w:w="709" w:type="dxa"/>
            <w:vMerge/>
          </w:tcPr>
          <w:p w14:paraId="7A7BCF29" w14:textId="77777777" w:rsidR="00D3681C" w:rsidRDefault="00D3681C" w:rsidP="001E4A59">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7AC73F84" w14:textId="6F4C3EA9" w:rsidR="00D3681C" w:rsidRPr="00F9576F" w:rsidRDefault="00D3681C" w:rsidP="001E4A59">
            <w:pPr>
              <w:pStyle w:val="LITlitera"/>
              <w:suppressAutoHyphens/>
              <w:ind w:left="0" w:firstLine="0"/>
              <w:jc w:val="left"/>
              <w:rPr>
                <w:rFonts w:ascii="Times New Roman" w:hAnsi="Times New Roman" w:cs="Times New Roman"/>
                <w:sz w:val="20"/>
              </w:rPr>
            </w:pPr>
            <w:r w:rsidRPr="00F9576F">
              <w:rPr>
                <w:rFonts w:ascii="Times New Roman" w:hAnsi="Times New Roman" w:cs="Times New Roman"/>
                <w:sz w:val="20"/>
              </w:rPr>
              <w:t>obrzęk limfatyczny 1.</w:t>
            </w:r>
            <w:r w:rsidR="00510F1E">
              <w:rPr>
                <w:rFonts w:ascii="Times New Roman" w:hAnsi="Times New Roman" w:cs="Times New Roman"/>
                <w:sz w:val="20"/>
              </w:rPr>
              <w:t> </w:t>
            </w:r>
            <w:r w:rsidRPr="00F9576F">
              <w:rPr>
                <w:rFonts w:ascii="Times New Roman" w:hAnsi="Times New Roman" w:cs="Times New Roman"/>
                <w:sz w:val="20"/>
              </w:rPr>
              <w:t>lub 2.</w:t>
            </w:r>
            <w:r w:rsidR="00EB508A">
              <w:rPr>
                <w:rFonts w:ascii="Times New Roman" w:hAnsi="Times New Roman" w:cs="Times New Roman"/>
                <w:sz w:val="20"/>
              </w:rPr>
              <w:t>,</w:t>
            </w:r>
            <w:r w:rsidRPr="00F9576F">
              <w:rPr>
                <w:rFonts w:ascii="Times New Roman" w:hAnsi="Times New Roman" w:cs="Times New Roman"/>
                <w:sz w:val="20"/>
              </w:rPr>
              <w:t xml:space="preserve"> lub 3. stopnia (według ISL) po</w:t>
            </w:r>
            <w:r w:rsidR="00B5434A">
              <w:rPr>
                <w:rFonts w:ascii="Times New Roman" w:hAnsi="Times New Roman" w:cs="Times New Roman"/>
                <w:sz w:val="20"/>
              </w:rPr>
              <w:t> </w:t>
            </w:r>
            <w:r w:rsidRPr="00F9576F">
              <w:rPr>
                <w:rFonts w:ascii="Times New Roman" w:hAnsi="Times New Roman" w:cs="Times New Roman"/>
                <w:sz w:val="20"/>
              </w:rPr>
              <w:t>redukcji obrzęku w</w:t>
            </w:r>
            <w:r w:rsidR="00B5434A">
              <w:rPr>
                <w:rFonts w:ascii="Times New Roman" w:hAnsi="Times New Roman" w:cs="Times New Roman"/>
                <w:sz w:val="20"/>
              </w:rPr>
              <w:t> </w:t>
            </w:r>
            <w:r w:rsidRPr="00F9576F">
              <w:rPr>
                <w:rFonts w:ascii="Times New Roman" w:hAnsi="Times New Roman" w:cs="Times New Roman"/>
                <w:sz w:val="20"/>
              </w:rPr>
              <w:t>fazie stabilizacji</w:t>
            </w:r>
            <w:r>
              <w:rPr>
                <w:rFonts w:ascii="Times New Roman" w:hAnsi="Times New Roman" w:cs="Times New Roman"/>
                <w:sz w:val="20"/>
              </w:rPr>
              <w:t xml:space="preserve">; </w:t>
            </w:r>
            <w:r w:rsidRPr="00BE014F">
              <w:rPr>
                <w:rFonts w:ascii="Times New Roman" w:hAnsi="Times New Roman"/>
                <w:sz w:val="20"/>
              </w:rPr>
              <w:t>z</w:t>
            </w:r>
            <w:r w:rsidR="00B5434A">
              <w:rPr>
                <w:rFonts w:ascii="Times New Roman" w:hAnsi="Times New Roman"/>
                <w:sz w:val="20"/>
              </w:rPr>
              <w:t> </w:t>
            </w:r>
            <w:r w:rsidRPr="00BE014F">
              <w:rPr>
                <w:rFonts w:ascii="Times New Roman" w:hAnsi="Times New Roman"/>
                <w:sz w:val="20"/>
              </w:rPr>
              <w:t xml:space="preserve">wyłączeniem jednoczesnego zaopatrzenia w wyroby wymienione w lp. </w:t>
            </w:r>
            <w:r>
              <w:rPr>
                <w:rFonts w:ascii="Times New Roman" w:hAnsi="Times New Roman"/>
                <w:sz w:val="20"/>
              </w:rPr>
              <w:t xml:space="preserve">70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70E</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70F</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 70G</w:t>
            </w:r>
            <w:r w:rsidR="00EB508A">
              <w:rPr>
                <w:rFonts w:ascii="Times New Roman" w:hAnsi="Times New Roman"/>
                <w:sz w:val="20"/>
              </w:rPr>
              <w:t>,</w:t>
            </w:r>
            <w:r w:rsidR="00CB3883">
              <w:rPr>
                <w:rFonts w:ascii="Times New Roman" w:hAnsi="Times New Roman"/>
                <w:sz w:val="20"/>
              </w:rPr>
              <w:t xml:space="preserve"> lub</w:t>
            </w:r>
            <w:r>
              <w:rPr>
                <w:rFonts w:ascii="Times New Roman" w:hAnsi="Times New Roman"/>
                <w:sz w:val="20"/>
              </w:rPr>
              <w:t xml:space="preserve"> 140</w:t>
            </w:r>
          </w:p>
        </w:tc>
        <w:tc>
          <w:tcPr>
            <w:cnfStyle w:val="000010000000" w:firstRow="0" w:lastRow="0" w:firstColumn="0" w:lastColumn="0" w:oddVBand="1" w:evenVBand="0" w:oddHBand="0" w:evenHBand="0" w:firstRowFirstColumn="0" w:firstRowLastColumn="0" w:lastRowFirstColumn="0" w:lastRowLastColumn="0"/>
            <w:tcW w:w="958" w:type="dxa"/>
          </w:tcPr>
          <w:p w14:paraId="48DCB33F" w14:textId="5B0CB94D" w:rsidR="00D3681C" w:rsidRDefault="00D3681C" w:rsidP="001E4A5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raz na 6</w:t>
            </w:r>
            <w:r w:rsidR="00510F1E">
              <w:rPr>
                <w:rFonts w:ascii="Times New Roman" w:hAnsi="Times New Roman" w:cs="Times New Roman"/>
                <w:sz w:val="20"/>
              </w:rPr>
              <w:t> </w:t>
            </w:r>
            <w:r>
              <w:rPr>
                <w:rFonts w:ascii="Times New Roman" w:hAnsi="Times New Roman"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573" w:type="dxa"/>
          </w:tcPr>
          <w:p w14:paraId="55D5614F" w14:textId="0AA6B993" w:rsidR="00D3681C" w:rsidRDefault="00D3681C" w:rsidP="001E4A59">
            <w:pPr>
              <w:pStyle w:val="LITlitera"/>
              <w:ind w:left="0" w:firstLine="0"/>
              <w:jc w:val="left"/>
              <w:rPr>
                <w:rFonts w:ascii="Times New Roman" w:hAnsi="Times New Roman" w:cs="Times New Roman"/>
                <w:sz w:val="20"/>
              </w:rPr>
            </w:pPr>
            <w:r>
              <w:rPr>
                <w:rFonts w:ascii="Times New Roman" w:hAnsi="Times New Roman" w:cs="Times New Roman"/>
                <w:sz w:val="20"/>
              </w:rPr>
              <w:t>0</w:t>
            </w:r>
            <w:r w:rsidR="00510F1E">
              <w:rPr>
                <w:rFonts w:ascii="Times New Roman" w:hAnsi="Times New Roman" w:cs="Times New Roman"/>
                <w:sz w:val="20"/>
              </w:rPr>
              <w:t xml:space="preserve"> </w:t>
            </w:r>
            <w:r>
              <w:rPr>
                <w:rFonts w:ascii="Times New Roman" w:hAnsi="Times New Roman" w:cs="Times New Roman"/>
                <w:sz w:val="20"/>
              </w:rPr>
              <w:t>zł</w:t>
            </w:r>
          </w:p>
        </w:tc>
      </w:tr>
      <w:tr w:rsidR="00E0719D" w:rsidRPr="007D4778" w14:paraId="5F5D64DE" w14:textId="77777777" w:rsidTr="00E0719D">
        <w:trPr>
          <w:cnfStyle w:val="000000100000" w:firstRow="0" w:lastRow="0" w:firstColumn="0" w:lastColumn="0" w:oddVBand="0" w:evenVBand="0" w:oddHBand="1" w:evenHBand="0" w:firstRowFirstColumn="0" w:firstRowLastColumn="0" w:lastRowFirstColumn="0" w:lastRowLastColumn="0"/>
          <w:cantSplit/>
          <w:trHeight w:val="2825"/>
        </w:trPr>
        <w:tc>
          <w:tcPr>
            <w:cnfStyle w:val="000010000000" w:firstRow="0" w:lastRow="0" w:firstColumn="0" w:lastColumn="0" w:oddVBand="1" w:evenVBand="0" w:oddHBand="0" w:evenHBand="0" w:firstRowFirstColumn="0" w:firstRowLastColumn="0" w:lastRowFirstColumn="0" w:lastRowLastColumn="0"/>
            <w:tcW w:w="544" w:type="dxa"/>
          </w:tcPr>
          <w:p w14:paraId="32C23EB5" w14:textId="0A3A3407" w:rsidR="00D3681C" w:rsidRDefault="00057ACC" w:rsidP="001E4A5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70B</w:t>
            </w:r>
            <w:r w:rsidR="00D3681C">
              <w:rPr>
                <w:rFonts w:ascii="Times New Roman" w:hAnsi="Times New Roman"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60EC72EE" w14:textId="09EDEE04" w:rsidR="00D3681C" w:rsidRPr="004413BA" w:rsidRDefault="00D3681C" w:rsidP="001E4A59">
            <w:pPr>
              <w:pStyle w:val="CZWSPP1wTABELIczwsppoziomu1numeracjiwtabeli"/>
              <w:suppressAutoHyphens/>
              <w:ind w:left="-83"/>
              <w:jc w:val="left"/>
              <w:rPr>
                <w:rFonts w:ascii="Times New Roman" w:hAnsi="Times New Roman" w:cs="Times New Roman"/>
                <w:sz w:val="20"/>
              </w:rPr>
            </w:pPr>
            <w:r>
              <w:rPr>
                <w:rFonts w:ascii="Times New Roman" w:hAnsi="Times New Roman" w:cs="Times New Roman"/>
                <w:sz w:val="20"/>
              </w:rPr>
              <w:t>P</w:t>
            </w:r>
            <w:r w:rsidRPr="004413BA">
              <w:rPr>
                <w:rFonts w:ascii="Times New Roman" w:hAnsi="Times New Roman" w:cs="Times New Roman"/>
                <w:sz w:val="20"/>
              </w:rPr>
              <w:t>odkolanówka uciskowa</w:t>
            </w:r>
            <w:r>
              <w:rPr>
                <w:rFonts w:ascii="Times New Roman" w:hAnsi="Times New Roman" w:cs="Times New Roman"/>
                <w:sz w:val="20"/>
              </w:rPr>
              <w:t xml:space="preserve"> płaskodziana</w:t>
            </w:r>
            <w:r w:rsidRPr="004413BA" w:rsidDel="00813E8B">
              <w:rPr>
                <w:rFonts w:ascii="Times New Roman" w:hAnsi="Times New Roman" w:cs="Times New Roman"/>
                <w:sz w:val="20"/>
              </w:rPr>
              <w:t xml:space="preserve"> </w:t>
            </w:r>
            <w:r w:rsidRPr="004413BA">
              <w:rPr>
                <w:rFonts w:ascii="Times New Roman" w:hAnsi="Times New Roman" w:cs="Times New Roman"/>
                <w:sz w:val="20"/>
              </w:rPr>
              <w:t>z</w:t>
            </w:r>
            <w:r w:rsidR="00A83242">
              <w:rPr>
                <w:rFonts w:ascii="Times New Roman" w:hAnsi="Times New Roman" w:cs="Times New Roman"/>
                <w:sz w:val="20"/>
              </w:rPr>
              <w:t> </w:t>
            </w:r>
            <w:r w:rsidRPr="004413BA">
              <w:rPr>
                <w:rFonts w:ascii="Times New Roman" w:hAnsi="Times New Roman" w:cs="Times New Roman"/>
                <w:sz w:val="20"/>
              </w:rPr>
              <w:t>uciskiem od</w:t>
            </w:r>
            <w:r w:rsidR="00A83242">
              <w:rPr>
                <w:rFonts w:ascii="Times New Roman" w:hAnsi="Times New Roman" w:cs="Times New Roman"/>
                <w:sz w:val="20"/>
              </w:rPr>
              <w:t> </w:t>
            </w:r>
            <w:r w:rsidRPr="004413BA">
              <w:rPr>
                <w:rFonts w:ascii="Times New Roman" w:hAnsi="Times New Roman" w:cs="Times New Roman"/>
                <w:sz w:val="20"/>
              </w:rPr>
              <w:t>20</w:t>
            </w:r>
            <w:r w:rsidR="00A83242">
              <w:rPr>
                <w:rFonts w:ascii="Times New Roman" w:hAnsi="Times New Roman" w:cs="Times New Roman"/>
                <w:sz w:val="20"/>
              </w:rPr>
              <w:t> </w:t>
            </w:r>
            <w:r w:rsidRPr="004413BA">
              <w:rPr>
                <w:rFonts w:ascii="Times New Roman" w:hAnsi="Times New Roman" w:cs="Times New Roman"/>
                <w:sz w:val="20"/>
              </w:rPr>
              <w:t>mmHg (w</w:t>
            </w:r>
            <w:r w:rsidR="00A83242">
              <w:rPr>
                <w:rFonts w:ascii="Times New Roman" w:hAnsi="Times New Roman" w:cs="Times New Roman"/>
                <w:sz w:val="20"/>
              </w:rPr>
              <w:t> </w:t>
            </w:r>
            <w:r w:rsidRPr="004413BA">
              <w:rPr>
                <w:rFonts w:ascii="Times New Roman" w:hAnsi="Times New Roman" w:cs="Times New Roman"/>
                <w:sz w:val="20"/>
              </w:rPr>
              <w:t>przypadku dzieci z uciskiem od 10 mmHg)</w:t>
            </w:r>
            <w:r>
              <w:rPr>
                <w:rFonts w:ascii="Times New Roman" w:hAnsi="Times New Roman" w:cs="Times New Roman"/>
                <w:sz w:val="20"/>
              </w:rPr>
              <w:t xml:space="preserve"> z</w:t>
            </w:r>
            <w:r w:rsidR="00A83242">
              <w:rPr>
                <w:rFonts w:ascii="Times New Roman" w:hAnsi="Times New Roman" w:cs="Times New Roman"/>
                <w:sz w:val="20"/>
              </w:rPr>
              <w:t> </w:t>
            </w:r>
            <w:r>
              <w:rPr>
                <w:rFonts w:ascii="Times New Roman" w:hAnsi="Times New Roman" w:cs="Times New Roman"/>
                <w:sz w:val="20"/>
              </w:rPr>
              <w:t>minimum 6</w:t>
            </w:r>
            <w:r w:rsidR="004D46CD">
              <w:rPr>
                <w:rFonts w:cs="Times New Roman"/>
                <w:sz w:val="20"/>
              </w:rPr>
              <w:noBreakHyphen/>
            </w:r>
            <w:r w:rsidRPr="00F9576F">
              <w:rPr>
                <w:rFonts w:ascii="Times New Roman" w:hAnsi="Times New Roman" w:cs="Times New Roman"/>
                <w:sz w:val="20"/>
              </w:rPr>
              <w:t>miesięczną gwarancją producenta na</w:t>
            </w:r>
            <w:r w:rsidR="00A83242">
              <w:rPr>
                <w:rFonts w:ascii="Times New Roman" w:hAnsi="Times New Roman" w:cs="Times New Roman"/>
                <w:sz w:val="20"/>
              </w:rPr>
              <w:t> </w:t>
            </w:r>
            <w:r w:rsidRPr="00F9576F">
              <w:rPr>
                <w:rFonts w:ascii="Times New Roman" w:hAnsi="Times New Roman" w:cs="Times New Roman"/>
                <w:sz w:val="20"/>
              </w:rPr>
              <w:t>niezmienność wartości ucisku</w:t>
            </w:r>
            <w:r>
              <w:rPr>
                <w:rFonts w:ascii="Times New Roman" w:hAnsi="Times New Roman" w:cs="Times New Roman"/>
                <w:sz w:val="20"/>
              </w:rPr>
              <w:t xml:space="preserve"> do</w:t>
            </w:r>
            <w:r w:rsidR="00A83242">
              <w:rPr>
                <w:rFonts w:ascii="Times New Roman" w:hAnsi="Times New Roman" w:cs="Times New Roman"/>
                <w:sz w:val="20"/>
              </w:rPr>
              <w:t> </w:t>
            </w:r>
            <w:r>
              <w:rPr>
                <w:rFonts w:ascii="Times New Roman" w:hAnsi="Times New Roman" w:cs="Times New Roman"/>
                <w:sz w:val="20"/>
              </w:rPr>
              <w:t>2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tcPr>
          <w:p w14:paraId="6A01F1BF" w14:textId="77777777" w:rsidR="00D3681C" w:rsidRPr="00F9576F" w:rsidRDefault="00D3681C" w:rsidP="001E4A59">
            <w:pPr>
              <w:pStyle w:val="CZWSPP1wTABELIczwsppoziomu1numeracjiwtabeli"/>
              <w:suppressAutoHyphens/>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67A40BB2" w14:textId="714B59AE" w:rsidR="00D3681C" w:rsidRPr="004413BA" w:rsidRDefault="00D3681C" w:rsidP="00E0719D">
            <w:pPr>
              <w:pStyle w:val="CZWSPP1wTABELIczwsppoziomu1numeracjiwtabeli"/>
              <w:suppressAutoHyphens/>
              <w:jc w:val="left"/>
              <w:rPr>
                <w:rFonts w:ascii="Times New Roman" w:hAnsi="Times New Roman" w:cs="Times New Roman"/>
                <w:bCs w:val="0"/>
                <w:sz w:val="20"/>
              </w:rPr>
            </w:pPr>
            <w:r>
              <w:rPr>
                <w:rFonts w:ascii="Times New Roman" w:hAnsi="Times New Roman" w:cs="Times New Roman"/>
                <w:sz w:val="20"/>
              </w:rPr>
              <w:t>500</w:t>
            </w:r>
            <w:r w:rsidRPr="004413BA">
              <w:rPr>
                <w:rFonts w:ascii="Times New Roman" w:hAnsi="Times New Roman" w:cs="Times New Roman"/>
                <w:sz w:val="20"/>
              </w:rPr>
              <w:t xml:space="preserve"> zł</w:t>
            </w:r>
            <w:r>
              <w:rPr>
                <w:rFonts w:ascii="Times New Roman" w:hAnsi="Times New Roman" w:cs="Times New Roman"/>
                <w:sz w:val="20"/>
              </w:rPr>
              <w:t xml:space="preserve"> </w:t>
            </w:r>
            <w:r w:rsidR="00703951">
              <w:rPr>
                <w:rFonts w:ascii="Times New Roman" w:hAnsi="Times New Roman" w:cs="Times New Roman"/>
                <w:sz w:val="20"/>
              </w:rPr>
              <w:t>za</w:t>
            </w:r>
            <w:r w:rsidR="00A83242">
              <w:rPr>
                <w:rFonts w:ascii="Times New Roman" w:hAnsi="Times New Roman" w:cs="Times New Roman"/>
                <w:sz w:val="20"/>
              </w:rPr>
              <w:t> </w:t>
            </w:r>
            <w:r w:rsidR="00D81FBA">
              <w:rPr>
                <w:rFonts w:ascii="Times New Roman" w:hAnsi="Times New Roman" w:cs="Times New Roman"/>
                <w:sz w:val="20"/>
              </w:rPr>
              <w:t>sztukę</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66587BBD" w14:textId="77777777" w:rsidR="00D3681C" w:rsidRDefault="00D3681C" w:rsidP="001E4A5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30%</w:t>
            </w:r>
          </w:p>
          <w:p w14:paraId="1B61874E" w14:textId="6B900156" w:rsidR="00D3681C" w:rsidRDefault="00D3681C" w:rsidP="001E4A59">
            <w:pPr>
              <w:pStyle w:val="LITlitera"/>
              <w:suppressAutoHyphens/>
              <w:ind w:left="0"/>
              <w:jc w:val="left"/>
              <w:rPr>
                <w:rFonts w:ascii="Times New Roman" w:hAnsi="Times New Roman" w:cs="Times New Roman"/>
                <w:sz w:val="20"/>
              </w:rPr>
            </w:pPr>
            <w:r>
              <w:rPr>
                <w:rFonts w:ascii="Times New Roman" w:hAnsi="Times New Roman"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0790746F" w14:textId="7AB5FC84" w:rsidR="00D3681C" w:rsidRPr="00F9576F" w:rsidRDefault="00D3681C" w:rsidP="001E4A59">
            <w:pPr>
              <w:pStyle w:val="LITlitera"/>
              <w:suppressAutoHyphens/>
              <w:ind w:left="0" w:firstLine="0"/>
              <w:jc w:val="left"/>
              <w:rPr>
                <w:rFonts w:ascii="Times New Roman" w:hAnsi="Times New Roman" w:cs="Times New Roman"/>
                <w:sz w:val="20"/>
              </w:rPr>
            </w:pPr>
            <w:r w:rsidRPr="00F9576F">
              <w:rPr>
                <w:rFonts w:ascii="Times New Roman" w:hAnsi="Times New Roman" w:cs="Times New Roman"/>
                <w:sz w:val="20"/>
              </w:rPr>
              <w:t>obrzęk limfatyczny 1.</w:t>
            </w:r>
            <w:r w:rsidR="00A83242">
              <w:rPr>
                <w:rFonts w:ascii="Times New Roman" w:hAnsi="Times New Roman" w:cs="Times New Roman"/>
                <w:sz w:val="20"/>
              </w:rPr>
              <w:t> </w:t>
            </w:r>
            <w:r w:rsidRPr="00F9576F">
              <w:rPr>
                <w:rFonts w:ascii="Times New Roman" w:hAnsi="Times New Roman" w:cs="Times New Roman"/>
                <w:sz w:val="20"/>
              </w:rPr>
              <w:t>lub 2.</w:t>
            </w:r>
            <w:r w:rsidR="00EB508A">
              <w:rPr>
                <w:rFonts w:ascii="Times New Roman" w:hAnsi="Times New Roman" w:cs="Times New Roman"/>
                <w:sz w:val="20"/>
              </w:rPr>
              <w:t>,</w:t>
            </w:r>
            <w:r w:rsidRPr="00F9576F">
              <w:rPr>
                <w:rFonts w:ascii="Times New Roman" w:hAnsi="Times New Roman" w:cs="Times New Roman"/>
                <w:sz w:val="20"/>
              </w:rPr>
              <w:t xml:space="preserve"> lub 3. stopnia (według ISL) po</w:t>
            </w:r>
            <w:r w:rsidR="00A83242">
              <w:rPr>
                <w:rFonts w:ascii="Times New Roman" w:hAnsi="Times New Roman" w:cs="Times New Roman"/>
                <w:sz w:val="20"/>
              </w:rPr>
              <w:t> </w:t>
            </w:r>
            <w:r w:rsidRPr="00F9576F">
              <w:rPr>
                <w:rFonts w:ascii="Times New Roman" w:hAnsi="Times New Roman" w:cs="Times New Roman"/>
                <w:sz w:val="20"/>
              </w:rPr>
              <w:t>redukcji obrzęku w</w:t>
            </w:r>
            <w:r w:rsidR="00A83242">
              <w:rPr>
                <w:rFonts w:ascii="Times New Roman" w:hAnsi="Times New Roman" w:cs="Times New Roman"/>
                <w:sz w:val="20"/>
              </w:rPr>
              <w:t> </w:t>
            </w:r>
            <w:r w:rsidRPr="00F9576F">
              <w:rPr>
                <w:rFonts w:ascii="Times New Roman" w:hAnsi="Times New Roman" w:cs="Times New Roman"/>
                <w:sz w:val="20"/>
              </w:rPr>
              <w:t>fazie stabilizacji</w:t>
            </w:r>
            <w:r>
              <w:rPr>
                <w:rFonts w:ascii="Times New Roman" w:hAnsi="Times New Roman" w:cs="Times New Roman"/>
                <w:sz w:val="20"/>
              </w:rPr>
              <w:t xml:space="preserve">; </w:t>
            </w:r>
            <w:r w:rsidRPr="00BE014F">
              <w:rPr>
                <w:rFonts w:ascii="Times New Roman" w:hAnsi="Times New Roman"/>
                <w:sz w:val="20"/>
              </w:rPr>
              <w:t>z</w:t>
            </w:r>
            <w:r w:rsidR="00A83242">
              <w:rPr>
                <w:rFonts w:ascii="Times New Roman" w:hAnsi="Times New Roman"/>
                <w:sz w:val="20"/>
              </w:rPr>
              <w:t> </w:t>
            </w:r>
            <w:r w:rsidRPr="00BE014F">
              <w:rPr>
                <w:rFonts w:ascii="Times New Roman" w:hAnsi="Times New Roman"/>
                <w:sz w:val="20"/>
              </w:rPr>
              <w:t>wyłączeniem jednoczesnego zaopatrzenia w wyroby wymienione w lp</w:t>
            </w:r>
            <w:r>
              <w:rPr>
                <w:rFonts w:ascii="Times New Roman" w:hAnsi="Times New Roman"/>
                <w:sz w:val="20"/>
              </w:rPr>
              <w:t xml:space="preserve">. </w:t>
            </w:r>
            <w:r w:rsidR="00057ACC">
              <w:rPr>
                <w:rFonts w:ascii="Times New Roman" w:hAnsi="Times New Roman"/>
                <w:sz w:val="20"/>
              </w:rPr>
              <w:t>70C</w:t>
            </w:r>
            <w:r>
              <w:rPr>
                <w:rFonts w:ascii="Times New Roman" w:hAnsi="Times New Roman"/>
                <w:sz w:val="20"/>
              </w:rPr>
              <w:t xml:space="preserve"> </w:t>
            </w:r>
            <w:r w:rsidR="00CB3883">
              <w:rPr>
                <w:rFonts w:ascii="Times New Roman" w:hAnsi="Times New Roman"/>
                <w:sz w:val="20"/>
              </w:rPr>
              <w:t>lub</w:t>
            </w:r>
            <w:r w:rsidR="00703951">
              <w:rPr>
                <w:rFonts w:ascii="Times New Roman" w:hAnsi="Times New Roman"/>
                <w:sz w:val="20"/>
              </w:rPr>
              <w:t xml:space="preserve"> </w:t>
            </w:r>
            <w:r w:rsidR="00057ACC">
              <w:rPr>
                <w:rFonts w:ascii="Times New Roman" w:hAnsi="Times New Roman"/>
                <w:sz w:val="20"/>
              </w:rPr>
              <w:t>70D</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sidR="00703951">
              <w:rPr>
                <w:rFonts w:ascii="Times New Roman" w:hAnsi="Times New Roman"/>
                <w:sz w:val="20"/>
              </w:rPr>
              <w:t xml:space="preserve"> </w:t>
            </w:r>
            <w:r w:rsidR="00057ACC">
              <w:rPr>
                <w:rFonts w:ascii="Times New Roman" w:hAnsi="Times New Roman"/>
                <w:sz w:val="20"/>
              </w:rPr>
              <w:t>70E</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70F</w:t>
            </w:r>
            <w:r w:rsidR="00EB508A">
              <w:rPr>
                <w:rFonts w:ascii="Times New Roman" w:hAnsi="Times New Roman"/>
                <w:sz w:val="20"/>
              </w:rPr>
              <w:t>,</w:t>
            </w:r>
            <w:r w:rsidR="00703951">
              <w:rPr>
                <w:rFonts w:ascii="Times New Roman" w:hAnsi="Times New Roman"/>
                <w:sz w:val="20"/>
              </w:rPr>
              <w:t xml:space="preserve"> </w:t>
            </w:r>
            <w:r w:rsidR="00A049D5">
              <w:rPr>
                <w:rFonts w:ascii="Times New Roman" w:hAnsi="Times New Roman"/>
                <w:sz w:val="20"/>
              </w:rPr>
              <w:t>lub 70G</w:t>
            </w:r>
            <w:r w:rsidR="00EB508A">
              <w:rPr>
                <w:rFonts w:ascii="Times New Roman" w:hAnsi="Times New Roman"/>
                <w:sz w:val="20"/>
              </w:rPr>
              <w:t>,</w:t>
            </w:r>
            <w:r w:rsidR="00A049D5">
              <w:rPr>
                <w:rFonts w:ascii="Times New Roman" w:hAnsi="Times New Roman"/>
                <w:sz w:val="20"/>
              </w:rPr>
              <w:t xml:space="preserve"> </w:t>
            </w:r>
            <w:r w:rsidR="00CB3883">
              <w:rPr>
                <w:rFonts w:ascii="Times New Roman" w:hAnsi="Times New Roman"/>
                <w:sz w:val="20"/>
              </w:rPr>
              <w:t>lub</w:t>
            </w:r>
            <w:r w:rsidR="00240FBF">
              <w:rPr>
                <w:rFonts w:ascii="Times New Roman" w:hAnsi="Times New Roman"/>
                <w:sz w:val="20"/>
              </w:rPr>
              <w:t xml:space="preserve"> </w:t>
            </w:r>
            <w:r w:rsidR="00057ACC">
              <w:rPr>
                <w:rFonts w:ascii="Times New Roman" w:hAnsi="Times New Roman"/>
                <w:sz w:val="20"/>
              </w:rPr>
              <w:t>140A</w:t>
            </w:r>
            <w:r w:rsidR="00EB508A">
              <w:rPr>
                <w:rFonts w:ascii="Times New Roman" w:hAnsi="Times New Roman"/>
                <w:sz w:val="20"/>
              </w:rPr>
              <w:t>,</w:t>
            </w:r>
            <w:r w:rsidR="00703951">
              <w:rPr>
                <w:rFonts w:ascii="Times New Roman" w:hAnsi="Times New Roman"/>
                <w:sz w:val="20"/>
              </w:rPr>
              <w:t xml:space="preserve"> </w:t>
            </w:r>
            <w:r w:rsidR="00CB3883">
              <w:rPr>
                <w:rFonts w:ascii="Times New Roman" w:hAnsi="Times New Roman"/>
                <w:sz w:val="20"/>
              </w:rPr>
              <w:t>lub</w:t>
            </w:r>
            <w:r w:rsidR="00703951">
              <w:rPr>
                <w:rFonts w:ascii="Times New Roman" w:hAnsi="Times New Roman"/>
                <w:sz w:val="20"/>
              </w:rPr>
              <w:t xml:space="preserve"> </w:t>
            </w:r>
            <w:r w:rsidR="00057ACC">
              <w:rPr>
                <w:rFonts w:ascii="Times New Roman" w:hAnsi="Times New Roman"/>
                <w:sz w:val="20"/>
              </w:rPr>
              <w:t>140B</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4BCF8989" w14:textId="32A54D90" w:rsidR="00D3681C" w:rsidRDefault="00D3681C" w:rsidP="001E4A5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raz na 6</w:t>
            </w:r>
            <w:r w:rsidR="00A83242">
              <w:rPr>
                <w:rFonts w:ascii="Times New Roman" w:hAnsi="Times New Roman" w:cs="Times New Roman"/>
                <w:sz w:val="20"/>
              </w:rPr>
              <w:t> </w:t>
            </w:r>
            <w:r>
              <w:rPr>
                <w:rFonts w:ascii="Times New Roman" w:hAnsi="Times New Roman"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73DC23FC" w14:textId="413CD19D" w:rsidR="00D3681C" w:rsidRPr="007D4778" w:rsidRDefault="00D3681C" w:rsidP="001E4A59">
            <w:pPr>
              <w:pStyle w:val="LITlitera"/>
              <w:ind w:left="0" w:firstLine="0"/>
              <w:jc w:val="left"/>
              <w:rPr>
                <w:rFonts w:ascii="Times New Roman" w:hAnsi="Times New Roman" w:cs="Times New Roman"/>
                <w:sz w:val="20"/>
              </w:rPr>
            </w:pPr>
            <w:r>
              <w:rPr>
                <w:rFonts w:ascii="Times New Roman" w:hAnsi="Times New Roman" w:cs="Times New Roman"/>
                <w:sz w:val="20"/>
              </w:rPr>
              <w:t>0 zł</w:t>
            </w:r>
          </w:p>
        </w:tc>
      </w:tr>
      <w:tr w:rsidR="00E0719D" w:rsidRPr="007D4778" w14:paraId="6AB80E4B" w14:textId="77777777" w:rsidTr="00E0719D">
        <w:trPr>
          <w:cantSplit/>
          <w:trHeight w:val="920"/>
        </w:trPr>
        <w:tc>
          <w:tcPr>
            <w:cnfStyle w:val="000010000000" w:firstRow="0" w:lastRow="0" w:firstColumn="0" w:lastColumn="0" w:oddVBand="1" w:evenVBand="0" w:oddHBand="0" w:evenHBand="0" w:firstRowFirstColumn="0" w:firstRowLastColumn="0" w:lastRowFirstColumn="0" w:lastRowLastColumn="0"/>
            <w:tcW w:w="544" w:type="dxa"/>
          </w:tcPr>
          <w:p w14:paraId="7DD0220E" w14:textId="750ED8B9" w:rsidR="00D3681C" w:rsidRDefault="00057ACC" w:rsidP="001E4A5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70C</w:t>
            </w:r>
            <w:r w:rsidR="00D3681C">
              <w:rPr>
                <w:rFonts w:ascii="Times New Roman" w:hAnsi="Times New Roman"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34B77F34" w14:textId="7B56C82A" w:rsidR="00D3681C" w:rsidRPr="004413BA" w:rsidRDefault="00D3681C" w:rsidP="001E4A59">
            <w:pPr>
              <w:pStyle w:val="CZWSPP1wTABELIczwsppoziomu1numeracjiwtabeli"/>
              <w:suppressAutoHyphens/>
              <w:ind w:left="-83"/>
              <w:jc w:val="left"/>
              <w:rPr>
                <w:rFonts w:ascii="Times New Roman" w:hAnsi="Times New Roman" w:cs="Times New Roman"/>
                <w:sz w:val="20"/>
              </w:rPr>
            </w:pPr>
            <w:r>
              <w:rPr>
                <w:rFonts w:ascii="Times New Roman" w:hAnsi="Times New Roman" w:cs="Times New Roman"/>
                <w:sz w:val="20"/>
              </w:rPr>
              <w:t xml:space="preserve">Pończocha </w:t>
            </w:r>
            <w:r w:rsidRPr="004413BA">
              <w:rPr>
                <w:rFonts w:ascii="Times New Roman" w:hAnsi="Times New Roman" w:cs="Times New Roman"/>
                <w:sz w:val="20"/>
              </w:rPr>
              <w:t>uciskowa</w:t>
            </w:r>
            <w:r>
              <w:rPr>
                <w:rFonts w:ascii="Times New Roman" w:hAnsi="Times New Roman" w:cs="Times New Roman"/>
                <w:sz w:val="20"/>
              </w:rPr>
              <w:t xml:space="preserve"> </w:t>
            </w:r>
            <w:r w:rsidRPr="004413BA">
              <w:rPr>
                <w:rFonts w:ascii="Times New Roman" w:hAnsi="Times New Roman" w:cs="Times New Roman"/>
                <w:sz w:val="20"/>
              </w:rPr>
              <w:t>płaskodziana z</w:t>
            </w:r>
            <w:r w:rsidR="00A83242">
              <w:rPr>
                <w:rFonts w:ascii="Times New Roman" w:hAnsi="Times New Roman" w:cs="Times New Roman"/>
                <w:sz w:val="20"/>
              </w:rPr>
              <w:t> </w:t>
            </w:r>
            <w:r w:rsidRPr="004413BA">
              <w:rPr>
                <w:rFonts w:ascii="Times New Roman" w:hAnsi="Times New Roman" w:cs="Times New Roman"/>
                <w:sz w:val="20"/>
              </w:rPr>
              <w:t>uciskiem od</w:t>
            </w:r>
            <w:r w:rsidR="00A83242">
              <w:rPr>
                <w:rFonts w:ascii="Times New Roman" w:hAnsi="Times New Roman" w:cs="Times New Roman"/>
                <w:sz w:val="20"/>
              </w:rPr>
              <w:t> </w:t>
            </w:r>
            <w:r w:rsidRPr="004413BA">
              <w:rPr>
                <w:rFonts w:ascii="Times New Roman" w:hAnsi="Times New Roman" w:cs="Times New Roman"/>
                <w:sz w:val="20"/>
              </w:rPr>
              <w:t>20</w:t>
            </w:r>
            <w:r w:rsidR="00A83242">
              <w:rPr>
                <w:rFonts w:ascii="Times New Roman" w:hAnsi="Times New Roman" w:cs="Times New Roman"/>
                <w:sz w:val="20"/>
              </w:rPr>
              <w:t> </w:t>
            </w:r>
            <w:r w:rsidRPr="004413BA">
              <w:rPr>
                <w:rFonts w:ascii="Times New Roman" w:hAnsi="Times New Roman" w:cs="Times New Roman"/>
                <w:sz w:val="20"/>
              </w:rPr>
              <w:t>mmHg (w</w:t>
            </w:r>
            <w:r w:rsidR="00A83242">
              <w:rPr>
                <w:rFonts w:ascii="Times New Roman" w:hAnsi="Times New Roman" w:cs="Times New Roman"/>
                <w:sz w:val="20"/>
              </w:rPr>
              <w:t> </w:t>
            </w:r>
            <w:r w:rsidRPr="004413BA">
              <w:rPr>
                <w:rFonts w:ascii="Times New Roman" w:hAnsi="Times New Roman" w:cs="Times New Roman"/>
                <w:sz w:val="20"/>
              </w:rPr>
              <w:t>przypadku dzieci z uciskiem od 10 mmHg)</w:t>
            </w:r>
            <w:r>
              <w:rPr>
                <w:rFonts w:ascii="Times New Roman" w:hAnsi="Times New Roman" w:cs="Times New Roman"/>
                <w:sz w:val="20"/>
              </w:rPr>
              <w:t xml:space="preserve"> </w:t>
            </w:r>
            <w:r w:rsidR="00703951">
              <w:rPr>
                <w:rFonts w:ascii="Times New Roman" w:hAnsi="Times New Roman" w:cs="Times New Roman"/>
                <w:sz w:val="20"/>
              </w:rPr>
              <w:t>z</w:t>
            </w:r>
            <w:r w:rsidR="00A83242">
              <w:rPr>
                <w:rFonts w:ascii="Times New Roman" w:hAnsi="Times New Roman" w:cs="Times New Roman"/>
                <w:sz w:val="20"/>
              </w:rPr>
              <w:t> </w:t>
            </w:r>
            <w:r w:rsidR="00703951">
              <w:rPr>
                <w:rFonts w:ascii="Times New Roman" w:hAnsi="Times New Roman" w:cs="Times New Roman"/>
                <w:sz w:val="20"/>
              </w:rPr>
              <w:t>minimum 6</w:t>
            </w:r>
            <w:r w:rsidR="004D46CD">
              <w:rPr>
                <w:rFonts w:cs="Times New Roman"/>
                <w:sz w:val="20"/>
              </w:rPr>
              <w:noBreakHyphen/>
            </w:r>
            <w:r w:rsidR="00703951" w:rsidRPr="00F9576F">
              <w:rPr>
                <w:rFonts w:ascii="Times New Roman" w:hAnsi="Times New Roman" w:cs="Times New Roman"/>
                <w:sz w:val="20"/>
              </w:rPr>
              <w:t>miesięczną gwarancją producenta na</w:t>
            </w:r>
            <w:r w:rsidR="00A83242">
              <w:rPr>
                <w:rFonts w:ascii="Times New Roman" w:hAnsi="Times New Roman" w:cs="Times New Roman"/>
                <w:sz w:val="20"/>
              </w:rPr>
              <w:t> </w:t>
            </w:r>
            <w:r w:rsidR="00703951" w:rsidRPr="00F9576F">
              <w:rPr>
                <w:rFonts w:ascii="Times New Roman" w:hAnsi="Times New Roman" w:cs="Times New Roman"/>
                <w:sz w:val="20"/>
              </w:rPr>
              <w:t>niezmienność wartości ucisku</w:t>
            </w:r>
            <w:r w:rsidR="00703951">
              <w:rPr>
                <w:rFonts w:ascii="Times New Roman" w:hAnsi="Times New Roman" w:cs="Times New Roman"/>
                <w:sz w:val="20"/>
              </w:rPr>
              <w:t xml:space="preserve"> </w:t>
            </w:r>
            <w:r>
              <w:rPr>
                <w:rFonts w:ascii="Times New Roman" w:hAnsi="Times New Roman" w:cs="Times New Roman"/>
                <w:sz w:val="20"/>
              </w:rPr>
              <w:t>do</w:t>
            </w:r>
            <w:r w:rsidR="00A83242">
              <w:rPr>
                <w:rFonts w:ascii="Times New Roman" w:hAnsi="Times New Roman" w:cs="Times New Roman"/>
                <w:sz w:val="20"/>
              </w:rPr>
              <w:t> </w:t>
            </w:r>
            <w:r>
              <w:rPr>
                <w:rFonts w:ascii="Times New Roman" w:hAnsi="Times New Roman" w:cs="Times New Roman"/>
                <w:sz w:val="20"/>
              </w:rPr>
              <w:t>2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tcPr>
          <w:p w14:paraId="7E97BB23" w14:textId="77777777" w:rsidR="00D3681C" w:rsidRPr="00F9576F" w:rsidRDefault="00D3681C" w:rsidP="001E4A59">
            <w:pPr>
              <w:pStyle w:val="CZWSPP1wTABELIczwsppoziomu1numeracjiwtabeli"/>
              <w:suppressAutoHyphens/>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1DF33856" w14:textId="7035DA5E" w:rsidR="00D3681C" w:rsidRPr="004413BA" w:rsidRDefault="00D3681C" w:rsidP="00E0719D">
            <w:pPr>
              <w:pStyle w:val="CZWSPP1wTABELIczwsppoziomu1numeracjiwtabeli"/>
              <w:suppressAutoHyphens/>
              <w:jc w:val="left"/>
              <w:rPr>
                <w:rFonts w:ascii="Times New Roman" w:hAnsi="Times New Roman" w:cs="Times New Roman"/>
                <w:bCs w:val="0"/>
                <w:sz w:val="20"/>
              </w:rPr>
            </w:pPr>
            <w:r w:rsidRPr="004413BA">
              <w:rPr>
                <w:rFonts w:ascii="Times New Roman" w:hAnsi="Times New Roman" w:cs="Times New Roman"/>
                <w:sz w:val="20"/>
              </w:rPr>
              <w:t>700 zł</w:t>
            </w:r>
            <w:r>
              <w:rPr>
                <w:rFonts w:ascii="Times New Roman" w:hAnsi="Times New Roman" w:cs="Times New Roman"/>
                <w:sz w:val="20"/>
              </w:rPr>
              <w:t xml:space="preserve"> </w:t>
            </w:r>
            <w:r w:rsidR="00703951">
              <w:rPr>
                <w:rFonts w:ascii="Times New Roman" w:hAnsi="Times New Roman" w:cs="Times New Roman"/>
                <w:sz w:val="20"/>
              </w:rPr>
              <w:t>za</w:t>
            </w:r>
            <w:r w:rsidR="00A83242">
              <w:rPr>
                <w:rFonts w:ascii="Times New Roman" w:hAnsi="Times New Roman" w:cs="Times New Roman"/>
                <w:sz w:val="20"/>
              </w:rPr>
              <w:t> </w:t>
            </w:r>
            <w:r w:rsidR="00D81FBA">
              <w:rPr>
                <w:rFonts w:ascii="Times New Roman" w:hAnsi="Times New Roman" w:cs="Times New Roman"/>
                <w:sz w:val="20"/>
              </w:rPr>
              <w:t>sztukę</w:t>
            </w:r>
          </w:p>
        </w:tc>
        <w:tc>
          <w:tcPr>
            <w:cnfStyle w:val="000010000000" w:firstRow="0" w:lastRow="0" w:firstColumn="0" w:lastColumn="0" w:oddVBand="1" w:evenVBand="0" w:oddHBand="0" w:evenHBand="0" w:firstRowFirstColumn="0" w:firstRowLastColumn="0" w:lastRowFirstColumn="0" w:lastRowLastColumn="0"/>
            <w:tcW w:w="709" w:type="dxa"/>
            <w:vMerge/>
          </w:tcPr>
          <w:p w14:paraId="16C4F038" w14:textId="0DE35C4C" w:rsidR="00D3681C" w:rsidRDefault="00D3681C" w:rsidP="001E4A59">
            <w:pPr>
              <w:pStyle w:val="LITlitera"/>
              <w:suppressAutoHyphens/>
              <w:ind w:left="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1C4057EE" w14:textId="6F657206" w:rsidR="00D3681C" w:rsidRPr="00F9576F" w:rsidRDefault="00D3681C" w:rsidP="001E4A59">
            <w:pPr>
              <w:pStyle w:val="LITlitera"/>
              <w:suppressAutoHyphens/>
              <w:ind w:left="0" w:firstLine="0"/>
              <w:jc w:val="left"/>
              <w:rPr>
                <w:rFonts w:ascii="Times New Roman" w:hAnsi="Times New Roman" w:cs="Times New Roman"/>
                <w:sz w:val="20"/>
              </w:rPr>
            </w:pPr>
            <w:r w:rsidRPr="00F9576F">
              <w:rPr>
                <w:rFonts w:ascii="Times New Roman" w:hAnsi="Times New Roman" w:cs="Times New Roman"/>
                <w:sz w:val="20"/>
              </w:rPr>
              <w:t>obrzęk limfatyczny 1.</w:t>
            </w:r>
            <w:r w:rsidR="00A83242">
              <w:rPr>
                <w:rFonts w:ascii="Times New Roman" w:hAnsi="Times New Roman" w:cs="Times New Roman"/>
                <w:sz w:val="20"/>
              </w:rPr>
              <w:t> </w:t>
            </w:r>
            <w:r w:rsidRPr="00F9576F">
              <w:rPr>
                <w:rFonts w:ascii="Times New Roman" w:hAnsi="Times New Roman" w:cs="Times New Roman"/>
                <w:sz w:val="20"/>
              </w:rPr>
              <w:t>lub 2.</w:t>
            </w:r>
            <w:r w:rsidR="00EB508A">
              <w:rPr>
                <w:rFonts w:ascii="Times New Roman" w:hAnsi="Times New Roman" w:cs="Times New Roman"/>
                <w:sz w:val="20"/>
              </w:rPr>
              <w:t>,</w:t>
            </w:r>
            <w:r w:rsidRPr="00F9576F">
              <w:rPr>
                <w:rFonts w:ascii="Times New Roman" w:hAnsi="Times New Roman" w:cs="Times New Roman"/>
                <w:sz w:val="20"/>
              </w:rPr>
              <w:t xml:space="preserve"> lub 3. stopnia (według ISL) po</w:t>
            </w:r>
            <w:r w:rsidR="00A83242">
              <w:rPr>
                <w:rFonts w:ascii="Times New Roman" w:hAnsi="Times New Roman" w:cs="Times New Roman"/>
                <w:sz w:val="20"/>
              </w:rPr>
              <w:t> </w:t>
            </w:r>
            <w:r w:rsidRPr="00F9576F">
              <w:rPr>
                <w:rFonts w:ascii="Times New Roman" w:hAnsi="Times New Roman" w:cs="Times New Roman"/>
                <w:sz w:val="20"/>
              </w:rPr>
              <w:t>redukcji obrzęku w</w:t>
            </w:r>
            <w:r w:rsidR="00A83242">
              <w:rPr>
                <w:rFonts w:ascii="Times New Roman" w:hAnsi="Times New Roman" w:cs="Times New Roman"/>
                <w:sz w:val="20"/>
              </w:rPr>
              <w:t> </w:t>
            </w:r>
            <w:r w:rsidRPr="00F9576F">
              <w:rPr>
                <w:rFonts w:ascii="Times New Roman" w:hAnsi="Times New Roman" w:cs="Times New Roman"/>
                <w:sz w:val="20"/>
              </w:rPr>
              <w:t>fazie stabilizacji</w:t>
            </w:r>
            <w:r>
              <w:rPr>
                <w:rFonts w:ascii="Times New Roman" w:hAnsi="Times New Roman" w:cs="Times New Roman"/>
                <w:sz w:val="20"/>
              </w:rPr>
              <w:t xml:space="preserve">; </w:t>
            </w:r>
            <w:r w:rsidRPr="00BE014F">
              <w:rPr>
                <w:rFonts w:ascii="Times New Roman" w:hAnsi="Times New Roman"/>
                <w:sz w:val="20"/>
              </w:rPr>
              <w:t>z</w:t>
            </w:r>
            <w:r w:rsidR="00A83242">
              <w:rPr>
                <w:rFonts w:ascii="Times New Roman" w:hAnsi="Times New Roman"/>
                <w:sz w:val="20"/>
              </w:rPr>
              <w:t> </w:t>
            </w:r>
            <w:r w:rsidRPr="00BE014F">
              <w:rPr>
                <w:rFonts w:ascii="Times New Roman" w:hAnsi="Times New Roman"/>
                <w:sz w:val="20"/>
              </w:rPr>
              <w:t xml:space="preserve">wyłączeniem jednoczesnego zaopatrzenia w wyroby wymienione w lp. </w:t>
            </w:r>
            <w:r w:rsidR="00057ACC">
              <w:rPr>
                <w:rFonts w:ascii="Times New Roman" w:hAnsi="Times New Roman"/>
                <w:sz w:val="20"/>
              </w:rPr>
              <w:t>70B</w:t>
            </w:r>
            <w:r>
              <w:rPr>
                <w:rFonts w:ascii="Times New Roman" w:hAnsi="Times New Roman"/>
                <w:sz w:val="20"/>
              </w:rPr>
              <w:t xml:space="preserve"> </w:t>
            </w:r>
            <w:r w:rsidR="00CB3883">
              <w:rPr>
                <w:rFonts w:ascii="Times New Roman" w:hAnsi="Times New Roman"/>
                <w:sz w:val="20"/>
              </w:rPr>
              <w:t>lub</w:t>
            </w:r>
            <w:r w:rsidR="00703951">
              <w:rPr>
                <w:rFonts w:ascii="Times New Roman" w:hAnsi="Times New Roman"/>
                <w:sz w:val="20"/>
              </w:rPr>
              <w:t xml:space="preserve"> </w:t>
            </w:r>
            <w:r w:rsidR="00057ACC">
              <w:rPr>
                <w:rFonts w:ascii="Times New Roman" w:hAnsi="Times New Roman"/>
                <w:sz w:val="20"/>
              </w:rPr>
              <w:t>70D</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sidR="00703951">
              <w:rPr>
                <w:rFonts w:ascii="Times New Roman" w:hAnsi="Times New Roman"/>
                <w:sz w:val="20"/>
              </w:rPr>
              <w:t xml:space="preserve"> </w:t>
            </w:r>
            <w:r w:rsidR="00057ACC">
              <w:rPr>
                <w:rFonts w:ascii="Times New Roman" w:hAnsi="Times New Roman"/>
                <w:sz w:val="20"/>
              </w:rPr>
              <w:t>70E</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sidR="00703951">
              <w:rPr>
                <w:rFonts w:ascii="Times New Roman" w:hAnsi="Times New Roman"/>
                <w:sz w:val="20"/>
              </w:rPr>
              <w:t xml:space="preserve"> </w:t>
            </w:r>
            <w:r w:rsidR="00057ACC">
              <w:rPr>
                <w:rFonts w:ascii="Times New Roman" w:hAnsi="Times New Roman"/>
                <w:sz w:val="20"/>
              </w:rPr>
              <w:t>70F</w:t>
            </w:r>
            <w:r w:rsidR="00EB508A">
              <w:rPr>
                <w:rFonts w:ascii="Times New Roman" w:hAnsi="Times New Roman"/>
                <w:sz w:val="20"/>
              </w:rPr>
              <w:t>,</w:t>
            </w:r>
            <w:r w:rsidR="00A049D5">
              <w:rPr>
                <w:rFonts w:ascii="Times New Roman" w:hAnsi="Times New Roman"/>
                <w:sz w:val="20"/>
              </w:rPr>
              <w:t xml:space="preserve"> lub 70G</w:t>
            </w:r>
            <w:r w:rsidR="00EB508A">
              <w:rPr>
                <w:rFonts w:ascii="Times New Roman" w:hAnsi="Times New Roman"/>
                <w:sz w:val="20"/>
              </w:rPr>
              <w:t>,</w:t>
            </w:r>
            <w:r w:rsidR="00703951">
              <w:rPr>
                <w:rFonts w:ascii="Times New Roman" w:hAnsi="Times New Roman"/>
                <w:sz w:val="20"/>
              </w:rPr>
              <w:t xml:space="preserve"> </w:t>
            </w:r>
            <w:r w:rsidR="00CB3883">
              <w:rPr>
                <w:rFonts w:ascii="Times New Roman" w:hAnsi="Times New Roman"/>
                <w:sz w:val="20"/>
              </w:rPr>
              <w:t>lub</w:t>
            </w:r>
            <w:r w:rsidR="00703951">
              <w:rPr>
                <w:rFonts w:ascii="Times New Roman" w:hAnsi="Times New Roman"/>
                <w:sz w:val="20"/>
              </w:rPr>
              <w:t xml:space="preserve"> 140</w:t>
            </w:r>
            <w:r w:rsidR="00240FBF">
              <w:rPr>
                <w:rFonts w:ascii="Times New Roman" w:hAnsi="Times New Roman"/>
                <w:sz w:val="20"/>
              </w:rPr>
              <w:t>A</w:t>
            </w:r>
            <w:r w:rsidR="00EB508A">
              <w:rPr>
                <w:rFonts w:ascii="Times New Roman" w:hAnsi="Times New Roman"/>
                <w:sz w:val="20"/>
              </w:rPr>
              <w:t>,</w:t>
            </w:r>
            <w:r w:rsidR="00703951">
              <w:rPr>
                <w:rFonts w:ascii="Times New Roman" w:hAnsi="Times New Roman"/>
                <w:sz w:val="20"/>
              </w:rPr>
              <w:t xml:space="preserve"> </w:t>
            </w:r>
            <w:r w:rsidR="00CB3883">
              <w:rPr>
                <w:rFonts w:ascii="Times New Roman" w:hAnsi="Times New Roman"/>
                <w:sz w:val="20"/>
              </w:rPr>
              <w:t>lub</w:t>
            </w:r>
            <w:r w:rsidR="00703951">
              <w:rPr>
                <w:rFonts w:ascii="Times New Roman" w:hAnsi="Times New Roman"/>
                <w:sz w:val="20"/>
              </w:rPr>
              <w:t xml:space="preserve"> </w:t>
            </w:r>
            <w:r w:rsidR="00057ACC">
              <w:rPr>
                <w:rFonts w:ascii="Times New Roman" w:hAnsi="Times New Roman"/>
                <w:sz w:val="20"/>
              </w:rPr>
              <w:t>140</w:t>
            </w:r>
            <w:r w:rsidR="00240FBF">
              <w:rPr>
                <w:rFonts w:ascii="Times New Roman" w:hAnsi="Times New Roman"/>
                <w:sz w:val="20"/>
              </w:rPr>
              <w:t>B</w:t>
            </w:r>
            <w:r w:rsidR="00703951">
              <w:rPr>
                <w:rFonts w:ascii="Times New Roman" w:hAnsi="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958" w:type="dxa"/>
            <w:vMerge/>
          </w:tcPr>
          <w:p w14:paraId="6B7A1927" w14:textId="77777777" w:rsidR="00D3681C" w:rsidRDefault="00D3681C" w:rsidP="001E4A59">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4623E940" w14:textId="77777777" w:rsidR="00D3681C" w:rsidRPr="007D4778" w:rsidRDefault="00D3681C" w:rsidP="001E4A59">
            <w:pPr>
              <w:pStyle w:val="LITlitera"/>
              <w:ind w:left="0" w:firstLine="0"/>
              <w:jc w:val="left"/>
              <w:rPr>
                <w:rFonts w:ascii="Times New Roman" w:hAnsi="Times New Roman" w:cs="Times New Roman"/>
                <w:sz w:val="20"/>
              </w:rPr>
            </w:pPr>
          </w:p>
        </w:tc>
      </w:tr>
      <w:tr w:rsidR="00E0719D" w:rsidRPr="007D4778" w14:paraId="2910B477" w14:textId="77777777" w:rsidTr="00E0719D">
        <w:trPr>
          <w:cnfStyle w:val="000000100000" w:firstRow="0" w:lastRow="0" w:firstColumn="0" w:lastColumn="0" w:oddVBand="0" w:evenVBand="0" w:oddHBand="1" w:evenHBand="0" w:firstRowFirstColumn="0" w:firstRowLastColumn="0" w:lastRowFirstColumn="0" w:lastRowLastColumn="0"/>
          <w:cantSplit/>
          <w:trHeight w:val="920"/>
        </w:trPr>
        <w:tc>
          <w:tcPr>
            <w:cnfStyle w:val="000010000000" w:firstRow="0" w:lastRow="0" w:firstColumn="0" w:lastColumn="0" w:oddVBand="1" w:evenVBand="0" w:oddHBand="0" w:evenHBand="0" w:firstRowFirstColumn="0" w:firstRowLastColumn="0" w:lastRowFirstColumn="0" w:lastRowLastColumn="0"/>
            <w:tcW w:w="544" w:type="dxa"/>
          </w:tcPr>
          <w:p w14:paraId="32094F7A" w14:textId="2B9E2248" w:rsidR="00D3681C" w:rsidRDefault="00057ACC" w:rsidP="001E4A59">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70D</w:t>
            </w:r>
            <w:r w:rsidR="00D3681C">
              <w:rPr>
                <w:rFonts w:ascii="Times New Roman" w:hAnsi="Times New Roman"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2A3ADB4E" w14:textId="3F9A0076" w:rsidR="00D3681C" w:rsidRPr="004413BA" w:rsidRDefault="00D3681C" w:rsidP="001E4A59">
            <w:pPr>
              <w:pStyle w:val="CZWSPP1wTABELIczwsppoziomu1numeracjiwtabeli"/>
              <w:suppressAutoHyphens/>
              <w:ind w:left="-83"/>
              <w:jc w:val="left"/>
              <w:rPr>
                <w:rFonts w:ascii="Times New Roman" w:hAnsi="Times New Roman" w:cs="Times New Roman"/>
                <w:sz w:val="20"/>
              </w:rPr>
            </w:pPr>
            <w:r>
              <w:rPr>
                <w:rFonts w:ascii="Times New Roman" w:hAnsi="Times New Roman" w:cs="Times New Roman"/>
                <w:sz w:val="20"/>
              </w:rPr>
              <w:t>Rajstopy uciskowe płaskodziane z</w:t>
            </w:r>
            <w:r w:rsidR="00097C3A">
              <w:rPr>
                <w:rFonts w:ascii="Times New Roman" w:hAnsi="Times New Roman" w:cs="Times New Roman"/>
                <w:sz w:val="20"/>
              </w:rPr>
              <w:t> </w:t>
            </w:r>
            <w:r>
              <w:rPr>
                <w:rFonts w:ascii="Times New Roman" w:hAnsi="Times New Roman" w:cs="Times New Roman"/>
                <w:sz w:val="20"/>
              </w:rPr>
              <w:t>uciskiem od</w:t>
            </w:r>
            <w:r w:rsidR="00097C3A">
              <w:rPr>
                <w:rFonts w:ascii="Times New Roman" w:hAnsi="Times New Roman" w:cs="Times New Roman"/>
                <w:sz w:val="20"/>
              </w:rPr>
              <w:t> </w:t>
            </w:r>
            <w:r>
              <w:rPr>
                <w:rFonts w:ascii="Times New Roman" w:hAnsi="Times New Roman" w:cs="Times New Roman"/>
                <w:sz w:val="20"/>
              </w:rPr>
              <w:t>20</w:t>
            </w:r>
            <w:r w:rsidR="00097C3A">
              <w:rPr>
                <w:rFonts w:ascii="Times New Roman" w:hAnsi="Times New Roman" w:cs="Times New Roman"/>
                <w:sz w:val="20"/>
              </w:rPr>
              <w:t> </w:t>
            </w:r>
            <w:r>
              <w:rPr>
                <w:rFonts w:ascii="Times New Roman" w:hAnsi="Times New Roman" w:cs="Times New Roman"/>
                <w:sz w:val="20"/>
              </w:rPr>
              <w:t>mmHg (w</w:t>
            </w:r>
            <w:r w:rsidR="00097C3A">
              <w:rPr>
                <w:rFonts w:ascii="Times New Roman" w:hAnsi="Times New Roman" w:cs="Times New Roman"/>
                <w:sz w:val="20"/>
              </w:rPr>
              <w:t> </w:t>
            </w:r>
            <w:r>
              <w:rPr>
                <w:rFonts w:ascii="Times New Roman" w:hAnsi="Times New Roman" w:cs="Times New Roman"/>
                <w:sz w:val="20"/>
              </w:rPr>
              <w:t xml:space="preserve">przypadku dzieci z uciskiem od 10 mmHg) </w:t>
            </w:r>
            <w:r w:rsidR="00703951">
              <w:rPr>
                <w:rFonts w:ascii="Times New Roman" w:hAnsi="Times New Roman" w:cs="Times New Roman"/>
                <w:sz w:val="20"/>
              </w:rPr>
              <w:t>z</w:t>
            </w:r>
            <w:r w:rsidR="00097C3A">
              <w:rPr>
                <w:rFonts w:ascii="Times New Roman" w:hAnsi="Times New Roman" w:cs="Times New Roman"/>
                <w:sz w:val="20"/>
              </w:rPr>
              <w:t> </w:t>
            </w:r>
            <w:r w:rsidR="00703951">
              <w:rPr>
                <w:rFonts w:ascii="Times New Roman" w:hAnsi="Times New Roman" w:cs="Times New Roman"/>
                <w:sz w:val="20"/>
              </w:rPr>
              <w:t>minimum 6</w:t>
            </w:r>
            <w:r w:rsidR="004D46CD">
              <w:rPr>
                <w:rFonts w:cs="Times New Roman"/>
                <w:sz w:val="20"/>
              </w:rPr>
              <w:noBreakHyphen/>
            </w:r>
            <w:r w:rsidR="00703951" w:rsidRPr="00F9576F">
              <w:rPr>
                <w:rFonts w:ascii="Times New Roman" w:hAnsi="Times New Roman" w:cs="Times New Roman"/>
                <w:sz w:val="20"/>
              </w:rPr>
              <w:t>miesięczną gwarancją producenta na</w:t>
            </w:r>
            <w:r w:rsidR="00097C3A">
              <w:rPr>
                <w:rFonts w:ascii="Times New Roman" w:hAnsi="Times New Roman" w:cs="Times New Roman"/>
                <w:sz w:val="20"/>
              </w:rPr>
              <w:t> </w:t>
            </w:r>
            <w:r w:rsidR="00703951" w:rsidRPr="00F9576F">
              <w:rPr>
                <w:rFonts w:ascii="Times New Roman" w:hAnsi="Times New Roman" w:cs="Times New Roman"/>
                <w:sz w:val="20"/>
              </w:rPr>
              <w:t>niezmienność wartości ucisku</w:t>
            </w:r>
            <w:r w:rsidR="00703951">
              <w:rPr>
                <w:rFonts w:ascii="Times New Roman" w:hAnsi="Times New Roman" w:cs="Times New Roman"/>
                <w:sz w:val="20"/>
              </w:rPr>
              <w:t xml:space="preserve"> </w:t>
            </w:r>
            <w:r>
              <w:rPr>
                <w:rFonts w:ascii="Times New Roman" w:hAnsi="Times New Roman" w:cs="Times New Roman"/>
                <w:sz w:val="20"/>
              </w:rPr>
              <w:t>do</w:t>
            </w:r>
            <w:r w:rsidR="00097C3A">
              <w:rPr>
                <w:rFonts w:ascii="Times New Roman" w:hAnsi="Times New Roman" w:cs="Times New Roman"/>
                <w:sz w:val="20"/>
              </w:rPr>
              <w:t> </w:t>
            </w:r>
            <w:r>
              <w:rPr>
                <w:rFonts w:ascii="Times New Roman" w:hAnsi="Times New Roman" w:cs="Times New Roman"/>
                <w:sz w:val="20"/>
              </w:rPr>
              <w:t>2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tcPr>
          <w:p w14:paraId="2EFC0CF7" w14:textId="77777777" w:rsidR="00D3681C" w:rsidRPr="00F9576F" w:rsidRDefault="00D3681C" w:rsidP="001E4A59">
            <w:pPr>
              <w:pStyle w:val="CZWSPP1wTABELIczwsppoziomu1numeracjiwtabeli"/>
              <w:suppressAutoHyphens/>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168A1A1A" w14:textId="3CA9C89D" w:rsidR="00D3681C" w:rsidRPr="004413BA" w:rsidRDefault="00D3681C" w:rsidP="00E0719D">
            <w:pPr>
              <w:pStyle w:val="CZWSPP1wTABELIczwsppoziomu1numeracjiwtabeli"/>
              <w:suppressAutoHyphens/>
              <w:jc w:val="left"/>
              <w:rPr>
                <w:rFonts w:ascii="Times New Roman" w:hAnsi="Times New Roman" w:cs="Times New Roman"/>
                <w:bCs w:val="0"/>
                <w:sz w:val="20"/>
              </w:rPr>
            </w:pPr>
            <w:r w:rsidRPr="004413BA">
              <w:rPr>
                <w:rFonts w:ascii="Times New Roman" w:hAnsi="Times New Roman" w:cs="Times New Roman"/>
                <w:sz w:val="20"/>
              </w:rPr>
              <w:t>1</w:t>
            </w:r>
            <w:r w:rsidR="006F4C47">
              <w:rPr>
                <w:rFonts w:ascii="Times New Roman" w:hAnsi="Times New Roman" w:cs="Times New Roman"/>
                <w:sz w:val="20"/>
              </w:rPr>
              <w:t>.</w:t>
            </w:r>
            <w:r w:rsidRPr="004413BA">
              <w:rPr>
                <w:rFonts w:ascii="Times New Roman" w:hAnsi="Times New Roman" w:cs="Times New Roman"/>
                <w:sz w:val="20"/>
              </w:rPr>
              <w:t>400 zł</w:t>
            </w:r>
            <w:r>
              <w:rPr>
                <w:rFonts w:ascii="Times New Roman" w:hAnsi="Times New Roman" w:cs="Times New Roman"/>
                <w:sz w:val="20"/>
              </w:rPr>
              <w:t xml:space="preserve"> </w:t>
            </w:r>
            <w:r w:rsidR="00147210">
              <w:rPr>
                <w:rFonts w:ascii="Times New Roman" w:hAnsi="Times New Roman" w:cs="Times New Roman"/>
                <w:sz w:val="20"/>
              </w:rPr>
              <w:t xml:space="preserve">za </w:t>
            </w:r>
            <w:r w:rsidR="00D81FBA">
              <w:rPr>
                <w:rFonts w:ascii="Times New Roman" w:hAnsi="Times New Roman" w:cs="Times New Roman"/>
                <w:sz w:val="20"/>
              </w:rPr>
              <w:t>sztukę</w:t>
            </w:r>
          </w:p>
        </w:tc>
        <w:tc>
          <w:tcPr>
            <w:cnfStyle w:val="000010000000" w:firstRow="0" w:lastRow="0" w:firstColumn="0" w:lastColumn="0" w:oddVBand="1" w:evenVBand="0" w:oddHBand="0" w:evenHBand="0" w:firstRowFirstColumn="0" w:firstRowLastColumn="0" w:lastRowFirstColumn="0" w:lastRowLastColumn="0"/>
            <w:tcW w:w="709" w:type="dxa"/>
            <w:vMerge/>
          </w:tcPr>
          <w:p w14:paraId="4B181E07" w14:textId="5C22C263" w:rsidR="00D3681C" w:rsidRDefault="00D3681C" w:rsidP="001E4A59">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7744D06D" w14:textId="73181819" w:rsidR="00D3681C" w:rsidRPr="00F9576F" w:rsidRDefault="00D3681C" w:rsidP="001E4A59">
            <w:pPr>
              <w:pStyle w:val="LITlitera"/>
              <w:suppressAutoHyphens/>
              <w:ind w:left="0" w:firstLine="0"/>
              <w:jc w:val="left"/>
              <w:rPr>
                <w:rFonts w:ascii="Times New Roman" w:hAnsi="Times New Roman" w:cs="Times New Roman"/>
                <w:sz w:val="20"/>
              </w:rPr>
            </w:pPr>
            <w:r w:rsidRPr="00F9576F">
              <w:rPr>
                <w:rFonts w:ascii="Times New Roman" w:hAnsi="Times New Roman" w:cs="Times New Roman"/>
                <w:sz w:val="20"/>
              </w:rPr>
              <w:t>obrzęk limfatyczny 1.</w:t>
            </w:r>
            <w:r w:rsidR="00C42AC4">
              <w:rPr>
                <w:rFonts w:ascii="Times New Roman" w:hAnsi="Times New Roman" w:cs="Times New Roman"/>
                <w:sz w:val="20"/>
              </w:rPr>
              <w:t> </w:t>
            </w:r>
            <w:r w:rsidRPr="00F9576F">
              <w:rPr>
                <w:rFonts w:ascii="Times New Roman" w:hAnsi="Times New Roman" w:cs="Times New Roman"/>
                <w:sz w:val="20"/>
              </w:rPr>
              <w:t>lub 2.</w:t>
            </w:r>
            <w:r w:rsidR="00C42AC4">
              <w:rPr>
                <w:rFonts w:ascii="Times New Roman" w:hAnsi="Times New Roman" w:cs="Times New Roman"/>
                <w:sz w:val="20"/>
              </w:rPr>
              <w:t>,</w:t>
            </w:r>
            <w:r w:rsidRPr="00F9576F">
              <w:rPr>
                <w:rFonts w:ascii="Times New Roman" w:hAnsi="Times New Roman" w:cs="Times New Roman"/>
                <w:sz w:val="20"/>
              </w:rPr>
              <w:t xml:space="preserve"> lub 3. stopnia (według ISL) po</w:t>
            </w:r>
            <w:r w:rsidR="00C42AC4">
              <w:rPr>
                <w:rFonts w:ascii="Times New Roman" w:hAnsi="Times New Roman" w:cs="Times New Roman"/>
                <w:sz w:val="20"/>
              </w:rPr>
              <w:t> </w:t>
            </w:r>
            <w:r w:rsidRPr="00F9576F">
              <w:rPr>
                <w:rFonts w:ascii="Times New Roman" w:hAnsi="Times New Roman" w:cs="Times New Roman"/>
                <w:sz w:val="20"/>
              </w:rPr>
              <w:t>redukcji obrzęku w</w:t>
            </w:r>
            <w:r w:rsidR="00C42AC4">
              <w:rPr>
                <w:rFonts w:ascii="Times New Roman" w:hAnsi="Times New Roman" w:cs="Times New Roman"/>
                <w:sz w:val="20"/>
              </w:rPr>
              <w:t> </w:t>
            </w:r>
            <w:r w:rsidRPr="00F9576F">
              <w:rPr>
                <w:rFonts w:ascii="Times New Roman" w:hAnsi="Times New Roman" w:cs="Times New Roman"/>
                <w:sz w:val="20"/>
              </w:rPr>
              <w:t>fazie stabilizacji</w:t>
            </w:r>
            <w:r>
              <w:rPr>
                <w:rFonts w:ascii="Times New Roman" w:hAnsi="Times New Roman" w:cs="Times New Roman"/>
                <w:sz w:val="20"/>
              </w:rPr>
              <w:t xml:space="preserve">; </w:t>
            </w:r>
            <w:r w:rsidRPr="00BE014F">
              <w:rPr>
                <w:rFonts w:ascii="Times New Roman" w:hAnsi="Times New Roman"/>
                <w:sz w:val="20"/>
              </w:rPr>
              <w:t>z</w:t>
            </w:r>
            <w:r w:rsidR="00C42AC4">
              <w:rPr>
                <w:rFonts w:ascii="Times New Roman" w:hAnsi="Times New Roman"/>
                <w:sz w:val="20"/>
              </w:rPr>
              <w:t> </w:t>
            </w:r>
            <w:r w:rsidRPr="00BE014F">
              <w:rPr>
                <w:rFonts w:ascii="Times New Roman" w:hAnsi="Times New Roman"/>
                <w:sz w:val="20"/>
              </w:rPr>
              <w:t xml:space="preserve">wyłączeniem jednoczesnego zaopatrzenia w wyroby wymienione w lp. </w:t>
            </w:r>
            <w:r w:rsidR="00057ACC">
              <w:rPr>
                <w:rFonts w:ascii="Times New Roman" w:hAnsi="Times New Roman"/>
                <w:sz w:val="20"/>
              </w:rPr>
              <w:t>70B</w:t>
            </w:r>
            <w:r>
              <w:rPr>
                <w:rFonts w:ascii="Times New Roman" w:hAnsi="Times New Roman"/>
                <w:sz w:val="20"/>
              </w:rPr>
              <w:t xml:space="preserve"> </w:t>
            </w:r>
            <w:r w:rsidR="00CB3883">
              <w:rPr>
                <w:rFonts w:ascii="Times New Roman" w:hAnsi="Times New Roman"/>
                <w:sz w:val="20"/>
              </w:rPr>
              <w:t>lub</w:t>
            </w:r>
            <w:r w:rsidR="00147210">
              <w:rPr>
                <w:rFonts w:ascii="Times New Roman" w:hAnsi="Times New Roman"/>
                <w:sz w:val="20"/>
              </w:rPr>
              <w:t xml:space="preserve"> </w:t>
            </w:r>
            <w:r w:rsidR="00057ACC">
              <w:rPr>
                <w:rFonts w:ascii="Times New Roman" w:hAnsi="Times New Roman"/>
                <w:sz w:val="20"/>
              </w:rPr>
              <w:t>70C</w:t>
            </w:r>
            <w:r w:rsidR="00F90B67">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sidR="00147210">
              <w:rPr>
                <w:rFonts w:ascii="Times New Roman" w:hAnsi="Times New Roman"/>
                <w:sz w:val="20"/>
              </w:rPr>
              <w:t xml:space="preserve"> </w:t>
            </w:r>
            <w:r w:rsidR="00057ACC">
              <w:rPr>
                <w:rFonts w:ascii="Times New Roman" w:hAnsi="Times New Roman"/>
                <w:sz w:val="20"/>
              </w:rPr>
              <w:t>70E</w:t>
            </w:r>
            <w:r w:rsidR="00F90B67">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sidR="00147210">
              <w:rPr>
                <w:rFonts w:ascii="Times New Roman" w:hAnsi="Times New Roman"/>
                <w:sz w:val="20"/>
              </w:rPr>
              <w:t xml:space="preserve"> </w:t>
            </w:r>
            <w:r w:rsidR="00057ACC">
              <w:rPr>
                <w:rFonts w:ascii="Times New Roman" w:hAnsi="Times New Roman"/>
                <w:sz w:val="20"/>
              </w:rPr>
              <w:t>70F</w:t>
            </w:r>
            <w:r w:rsidR="00F90B67">
              <w:rPr>
                <w:rFonts w:ascii="Times New Roman" w:hAnsi="Times New Roman"/>
                <w:sz w:val="20"/>
              </w:rPr>
              <w:t>,</w:t>
            </w:r>
            <w:r w:rsidR="00147210">
              <w:rPr>
                <w:rFonts w:ascii="Times New Roman" w:hAnsi="Times New Roman"/>
                <w:sz w:val="20"/>
              </w:rPr>
              <w:t xml:space="preserve"> </w:t>
            </w:r>
            <w:r w:rsidR="00A049D5">
              <w:rPr>
                <w:rFonts w:ascii="Times New Roman" w:hAnsi="Times New Roman"/>
                <w:sz w:val="20"/>
              </w:rPr>
              <w:t>lub 70 G</w:t>
            </w:r>
            <w:r w:rsidR="00F90B67">
              <w:rPr>
                <w:rFonts w:ascii="Times New Roman" w:hAnsi="Times New Roman"/>
                <w:sz w:val="20"/>
              </w:rPr>
              <w:t>,</w:t>
            </w:r>
            <w:r w:rsidR="00A049D5">
              <w:rPr>
                <w:rFonts w:ascii="Times New Roman" w:hAnsi="Times New Roman"/>
                <w:sz w:val="20"/>
              </w:rPr>
              <w:t xml:space="preserve"> </w:t>
            </w:r>
            <w:r w:rsidR="00CB3883">
              <w:rPr>
                <w:rFonts w:ascii="Times New Roman" w:hAnsi="Times New Roman"/>
                <w:sz w:val="20"/>
              </w:rPr>
              <w:t>lub</w:t>
            </w:r>
            <w:r w:rsidR="00147210">
              <w:rPr>
                <w:rFonts w:ascii="Times New Roman" w:hAnsi="Times New Roman"/>
                <w:sz w:val="20"/>
              </w:rPr>
              <w:t xml:space="preserve"> 140</w:t>
            </w:r>
            <w:r w:rsidR="00F90B67">
              <w:rPr>
                <w:rFonts w:ascii="Times New Roman" w:hAnsi="Times New Roman"/>
                <w:sz w:val="20"/>
              </w:rPr>
              <w:t>,</w:t>
            </w:r>
            <w:r w:rsidR="00147210">
              <w:rPr>
                <w:rFonts w:ascii="Times New Roman" w:hAnsi="Times New Roman"/>
                <w:sz w:val="20"/>
              </w:rPr>
              <w:t xml:space="preserve"> </w:t>
            </w:r>
            <w:r w:rsidR="00CB3883">
              <w:rPr>
                <w:rFonts w:ascii="Times New Roman" w:hAnsi="Times New Roman"/>
                <w:sz w:val="20"/>
              </w:rPr>
              <w:t>lub</w:t>
            </w:r>
            <w:r w:rsidR="00147210">
              <w:rPr>
                <w:rFonts w:ascii="Times New Roman" w:hAnsi="Times New Roman"/>
                <w:sz w:val="20"/>
              </w:rPr>
              <w:t xml:space="preserve"> </w:t>
            </w:r>
            <w:r w:rsidR="00057ACC">
              <w:rPr>
                <w:rFonts w:ascii="Times New Roman" w:hAnsi="Times New Roman"/>
                <w:sz w:val="20"/>
              </w:rPr>
              <w:t>140A</w:t>
            </w:r>
          </w:p>
        </w:tc>
        <w:tc>
          <w:tcPr>
            <w:cnfStyle w:val="000010000000" w:firstRow="0" w:lastRow="0" w:firstColumn="0" w:lastColumn="0" w:oddVBand="1" w:evenVBand="0" w:oddHBand="0" w:evenHBand="0" w:firstRowFirstColumn="0" w:firstRowLastColumn="0" w:lastRowFirstColumn="0" w:lastRowLastColumn="0"/>
            <w:tcW w:w="958" w:type="dxa"/>
            <w:vMerge/>
          </w:tcPr>
          <w:p w14:paraId="25FCD64B" w14:textId="77777777" w:rsidR="00D3681C" w:rsidRDefault="00D3681C" w:rsidP="001E4A59">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6FB5B5EA" w14:textId="77777777" w:rsidR="00D3681C" w:rsidRPr="007D4778" w:rsidRDefault="00D3681C" w:rsidP="001E4A59">
            <w:pPr>
              <w:pStyle w:val="LITlitera"/>
              <w:ind w:left="0" w:firstLine="0"/>
              <w:jc w:val="left"/>
              <w:rPr>
                <w:rFonts w:ascii="Times New Roman" w:hAnsi="Times New Roman" w:cs="Times New Roman"/>
                <w:sz w:val="20"/>
              </w:rPr>
            </w:pPr>
          </w:p>
        </w:tc>
      </w:tr>
      <w:tr w:rsidR="00E0719D" w:rsidRPr="007D4778" w14:paraId="03302A1F" w14:textId="77777777" w:rsidTr="00E0719D">
        <w:trPr>
          <w:cantSplit/>
          <w:trHeight w:val="2710"/>
        </w:trPr>
        <w:tc>
          <w:tcPr>
            <w:cnfStyle w:val="000010000000" w:firstRow="0" w:lastRow="0" w:firstColumn="0" w:lastColumn="0" w:oddVBand="1" w:evenVBand="0" w:oddHBand="0" w:evenHBand="0" w:firstRowFirstColumn="0" w:firstRowLastColumn="0" w:lastRowFirstColumn="0" w:lastRowLastColumn="0"/>
            <w:tcW w:w="544" w:type="dxa"/>
          </w:tcPr>
          <w:p w14:paraId="4D3AF38F" w14:textId="3801C680" w:rsidR="00DD4E7E" w:rsidRDefault="00057ACC" w:rsidP="00B94D76">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70E</w:t>
            </w:r>
            <w:r w:rsidR="00DD4E7E">
              <w:rPr>
                <w:rFonts w:ascii="Times New Roman" w:hAnsi="Times New Roman"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699E91B5" w14:textId="0B668F72" w:rsidR="00DD4E7E" w:rsidRPr="004413BA" w:rsidRDefault="00DD4E7E" w:rsidP="00B94D76">
            <w:pPr>
              <w:pStyle w:val="CZWSPP1wTABELIczwsppoziomu1numeracjiwtabeli"/>
              <w:suppressAutoHyphens/>
              <w:ind w:left="-83"/>
              <w:jc w:val="left"/>
              <w:rPr>
                <w:rFonts w:ascii="Times New Roman" w:hAnsi="Times New Roman" w:cs="Times New Roman"/>
                <w:sz w:val="20"/>
              </w:rPr>
            </w:pPr>
            <w:r w:rsidRPr="004413BA">
              <w:rPr>
                <w:rFonts w:ascii="Times New Roman" w:hAnsi="Times New Roman" w:cs="Times New Roman"/>
                <w:sz w:val="20"/>
              </w:rPr>
              <w:t>Odzież uciskowa płaskodziana na</w:t>
            </w:r>
            <w:r w:rsidR="001323E2">
              <w:rPr>
                <w:rFonts w:ascii="Times New Roman" w:hAnsi="Times New Roman" w:cs="Times New Roman"/>
                <w:sz w:val="20"/>
              </w:rPr>
              <w:t> </w:t>
            </w:r>
            <w:r>
              <w:rPr>
                <w:rFonts w:ascii="Times New Roman" w:hAnsi="Times New Roman" w:cs="Times New Roman"/>
                <w:sz w:val="20"/>
              </w:rPr>
              <w:t>stopę</w:t>
            </w:r>
            <w:r w:rsidRPr="004413BA">
              <w:rPr>
                <w:rFonts w:ascii="Times New Roman" w:hAnsi="Times New Roman" w:cs="Times New Roman"/>
                <w:sz w:val="20"/>
              </w:rPr>
              <w:t xml:space="preserve"> z</w:t>
            </w:r>
            <w:r w:rsidR="001323E2">
              <w:rPr>
                <w:rFonts w:ascii="Times New Roman" w:hAnsi="Times New Roman" w:cs="Times New Roman"/>
                <w:sz w:val="20"/>
              </w:rPr>
              <w:t> </w:t>
            </w:r>
            <w:r w:rsidRPr="004413BA">
              <w:rPr>
                <w:rFonts w:ascii="Times New Roman" w:hAnsi="Times New Roman" w:cs="Times New Roman"/>
                <w:sz w:val="20"/>
              </w:rPr>
              <w:t>uciskiem od</w:t>
            </w:r>
            <w:r w:rsidR="001323E2">
              <w:rPr>
                <w:rFonts w:ascii="Times New Roman" w:hAnsi="Times New Roman" w:cs="Times New Roman"/>
                <w:sz w:val="20"/>
              </w:rPr>
              <w:t> </w:t>
            </w:r>
            <w:r>
              <w:rPr>
                <w:rFonts w:ascii="Times New Roman" w:hAnsi="Times New Roman" w:cs="Times New Roman"/>
                <w:sz w:val="20"/>
              </w:rPr>
              <w:t>15</w:t>
            </w:r>
            <w:r w:rsidR="001323E2">
              <w:rPr>
                <w:rFonts w:ascii="Times New Roman" w:hAnsi="Times New Roman" w:cs="Times New Roman"/>
                <w:sz w:val="20"/>
              </w:rPr>
              <w:t> </w:t>
            </w:r>
            <w:r w:rsidRPr="004413BA">
              <w:rPr>
                <w:rFonts w:ascii="Times New Roman" w:hAnsi="Times New Roman" w:cs="Times New Roman"/>
                <w:sz w:val="20"/>
              </w:rPr>
              <w:t xml:space="preserve">mmHg </w:t>
            </w:r>
            <w:r>
              <w:rPr>
                <w:rFonts w:ascii="Times New Roman" w:hAnsi="Times New Roman" w:cs="Times New Roman"/>
                <w:sz w:val="20"/>
              </w:rPr>
              <w:t>z</w:t>
            </w:r>
            <w:r w:rsidR="001323E2">
              <w:rPr>
                <w:rFonts w:ascii="Times New Roman" w:hAnsi="Times New Roman" w:cs="Times New Roman"/>
                <w:sz w:val="20"/>
              </w:rPr>
              <w:t> </w:t>
            </w:r>
            <w:r>
              <w:rPr>
                <w:rFonts w:ascii="Times New Roman" w:hAnsi="Times New Roman" w:cs="Times New Roman"/>
                <w:sz w:val="20"/>
              </w:rPr>
              <w:t>minimum 6</w:t>
            </w:r>
            <w:r w:rsidR="004D46CD">
              <w:rPr>
                <w:rFonts w:cs="Times New Roman"/>
                <w:sz w:val="20"/>
              </w:rPr>
              <w:noBreakHyphen/>
            </w:r>
            <w:r w:rsidRPr="00F9576F">
              <w:rPr>
                <w:rFonts w:ascii="Times New Roman" w:hAnsi="Times New Roman" w:cs="Times New Roman"/>
                <w:sz w:val="20"/>
              </w:rPr>
              <w:t>miesięczną gwarancją producenta na</w:t>
            </w:r>
            <w:r w:rsidR="00277FEE">
              <w:rPr>
                <w:rFonts w:ascii="Times New Roman" w:hAnsi="Times New Roman" w:cs="Times New Roman"/>
                <w:sz w:val="20"/>
              </w:rPr>
              <w:t> </w:t>
            </w:r>
            <w:r w:rsidRPr="00F9576F">
              <w:rPr>
                <w:rFonts w:ascii="Times New Roman" w:hAnsi="Times New Roman" w:cs="Times New Roman"/>
                <w:sz w:val="20"/>
              </w:rPr>
              <w:t>niezmienność wartości ucisku</w:t>
            </w:r>
            <w:r>
              <w:rPr>
                <w:rFonts w:ascii="Times New Roman" w:hAnsi="Times New Roman" w:cs="Times New Roman"/>
                <w:sz w:val="20"/>
              </w:rPr>
              <w:t xml:space="preserve"> do</w:t>
            </w:r>
            <w:r w:rsidR="001323E2">
              <w:rPr>
                <w:rFonts w:ascii="Times New Roman" w:hAnsi="Times New Roman" w:cs="Times New Roman"/>
                <w:sz w:val="20"/>
              </w:rPr>
              <w:t> </w:t>
            </w:r>
            <w:r w:rsidR="00BC790F">
              <w:rPr>
                <w:rFonts w:ascii="Times New Roman" w:hAnsi="Times New Roman" w:cs="Times New Roman"/>
                <w:sz w:val="20"/>
              </w:rPr>
              <w:t>3</w:t>
            </w:r>
            <w:r>
              <w:rPr>
                <w:rFonts w:ascii="Times New Roman" w:hAnsi="Times New Roman" w:cs="Times New Roman"/>
                <w:sz w:val="20"/>
              </w:rPr>
              <w:t xml:space="preserve">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22BCAE61" w14:textId="2F1FAB55" w:rsidR="00DD4E7E" w:rsidRPr="00EB508A" w:rsidRDefault="00DD4E7E"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posiadający specjalizację w</w:t>
            </w:r>
            <w:r w:rsidR="00277FEE">
              <w:rPr>
                <w:rFonts w:ascii="Times New Roman" w:hAnsi="Times New Roman" w:cs="Times New Roman"/>
                <w:bCs w:val="0"/>
                <w:sz w:val="20"/>
              </w:rPr>
              <w:t> </w:t>
            </w:r>
            <w:r w:rsidRPr="00EB508A">
              <w:rPr>
                <w:rFonts w:ascii="Times New Roman" w:hAnsi="Times New Roman" w:cs="Times New Roman"/>
                <w:bCs w:val="0"/>
                <w:sz w:val="20"/>
              </w:rPr>
              <w:t xml:space="preserve">dziedzinie angiologii </w:t>
            </w:r>
          </w:p>
          <w:p w14:paraId="3B7A8CCA" w14:textId="6CFCA8D4" w:rsidR="00DD4E7E" w:rsidRPr="00EB508A" w:rsidRDefault="00DD4E7E"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posiadający specjalizację w</w:t>
            </w:r>
            <w:r w:rsidR="00277FEE">
              <w:rPr>
                <w:rFonts w:ascii="Times New Roman" w:hAnsi="Times New Roman" w:cs="Times New Roman"/>
                <w:bCs w:val="0"/>
                <w:sz w:val="20"/>
              </w:rPr>
              <w:t> </w:t>
            </w:r>
            <w:r w:rsidRPr="00EB508A">
              <w:rPr>
                <w:rFonts w:ascii="Times New Roman" w:hAnsi="Times New Roman" w:cs="Times New Roman"/>
                <w:bCs w:val="0"/>
                <w:sz w:val="20"/>
              </w:rPr>
              <w:t xml:space="preserve">dziedzinie chirurgii naczyniowej </w:t>
            </w:r>
          </w:p>
          <w:p w14:paraId="6777FB25" w14:textId="33E5BBC3" w:rsidR="00DD4E7E" w:rsidRPr="00EB508A" w:rsidRDefault="00DD4E7E"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posiadający specjalizację w</w:t>
            </w:r>
            <w:r w:rsidR="00277FEE">
              <w:rPr>
                <w:rFonts w:ascii="Times New Roman" w:hAnsi="Times New Roman" w:cs="Times New Roman"/>
                <w:bCs w:val="0"/>
                <w:sz w:val="20"/>
              </w:rPr>
              <w:t> </w:t>
            </w:r>
            <w:r w:rsidRPr="00EB508A">
              <w:rPr>
                <w:rFonts w:ascii="Times New Roman" w:hAnsi="Times New Roman" w:cs="Times New Roman"/>
                <w:bCs w:val="0"/>
                <w:sz w:val="20"/>
              </w:rPr>
              <w:t>dziedzinie chirurgii onkologicznej</w:t>
            </w:r>
          </w:p>
          <w:p w14:paraId="00EAAB83" w14:textId="147C6510" w:rsidR="00DD4E7E" w:rsidRPr="00EB508A" w:rsidRDefault="00DD4E7E"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posiadający specjalizację w</w:t>
            </w:r>
            <w:r w:rsidR="00277FEE">
              <w:rPr>
                <w:rFonts w:ascii="Times New Roman" w:hAnsi="Times New Roman" w:cs="Times New Roman"/>
                <w:bCs w:val="0"/>
                <w:sz w:val="20"/>
              </w:rPr>
              <w:t> </w:t>
            </w:r>
            <w:r w:rsidRPr="00EB508A">
              <w:rPr>
                <w:rFonts w:ascii="Times New Roman" w:hAnsi="Times New Roman" w:cs="Times New Roman"/>
                <w:bCs w:val="0"/>
                <w:sz w:val="20"/>
              </w:rPr>
              <w:t>dziedzinie onkologii klinicznej lub</w:t>
            </w:r>
            <w:r w:rsidR="00277FEE">
              <w:rPr>
                <w:rFonts w:ascii="Times New Roman" w:hAnsi="Times New Roman" w:cs="Times New Roman"/>
                <w:bCs w:val="0"/>
                <w:sz w:val="20"/>
              </w:rPr>
              <w:t> </w:t>
            </w:r>
            <w:r w:rsidRPr="00EB508A">
              <w:rPr>
                <w:rFonts w:ascii="Times New Roman" w:hAnsi="Times New Roman" w:cs="Times New Roman"/>
                <w:bCs w:val="0"/>
                <w:sz w:val="20"/>
              </w:rPr>
              <w:t>chemioterapii nowotworów</w:t>
            </w:r>
          </w:p>
          <w:p w14:paraId="45C277BD" w14:textId="033DD23C" w:rsidR="00DD4E7E" w:rsidRPr="00EB508A" w:rsidRDefault="00DD4E7E"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posiadający specjalizację w</w:t>
            </w:r>
            <w:r w:rsidR="00277FEE">
              <w:rPr>
                <w:rFonts w:ascii="Times New Roman" w:hAnsi="Times New Roman" w:cs="Times New Roman"/>
                <w:bCs w:val="0"/>
                <w:sz w:val="20"/>
              </w:rPr>
              <w:t> </w:t>
            </w:r>
            <w:r w:rsidRPr="00EB508A">
              <w:rPr>
                <w:rFonts w:ascii="Times New Roman" w:hAnsi="Times New Roman" w:cs="Times New Roman"/>
                <w:bCs w:val="0"/>
                <w:sz w:val="20"/>
              </w:rPr>
              <w:t>dziedzinie rehabilitacji lub rehabilitacji medycznej</w:t>
            </w:r>
            <w:r w:rsidR="00EB508A">
              <w:rPr>
                <w:rFonts w:ascii="Times New Roman" w:hAnsi="Times New Roman" w:cs="Times New Roman"/>
                <w:bCs w:val="0"/>
                <w:sz w:val="20"/>
              </w:rPr>
              <w:t>,</w:t>
            </w:r>
            <w:r w:rsidRPr="00EB508A">
              <w:rPr>
                <w:rFonts w:ascii="Times New Roman" w:hAnsi="Times New Roman" w:cs="Times New Roman"/>
                <w:bCs w:val="0"/>
                <w:sz w:val="20"/>
              </w:rPr>
              <w:t xml:space="preserve"> lub rehabilitacji ogólnej</w:t>
            </w:r>
            <w:r w:rsidR="00EB508A">
              <w:rPr>
                <w:rFonts w:ascii="Times New Roman" w:hAnsi="Times New Roman" w:cs="Times New Roman"/>
                <w:bCs w:val="0"/>
                <w:sz w:val="20"/>
              </w:rPr>
              <w:t>,</w:t>
            </w:r>
            <w:r w:rsidRPr="00EB508A">
              <w:rPr>
                <w:rFonts w:ascii="Times New Roman" w:hAnsi="Times New Roman" w:cs="Times New Roman"/>
                <w:bCs w:val="0"/>
                <w:sz w:val="20"/>
              </w:rPr>
              <w:t xml:space="preserve"> lub rehabilitacji w chorobach narządu ruchu</w:t>
            </w:r>
          </w:p>
          <w:p w14:paraId="50785B83" w14:textId="3D034B8B" w:rsidR="00DD4E7E" w:rsidRPr="00EB508A" w:rsidRDefault="00DD4E7E"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Lekarz spełniający wymagania do</w:t>
            </w:r>
            <w:r w:rsidR="00277FEE">
              <w:rPr>
                <w:rFonts w:ascii="Times New Roman" w:hAnsi="Times New Roman" w:cs="Times New Roman"/>
                <w:bCs w:val="0"/>
                <w:sz w:val="20"/>
              </w:rPr>
              <w:t> </w:t>
            </w:r>
            <w:r w:rsidRPr="00EB508A">
              <w:rPr>
                <w:rFonts w:ascii="Times New Roman" w:hAnsi="Times New Roman" w:cs="Times New Roman"/>
                <w:bCs w:val="0"/>
                <w:sz w:val="20"/>
              </w:rPr>
              <w:t>wykonywania świadczeń gwarantowanych z zakresu opieki paliatywnej i hospicyjnej, realizowanych w warunkach domowych, o którym mowa w</w:t>
            </w:r>
            <w:r w:rsidR="00277FEE">
              <w:rPr>
                <w:rFonts w:ascii="Times New Roman" w:hAnsi="Times New Roman" w:cs="Times New Roman"/>
                <w:bCs w:val="0"/>
                <w:sz w:val="20"/>
              </w:rPr>
              <w:t> </w:t>
            </w:r>
            <w:r w:rsidRPr="00EB508A">
              <w:rPr>
                <w:rFonts w:ascii="Times New Roman" w:hAnsi="Times New Roman" w:cs="Times New Roman"/>
                <w:bCs w:val="0"/>
                <w:sz w:val="20"/>
              </w:rPr>
              <w:t>przepisach wydanych na podstawie art. 31d ustawy z dnia 27 sierpnia 2004 r. o świadczeniach opieki zdrowotnej finansowanych ze</w:t>
            </w:r>
            <w:r w:rsidR="00277FEE">
              <w:rPr>
                <w:rFonts w:ascii="Times New Roman" w:hAnsi="Times New Roman" w:cs="Times New Roman"/>
                <w:bCs w:val="0"/>
                <w:sz w:val="20"/>
              </w:rPr>
              <w:t> </w:t>
            </w:r>
            <w:r w:rsidRPr="00EB508A">
              <w:rPr>
                <w:rFonts w:ascii="Times New Roman" w:hAnsi="Times New Roman" w:cs="Times New Roman"/>
                <w:bCs w:val="0"/>
                <w:sz w:val="20"/>
              </w:rPr>
              <w:t xml:space="preserve">środków publicznych, w zakresie wykonywania tych świadczeń </w:t>
            </w:r>
          </w:p>
          <w:p w14:paraId="0348C804" w14:textId="4D68CFCF" w:rsidR="00DD4E7E" w:rsidRPr="00F9576F" w:rsidRDefault="00DD4E7E" w:rsidP="00E0719D">
            <w:pPr>
              <w:pStyle w:val="CZWSPP1wTABELIczwsppoziomu1numeracjiwtabeli"/>
              <w:spacing w:after="40"/>
              <w:jc w:val="left"/>
              <w:rPr>
                <w:rFonts w:ascii="Times New Roman" w:hAnsi="Times New Roman" w:cs="Times New Roman"/>
                <w:bCs w:val="0"/>
                <w:sz w:val="20"/>
              </w:rPr>
            </w:pPr>
            <w:r w:rsidRPr="00EB508A">
              <w:rPr>
                <w:rFonts w:ascii="Times New Roman" w:hAnsi="Times New Roman" w:cs="Times New Roman"/>
                <w:bCs w:val="0"/>
                <w:sz w:val="20"/>
              </w:rPr>
              <w:t>Fizjoterapeuta, o którym mowa w</w:t>
            </w:r>
            <w:r w:rsidR="00277FEE">
              <w:rPr>
                <w:rFonts w:ascii="Times New Roman" w:hAnsi="Times New Roman" w:cs="Times New Roman"/>
                <w:bCs w:val="0"/>
                <w:sz w:val="20"/>
              </w:rPr>
              <w:t> </w:t>
            </w:r>
            <w:r w:rsidRPr="00EB508A">
              <w:rPr>
                <w:rFonts w:ascii="Times New Roman" w:hAnsi="Times New Roman" w:cs="Times New Roman"/>
                <w:bCs w:val="0"/>
                <w:sz w:val="20"/>
              </w:rPr>
              <w:t>art.</w:t>
            </w:r>
            <w:r w:rsidR="00277FEE">
              <w:rPr>
                <w:rFonts w:ascii="Times New Roman" w:hAnsi="Times New Roman" w:cs="Times New Roman"/>
                <w:bCs w:val="0"/>
                <w:sz w:val="20"/>
              </w:rPr>
              <w:t> </w:t>
            </w:r>
            <w:r w:rsidRPr="00EB508A">
              <w:rPr>
                <w:rFonts w:ascii="Times New Roman" w:hAnsi="Times New Roman" w:cs="Times New Roman"/>
                <w:bCs w:val="0"/>
                <w:sz w:val="20"/>
              </w:rPr>
              <w:t>4 ust. 4 pkt 1 i 2 ustawy z dnia 25 września 2015 r. o zawodzie fizjoterapeuty</w:t>
            </w:r>
            <w:r w:rsidR="00EB508A">
              <w:rPr>
                <w:rFonts w:ascii="Times New Roman" w:hAnsi="Times New Roman" w:cs="Times New Roman"/>
                <w:bCs w:val="0"/>
                <w:sz w:val="20"/>
              </w:rPr>
              <w:t>,</w:t>
            </w:r>
            <w:r w:rsidRPr="00EB508A">
              <w:rPr>
                <w:rFonts w:ascii="Times New Roman" w:hAnsi="Times New Roman" w:cs="Times New Roman"/>
                <w:bCs w:val="0"/>
                <w:sz w:val="20"/>
              </w:rPr>
              <w:t xml:space="preserve"> lub specjalista w</w:t>
            </w:r>
            <w:r w:rsidR="00277FEE">
              <w:rPr>
                <w:rFonts w:ascii="Times New Roman" w:hAnsi="Times New Roman" w:cs="Times New Roman"/>
                <w:bCs w:val="0"/>
                <w:sz w:val="20"/>
              </w:rPr>
              <w:t> </w:t>
            </w:r>
            <w:r w:rsidRPr="00EB508A">
              <w:rPr>
                <w:rFonts w:ascii="Times New Roman" w:hAnsi="Times New Roman" w:cs="Times New Roman"/>
                <w:bCs w:val="0"/>
                <w:sz w:val="20"/>
              </w:rPr>
              <w:t>dziedzinie fizjoterapii</w:t>
            </w:r>
          </w:p>
        </w:tc>
        <w:tc>
          <w:tcPr>
            <w:cnfStyle w:val="000001000000" w:firstRow="0" w:lastRow="0" w:firstColumn="0" w:lastColumn="0" w:oddVBand="0" w:evenVBand="1" w:oddHBand="0" w:evenHBand="0" w:firstRowFirstColumn="0" w:firstRowLastColumn="0" w:lastRowFirstColumn="0" w:lastRowLastColumn="0"/>
            <w:tcW w:w="1423" w:type="dxa"/>
          </w:tcPr>
          <w:p w14:paraId="406BF32C" w14:textId="18FEBB3C" w:rsidR="00DD4E7E" w:rsidRDefault="00DD4E7E" w:rsidP="00B94D76">
            <w:r>
              <w:rPr>
                <w:rFonts w:cs="Times New Roman"/>
                <w:sz w:val="20"/>
              </w:rPr>
              <w:t>550</w:t>
            </w:r>
            <w:r w:rsidRPr="004413BA">
              <w:rPr>
                <w:rFonts w:cs="Times New Roman"/>
                <w:sz w:val="20"/>
              </w:rPr>
              <w:t xml:space="preserve"> zł</w:t>
            </w:r>
            <w:r>
              <w:rPr>
                <w:rFonts w:cs="Times New Roman"/>
                <w:sz w:val="20"/>
              </w:rPr>
              <w:t xml:space="preserve"> za</w:t>
            </w:r>
            <w:r w:rsidR="00CC4335">
              <w:rPr>
                <w:rFonts w:cs="Times New Roman"/>
                <w:sz w:val="20"/>
              </w:rPr>
              <w:t> </w:t>
            </w:r>
            <w:r w:rsidR="00D81FBA">
              <w:rPr>
                <w:rFonts w:cs="Times New Roman"/>
                <w:sz w:val="20"/>
              </w:rPr>
              <w:t>sztukę</w:t>
            </w:r>
            <w:r>
              <w:rPr>
                <w:rFonts w:cs="Times New Roman"/>
                <w:sz w:val="20"/>
              </w:rPr>
              <w:t xml:space="preserve"> </w:t>
            </w:r>
          </w:p>
          <w:p w14:paraId="1A2DED37" w14:textId="16807879" w:rsidR="00DD4E7E" w:rsidRPr="00CA6BFD" w:rsidRDefault="00DD4E7E" w:rsidP="00B94D76">
            <w:pPr>
              <w:pStyle w:val="CZWSPP1wTABELIczwsppoziomu1numeracjiwtabeli"/>
              <w:suppressAutoHyphens/>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6EF20D74" w14:textId="0685E074" w:rsidR="00DD4E7E" w:rsidRDefault="00DD4E7E" w:rsidP="00B94D76">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56FB0E01" w14:textId="5EFC1801" w:rsidR="00DD4E7E" w:rsidRPr="00F9576F" w:rsidRDefault="00DD4E7E" w:rsidP="00B94D76">
            <w:pPr>
              <w:pStyle w:val="LITlitera"/>
              <w:suppressAutoHyphens/>
              <w:ind w:left="0" w:firstLine="0"/>
              <w:jc w:val="left"/>
              <w:rPr>
                <w:rFonts w:ascii="Times New Roman" w:hAnsi="Times New Roman" w:cs="Times New Roman"/>
                <w:sz w:val="20"/>
              </w:rPr>
            </w:pPr>
            <w:r w:rsidRPr="00F80735">
              <w:rPr>
                <w:rFonts w:ascii="Times New Roman" w:hAnsi="Times New Roman" w:cs="Times New Roman"/>
                <w:sz w:val="20"/>
              </w:rPr>
              <w:t>obrzęk limfatyczny wymagający liposukcji metodą Brorsona</w:t>
            </w:r>
            <w:r w:rsidR="003018AF">
              <w:rPr>
                <w:rFonts w:ascii="Times New Roman" w:hAnsi="Times New Roman" w:cs="Times New Roman"/>
                <w:sz w:val="20"/>
              </w:rPr>
              <w:t xml:space="preserve"> </w:t>
            </w:r>
            <w:r w:rsidR="003018AF">
              <w:rPr>
                <w:rFonts w:ascii="Times New Roman" w:hAnsi="Times New Roman" w:cs="Times New Roman"/>
                <w:kern w:val="24"/>
                <w:sz w:val="20"/>
              </w:rPr>
              <w:t>do</w:t>
            </w:r>
            <w:r w:rsidR="003C3F1F">
              <w:rPr>
                <w:rFonts w:ascii="Times New Roman" w:hAnsi="Times New Roman" w:cs="Times New Roman"/>
                <w:kern w:val="24"/>
                <w:sz w:val="20"/>
              </w:rPr>
              <w:t> </w:t>
            </w:r>
            <w:r w:rsidR="003018AF">
              <w:rPr>
                <w:rFonts w:ascii="Times New Roman" w:hAnsi="Times New Roman" w:cs="Times New Roman"/>
                <w:kern w:val="24"/>
                <w:sz w:val="20"/>
              </w:rPr>
              <w:t>15</w:t>
            </w:r>
            <w:r w:rsidR="003C3F1F">
              <w:rPr>
                <w:rFonts w:ascii="Times New Roman" w:hAnsi="Times New Roman" w:cs="Times New Roman"/>
                <w:kern w:val="24"/>
                <w:sz w:val="20"/>
              </w:rPr>
              <w:t> </w:t>
            </w:r>
            <w:r w:rsidR="003018AF">
              <w:rPr>
                <w:rFonts w:ascii="Times New Roman" w:hAnsi="Times New Roman" w:cs="Times New Roman"/>
                <w:kern w:val="24"/>
                <w:sz w:val="20"/>
              </w:rPr>
              <w:t>miesięcy od</w:t>
            </w:r>
            <w:r w:rsidR="003C3F1F">
              <w:rPr>
                <w:rFonts w:ascii="Times New Roman" w:hAnsi="Times New Roman" w:cs="Times New Roman"/>
                <w:kern w:val="24"/>
                <w:sz w:val="20"/>
              </w:rPr>
              <w:t> </w:t>
            </w:r>
            <w:r w:rsidR="003018AF">
              <w:rPr>
                <w:rFonts w:ascii="Times New Roman" w:hAnsi="Times New Roman" w:cs="Times New Roman"/>
                <w:kern w:val="24"/>
                <w:sz w:val="20"/>
              </w:rPr>
              <w:t>zabiegu</w:t>
            </w:r>
            <w:r w:rsidRPr="00F80735">
              <w:rPr>
                <w:rFonts w:ascii="Times New Roman" w:hAnsi="Times New Roman" w:cs="Times New Roman"/>
                <w:sz w:val="20"/>
              </w:rPr>
              <w:t xml:space="preserve">; </w:t>
            </w:r>
            <w:r w:rsidRPr="00BE014F">
              <w:rPr>
                <w:rFonts w:ascii="Times New Roman" w:hAnsi="Times New Roman"/>
                <w:sz w:val="20"/>
              </w:rPr>
              <w:t>z</w:t>
            </w:r>
            <w:r w:rsidR="003C3F1F">
              <w:rPr>
                <w:rFonts w:ascii="Times New Roman" w:hAnsi="Times New Roman"/>
                <w:sz w:val="20"/>
              </w:rPr>
              <w:t> </w:t>
            </w:r>
            <w:r w:rsidRPr="00BE014F">
              <w:rPr>
                <w:rFonts w:ascii="Times New Roman" w:hAnsi="Times New Roman"/>
                <w:sz w:val="20"/>
              </w:rPr>
              <w:t xml:space="preserve">wyłączeniem jednoczesnego zaopatrzenia w wyroby wymienione w lp. </w:t>
            </w:r>
            <w:r>
              <w:rPr>
                <w:rFonts w:ascii="Times New Roman" w:hAnsi="Times New Roman"/>
                <w:sz w:val="20"/>
              </w:rPr>
              <w:t xml:space="preserve">70 </w:t>
            </w:r>
            <w:r w:rsidR="00CB3883">
              <w:rPr>
                <w:rFonts w:ascii="Times New Roman" w:hAnsi="Times New Roman"/>
                <w:sz w:val="20"/>
              </w:rPr>
              <w:t>lub</w:t>
            </w:r>
            <w:r w:rsidR="00A049D5">
              <w:rPr>
                <w:rFonts w:ascii="Times New Roman" w:hAnsi="Times New Roman"/>
                <w:sz w:val="20"/>
              </w:rPr>
              <w:t xml:space="preserve"> </w:t>
            </w:r>
            <w:r w:rsidR="00057ACC">
              <w:rPr>
                <w:rFonts w:ascii="Times New Roman" w:hAnsi="Times New Roman"/>
                <w:sz w:val="20"/>
              </w:rPr>
              <w:t>70A</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sidR="00A049D5">
              <w:rPr>
                <w:rFonts w:ascii="Times New Roman" w:hAnsi="Times New Roman"/>
                <w:sz w:val="20"/>
              </w:rPr>
              <w:t xml:space="preserve"> </w:t>
            </w:r>
            <w:r w:rsidR="00057ACC">
              <w:rPr>
                <w:rFonts w:ascii="Times New Roman" w:hAnsi="Times New Roman"/>
                <w:sz w:val="20"/>
              </w:rPr>
              <w:t>70B</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70C</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70D</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140</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140A</w:t>
            </w:r>
            <w:r w:rsidR="00EB508A">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140B</w:t>
            </w:r>
            <w:r>
              <w:rPr>
                <w:rFonts w:ascii="Times New Roman" w:hAnsi="Times New Roman"/>
                <w:sz w:val="20"/>
              </w:rPr>
              <w:t xml:space="preserve">; </w:t>
            </w:r>
            <w:r w:rsidRPr="00663383">
              <w:rPr>
                <w:rFonts w:ascii="Times New Roman" w:hAnsi="Times New Roman" w:cs="Times New Roman"/>
                <w:sz w:val="20"/>
              </w:rPr>
              <w:t>z</w:t>
            </w:r>
            <w:r w:rsidR="003C3F1F">
              <w:rPr>
                <w:rFonts w:ascii="Times New Roman" w:hAnsi="Times New Roman" w:cs="Times New Roman"/>
                <w:sz w:val="20"/>
              </w:rPr>
              <w:t> </w:t>
            </w:r>
            <w:r w:rsidRPr="00663383">
              <w:rPr>
                <w:rFonts w:ascii="Times New Roman" w:hAnsi="Times New Roman" w:cs="Times New Roman"/>
                <w:sz w:val="20"/>
              </w:rPr>
              <w:t>zastrzeżeniem</w:t>
            </w:r>
            <w:r w:rsidR="00BA5828">
              <w:rPr>
                <w:rFonts w:ascii="Times New Roman" w:hAnsi="Times New Roman" w:cs="Times New Roman"/>
                <w:sz w:val="20"/>
              </w:rPr>
              <w:t>,</w:t>
            </w:r>
            <w:r w:rsidRPr="00663383">
              <w:rPr>
                <w:rFonts w:ascii="Times New Roman" w:hAnsi="Times New Roman" w:cs="Times New Roman"/>
                <w:sz w:val="20"/>
              </w:rPr>
              <w:t xml:space="preserve"> że liczba </w:t>
            </w:r>
            <w:r>
              <w:rPr>
                <w:rFonts w:ascii="Times New Roman" w:hAnsi="Times New Roman" w:cs="Times New Roman"/>
                <w:sz w:val="20"/>
              </w:rPr>
              <w:t xml:space="preserve">wyrobów </w:t>
            </w:r>
            <w:r w:rsidRPr="00663383">
              <w:rPr>
                <w:rFonts w:ascii="Times New Roman" w:hAnsi="Times New Roman" w:cs="Times New Roman"/>
                <w:sz w:val="20"/>
              </w:rPr>
              <w:t>podlegających refundacji nie może przekroczyć 1</w:t>
            </w:r>
            <w:r>
              <w:rPr>
                <w:rFonts w:ascii="Times New Roman" w:hAnsi="Times New Roman" w:cs="Times New Roman"/>
                <w:sz w:val="20"/>
              </w:rPr>
              <w:t>1</w:t>
            </w:r>
            <w:r w:rsidRPr="00663383">
              <w:rPr>
                <w:rFonts w:ascii="Times New Roman" w:hAnsi="Times New Roman" w:cs="Times New Roman"/>
                <w:sz w:val="20"/>
              </w:rPr>
              <w:t xml:space="preserve"> sztuk w</w:t>
            </w:r>
            <w:r w:rsidR="00AC6462">
              <w:rPr>
                <w:rFonts w:ascii="Times New Roman" w:hAnsi="Times New Roman" w:cs="Times New Roman"/>
                <w:sz w:val="20"/>
              </w:rPr>
              <w:t> </w:t>
            </w:r>
            <w:r w:rsidRPr="00663383">
              <w:rPr>
                <w:rFonts w:ascii="Times New Roman" w:hAnsi="Times New Roman" w:cs="Times New Roman"/>
                <w:sz w:val="20"/>
              </w:rPr>
              <w:t xml:space="preserve">przedziale </w:t>
            </w:r>
            <w:r>
              <w:rPr>
                <w:rFonts w:ascii="Times New Roman" w:hAnsi="Times New Roman" w:cs="Times New Roman"/>
                <w:sz w:val="20"/>
              </w:rPr>
              <w:t>15</w:t>
            </w:r>
            <w:r w:rsidR="00AC6462">
              <w:rPr>
                <w:rFonts w:ascii="Times New Roman" w:hAnsi="Times New Roman" w:cs="Times New Roman"/>
                <w:sz w:val="20"/>
              </w:rPr>
              <w:t> </w:t>
            </w:r>
            <w:r w:rsidRPr="00663383">
              <w:rPr>
                <w:rFonts w:ascii="Times New Roman" w:hAnsi="Times New Roman" w:cs="Times New Roman"/>
                <w:sz w:val="20"/>
              </w:rPr>
              <w:t>kolejnych miesięcy kalendarzowych</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785527BB" w14:textId="0C996877" w:rsidR="00DD4E7E" w:rsidRDefault="00DD4E7E" w:rsidP="00B94D76">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raz na 3</w:t>
            </w:r>
            <w:r w:rsidR="002B7DBD">
              <w:rPr>
                <w:rFonts w:ascii="Times New Roman" w:hAnsi="Times New Roman" w:cs="Times New Roman"/>
                <w:sz w:val="20"/>
              </w:rPr>
              <w:t> </w:t>
            </w:r>
            <w:r>
              <w:rPr>
                <w:rFonts w:ascii="Times New Roman" w:hAnsi="Times New Roman" w:cs="Times New Roman"/>
                <w:sz w:val="20"/>
              </w:rPr>
              <w:t>miesiące</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75E23C4C" w14:textId="525075F9" w:rsidR="00DD4E7E" w:rsidRPr="007D4778" w:rsidRDefault="00DD4E7E" w:rsidP="00B94D76">
            <w:pPr>
              <w:pStyle w:val="LITlitera"/>
              <w:ind w:left="0" w:firstLine="0"/>
              <w:jc w:val="left"/>
              <w:rPr>
                <w:rFonts w:ascii="Times New Roman" w:hAnsi="Times New Roman" w:cs="Times New Roman"/>
                <w:sz w:val="20"/>
              </w:rPr>
            </w:pPr>
            <w:r>
              <w:rPr>
                <w:rFonts w:ascii="Times New Roman" w:hAnsi="Times New Roman" w:cs="Times New Roman"/>
                <w:sz w:val="20"/>
              </w:rPr>
              <w:t>0 zł</w:t>
            </w:r>
          </w:p>
        </w:tc>
      </w:tr>
      <w:tr w:rsidR="00E0719D" w:rsidRPr="007D4778" w14:paraId="7EB70669" w14:textId="77777777" w:rsidTr="00E0719D">
        <w:trPr>
          <w:cnfStyle w:val="000000100000" w:firstRow="0" w:lastRow="0" w:firstColumn="0" w:lastColumn="0" w:oddVBand="0" w:evenVBand="0" w:oddHBand="1" w:evenHBand="0" w:firstRowFirstColumn="0" w:firstRowLastColumn="0" w:lastRowFirstColumn="0" w:lastRowLastColumn="0"/>
          <w:cantSplit/>
          <w:trHeight w:val="2530"/>
        </w:trPr>
        <w:tc>
          <w:tcPr>
            <w:cnfStyle w:val="000010000000" w:firstRow="0" w:lastRow="0" w:firstColumn="0" w:lastColumn="0" w:oddVBand="1" w:evenVBand="0" w:oddHBand="0" w:evenHBand="0" w:firstRowFirstColumn="0" w:firstRowLastColumn="0" w:lastRowFirstColumn="0" w:lastRowLastColumn="0"/>
            <w:tcW w:w="544" w:type="dxa"/>
          </w:tcPr>
          <w:p w14:paraId="5CEC75D5" w14:textId="7E4B392B" w:rsidR="00DD4E7E" w:rsidRDefault="00DD4E7E" w:rsidP="00B94D76">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70F.</w:t>
            </w:r>
          </w:p>
        </w:tc>
        <w:tc>
          <w:tcPr>
            <w:cnfStyle w:val="000001000000" w:firstRow="0" w:lastRow="0" w:firstColumn="0" w:lastColumn="0" w:oddVBand="0" w:evenVBand="1" w:oddHBand="0" w:evenHBand="0" w:firstRowFirstColumn="0" w:firstRowLastColumn="0" w:lastRowFirstColumn="0" w:lastRowLastColumn="0"/>
            <w:tcW w:w="1724" w:type="dxa"/>
          </w:tcPr>
          <w:p w14:paraId="76714CCF" w14:textId="3D178802" w:rsidR="00DD4E7E" w:rsidRPr="004413BA" w:rsidRDefault="00DD4E7E" w:rsidP="00B94D76">
            <w:pPr>
              <w:pStyle w:val="CZWSPP1wTABELIczwsppoziomu1numeracjiwtabeli"/>
              <w:suppressAutoHyphens/>
              <w:ind w:left="-83"/>
              <w:jc w:val="left"/>
              <w:rPr>
                <w:rFonts w:ascii="Times New Roman" w:hAnsi="Times New Roman" w:cs="Times New Roman"/>
                <w:sz w:val="20"/>
              </w:rPr>
            </w:pPr>
            <w:r w:rsidRPr="004413BA">
              <w:rPr>
                <w:rFonts w:ascii="Times New Roman" w:hAnsi="Times New Roman" w:cs="Times New Roman"/>
                <w:sz w:val="20"/>
              </w:rPr>
              <w:t>Odzież uciskowa</w:t>
            </w:r>
            <w:r>
              <w:rPr>
                <w:rFonts w:ascii="Times New Roman" w:hAnsi="Times New Roman" w:cs="Times New Roman"/>
                <w:sz w:val="20"/>
              </w:rPr>
              <w:t xml:space="preserve"> </w:t>
            </w:r>
            <w:r w:rsidRPr="004413BA">
              <w:rPr>
                <w:rFonts w:ascii="Times New Roman" w:hAnsi="Times New Roman" w:cs="Times New Roman"/>
                <w:sz w:val="20"/>
              </w:rPr>
              <w:t xml:space="preserve">płaskodziana </w:t>
            </w:r>
            <w:r>
              <w:rPr>
                <w:rFonts w:ascii="Times New Roman" w:hAnsi="Times New Roman" w:cs="Times New Roman"/>
                <w:sz w:val="20"/>
              </w:rPr>
              <w:t>na</w:t>
            </w:r>
            <w:r w:rsidR="002B7DBD">
              <w:rPr>
                <w:rFonts w:ascii="Times New Roman" w:hAnsi="Times New Roman" w:cs="Times New Roman"/>
                <w:sz w:val="20"/>
              </w:rPr>
              <w:t> </w:t>
            </w:r>
            <w:r>
              <w:rPr>
                <w:rFonts w:ascii="Times New Roman" w:hAnsi="Times New Roman" w:cs="Times New Roman"/>
                <w:sz w:val="20"/>
              </w:rPr>
              <w:t>łydkę</w:t>
            </w:r>
            <w:r w:rsidRPr="004413BA">
              <w:rPr>
                <w:rFonts w:ascii="Times New Roman" w:hAnsi="Times New Roman" w:cs="Times New Roman"/>
                <w:sz w:val="20"/>
              </w:rPr>
              <w:t xml:space="preserve"> z</w:t>
            </w:r>
            <w:r w:rsidR="002B7DBD">
              <w:rPr>
                <w:rFonts w:ascii="Times New Roman" w:hAnsi="Times New Roman" w:cs="Times New Roman"/>
                <w:sz w:val="20"/>
              </w:rPr>
              <w:t> </w:t>
            </w:r>
            <w:r w:rsidRPr="004413BA">
              <w:rPr>
                <w:rFonts w:ascii="Times New Roman" w:hAnsi="Times New Roman" w:cs="Times New Roman"/>
                <w:sz w:val="20"/>
              </w:rPr>
              <w:t>uciskiem od</w:t>
            </w:r>
            <w:r w:rsidR="002B7DBD">
              <w:rPr>
                <w:rFonts w:ascii="Times New Roman" w:hAnsi="Times New Roman" w:cs="Times New Roman"/>
                <w:sz w:val="20"/>
              </w:rPr>
              <w:t> </w:t>
            </w:r>
            <w:r w:rsidRPr="004413BA">
              <w:rPr>
                <w:rFonts w:ascii="Times New Roman" w:hAnsi="Times New Roman" w:cs="Times New Roman"/>
                <w:sz w:val="20"/>
              </w:rPr>
              <w:t>20</w:t>
            </w:r>
            <w:r w:rsidR="002B7DBD">
              <w:rPr>
                <w:rFonts w:ascii="Times New Roman" w:hAnsi="Times New Roman" w:cs="Times New Roman"/>
                <w:sz w:val="20"/>
              </w:rPr>
              <w:t> </w:t>
            </w:r>
            <w:r w:rsidRPr="004413BA">
              <w:rPr>
                <w:rFonts w:ascii="Times New Roman" w:hAnsi="Times New Roman" w:cs="Times New Roman"/>
                <w:sz w:val="20"/>
              </w:rPr>
              <w:t xml:space="preserve">mmHg </w:t>
            </w:r>
            <w:r>
              <w:rPr>
                <w:rFonts w:ascii="Times New Roman" w:hAnsi="Times New Roman" w:cs="Times New Roman"/>
                <w:sz w:val="20"/>
              </w:rPr>
              <w:t>z</w:t>
            </w:r>
            <w:r w:rsidR="002B7DBD">
              <w:rPr>
                <w:rFonts w:ascii="Times New Roman" w:hAnsi="Times New Roman" w:cs="Times New Roman"/>
                <w:sz w:val="20"/>
              </w:rPr>
              <w:t> </w:t>
            </w:r>
            <w:r>
              <w:rPr>
                <w:rFonts w:ascii="Times New Roman" w:hAnsi="Times New Roman" w:cs="Times New Roman"/>
                <w:sz w:val="20"/>
              </w:rPr>
              <w:t>minimum 6</w:t>
            </w:r>
            <w:r w:rsidR="004D46CD">
              <w:rPr>
                <w:rFonts w:cs="Times New Roman"/>
                <w:sz w:val="20"/>
              </w:rPr>
              <w:noBreakHyphen/>
            </w:r>
            <w:r w:rsidRPr="00F9576F">
              <w:rPr>
                <w:rFonts w:ascii="Times New Roman" w:hAnsi="Times New Roman" w:cs="Times New Roman"/>
                <w:sz w:val="20"/>
              </w:rPr>
              <w:t>miesięczną gwarancją producenta na</w:t>
            </w:r>
            <w:r w:rsidR="002B7DBD">
              <w:rPr>
                <w:rFonts w:ascii="Times New Roman" w:hAnsi="Times New Roman" w:cs="Times New Roman"/>
                <w:sz w:val="20"/>
              </w:rPr>
              <w:t> </w:t>
            </w:r>
            <w:r w:rsidRPr="00F9576F">
              <w:rPr>
                <w:rFonts w:ascii="Times New Roman" w:hAnsi="Times New Roman" w:cs="Times New Roman"/>
                <w:sz w:val="20"/>
              </w:rPr>
              <w:t>niezmienność wartości ucisku</w:t>
            </w:r>
            <w:r>
              <w:rPr>
                <w:rFonts w:ascii="Times New Roman" w:hAnsi="Times New Roman" w:cs="Times New Roman"/>
                <w:sz w:val="20"/>
              </w:rPr>
              <w:t xml:space="preserve"> do</w:t>
            </w:r>
            <w:r w:rsidR="002B7DBD">
              <w:rPr>
                <w:rFonts w:ascii="Times New Roman" w:hAnsi="Times New Roman" w:cs="Times New Roman"/>
                <w:sz w:val="20"/>
              </w:rPr>
              <w:t> </w:t>
            </w:r>
            <w:r w:rsidR="00BC790F">
              <w:rPr>
                <w:rFonts w:ascii="Times New Roman" w:hAnsi="Times New Roman" w:cs="Times New Roman"/>
                <w:sz w:val="20"/>
              </w:rPr>
              <w:t>3</w:t>
            </w:r>
            <w:r>
              <w:rPr>
                <w:rFonts w:ascii="Times New Roman" w:hAnsi="Times New Roman" w:cs="Times New Roman"/>
                <w:sz w:val="20"/>
              </w:rPr>
              <w:t xml:space="preserve">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tcPr>
          <w:p w14:paraId="739C98A2" w14:textId="77777777" w:rsidR="00DD4E7E" w:rsidRPr="00F9576F" w:rsidRDefault="00DD4E7E" w:rsidP="00B94D76">
            <w:pPr>
              <w:pStyle w:val="CZWSPP1wTABELIczwsppoziomu1numeracjiwtabeli"/>
              <w:suppressAutoHyphens/>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59986D5F" w14:textId="6757FF39" w:rsidR="00DD4E7E" w:rsidRPr="004413BA" w:rsidRDefault="00DD4E7E" w:rsidP="00E0719D">
            <w:pPr>
              <w:pStyle w:val="CZWSPP1wTABELIczwsppoziomu1numeracjiwtabeli"/>
              <w:suppressAutoHyphens/>
              <w:jc w:val="left"/>
              <w:rPr>
                <w:rFonts w:ascii="Times New Roman" w:hAnsi="Times New Roman" w:cs="Times New Roman"/>
                <w:bCs w:val="0"/>
                <w:sz w:val="20"/>
              </w:rPr>
            </w:pPr>
            <w:r>
              <w:rPr>
                <w:rFonts w:ascii="Times New Roman" w:hAnsi="Times New Roman" w:cs="Times New Roman"/>
                <w:sz w:val="20"/>
              </w:rPr>
              <w:t>500</w:t>
            </w:r>
            <w:r w:rsidRPr="004413BA">
              <w:rPr>
                <w:rFonts w:ascii="Times New Roman" w:hAnsi="Times New Roman" w:cs="Times New Roman"/>
                <w:sz w:val="20"/>
              </w:rPr>
              <w:t xml:space="preserve"> zł</w:t>
            </w:r>
            <w:r>
              <w:rPr>
                <w:rFonts w:ascii="Times New Roman" w:hAnsi="Times New Roman" w:cs="Times New Roman"/>
                <w:sz w:val="20"/>
              </w:rPr>
              <w:t xml:space="preserve"> za</w:t>
            </w:r>
            <w:r w:rsidR="00CC4335">
              <w:rPr>
                <w:rFonts w:ascii="Times New Roman" w:hAnsi="Times New Roman" w:cs="Times New Roman"/>
                <w:sz w:val="20"/>
              </w:rPr>
              <w:t> </w:t>
            </w:r>
            <w:r w:rsidR="00D81FBA">
              <w:rPr>
                <w:rFonts w:ascii="Times New Roman" w:hAnsi="Times New Roman" w:cs="Times New Roman"/>
                <w:sz w:val="20"/>
              </w:rPr>
              <w:t>sztukę</w:t>
            </w:r>
            <w:r>
              <w:rPr>
                <w:rFonts w:ascii="Times New Roman" w:hAnsi="Times New Roman" w:cs="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709" w:type="dxa"/>
            <w:vMerge/>
          </w:tcPr>
          <w:p w14:paraId="47A8AC5A" w14:textId="77777777" w:rsidR="00DD4E7E" w:rsidRDefault="00DD4E7E" w:rsidP="00B94D76">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2CE8E68B" w14:textId="6E949A9D" w:rsidR="00DD4E7E" w:rsidRPr="00F80735" w:rsidRDefault="00A049D5" w:rsidP="00B94D76">
            <w:pPr>
              <w:pStyle w:val="LITlitera"/>
              <w:suppressAutoHyphens/>
              <w:ind w:left="0" w:firstLine="0"/>
              <w:jc w:val="left"/>
              <w:rPr>
                <w:rFonts w:ascii="Times New Roman" w:hAnsi="Times New Roman" w:cs="Times New Roman"/>
                <w:sz w:val="20"/>
              </w:rPr>
            </w:pPr>
            <w:r w:rsidRPr="00F80735">
              <w:rPr>
                <w:rFonts w:ascii="Times New Roman" w:hAnsi="Times New Roman" w:cs="Times New Roman"/>
                <w:sz w:val="20"/>
              </w:rPr>
              <w:t>obrzęk limfatyczny wymagający liposukcji metodą Brorsona</w:t>
            </w:r>
            <w:r>
              <w:rPr>
                <w:rFonts w:ascii="Times New Roman" w:hAnsi="Times New Roman" w:cs="Times New Roman"/>
                <w:sz w:val="20"/>
              </w:rPr>
              <w:t xml:space="preserve"> </w:t>
            </w:r>
            <w:r>
              <w:rPr>
                <w:rFonts w:ascii="Times New Roman" w:hAnsi="Times New Roman" w:cs="Times New Roman"/>
                <w:kern w:val="24"/>
                <w:sz w:val="20"/>
              </w:rPr>
              <w:t>do</w:t>
            </w:r>
            <w:r w:rsidR="002B7DBD">
              <w:rPr>
                <w:rFonts w:ascii="Times New Roman" w:hAnsi="Times New Roman" w:cs="Times New Roman"/>
                <w:kern w:val="24"/>
                <w:sz w:val="20"/>
              </w:rPr>
              <w:t> </w:t>
            </w:r>
            <w:r>
              <w:rPr>
                <w:rFonts w:ascii="Times New Roman" w:hAnsi="Times New Roman" w:cs="Times New Roman"/>
                <w:kern w:val="24"/>
                <w:sz w:val="20"/>
              </w:rPr>
              <w:t>15</w:t>
            </w:r>
            <w:r w:rsidR="002B7DBD">
              <w:rPr>
                <w:rFonts w:ascii="Times New Roman" w:hAnsi="Times New Roman" w:cs="Times New Roman"/>
                <w:kern w:val="24"/>
                <w:sz w:val="20"/>
              </w:rPr>
              <w:t> </w:t>
            </w:r>
            <w:r>
              <w:rPr>
                <w:rFonts w:ascii="Times New Roman" w:hAnsi="Times New Roman" w:cs="Times New Roman"/>
                <w:kern w:val="24"/>
                <w:sz w:val="20"/>
              </w:rPr>
              <w:t>miesięcy od</w:t>
            </w:r>
            <w:r w:rsidR="002B7DBD">
              <w:rPr>
                <w:rFonts w:ascii="Times New Roman" w:hAnsi="Times New Roman" w:cs="Times New Roman"/>
                <w:kern w:val="24"/>
                <w:sz w:val="20"/>
              </w:rPr>
              <w:t> </w:t>
            </w:r>
            <w:r>
              <w:rPr>
                <w:rFonts w:ascii="Times New Roman" w:hAnsi="Times New Roman" w:cs="Times New Roman"/>
                <w:kern w:val="24"/>
                <w:sz w:val="20"/>
              </w:rPr>
              <w:t>zabiegu</w:t>
            </w:r>
            <w:r w:rsidRPr="00F80735">
              <w:rPr>
                <w:rFonts w:ascii="Times New Roman" w:hAnsi="Times New Roman" w:cs="Times New Roman"/>
                <w:sz w:val="20"/>
              </w:rPr>
              <w:t xml:space="preserve">; </w:t>
            </w:r>
            <w:r w:rsidRPr="00BE014F">
              <w:rPr>
                <w:rFonts w:ascii="Times New Roman" w:hAnsi="Times New Roman"/>
                <w:sz w:val="20"/>
              </w:rPr>
              <w:t>z</w:t>
            </w:r>
            <w:r w:rsidR="002B7DBD">
              <w:rPr>
                <w:rFonts w:ascii="Times New Roman" w:hAnsi="Times New Roman"/>
                <w:sz w:val="20"/>
              </w:rPr>
              <w:t> </w:t>
            </w:r>
            <w:r w:rsidRPr="00BE014F">
              <w:rPr>
                <w:rFonts w:ascii="Times New Roman" w:hAnsi="Times New Roman"/>
                <w:sz w:val="20"/>
              </w:rPr>
              <w:t xml:space="preserve">wyłączeniem jednoczesnego zaopatrzenia w wyroby wymienione w lp. </w:t>
            </w:r>
            <w:r>
              <w:rPr>
                <w:rFonts w:ascii="Times New Roman" w:hAnsi="Times New Roman"/>
                <w:sz w:val="20"/>
              </w:rPr>
              <w:t>70 lub 70A</w:t>
            </w:r>
            <w:r w:rsidR="00EB508A">
              <w:rPr>
                <w:rFonts w:ascii="Times New Roman" w:hAnsi="Times New Roman"/>
                <w:sz w:val="20"/>
              </w:rPr>
              <w:t>,</w:t>
            </w:r>
            <w:r>
              <w:rPr>
                <w:rFonts w:ascii="Times New Roman" w:hAnsi="Times New Roman"/>
                <w:sz w:val="20"/>
              </w:rPr>
              <w:t xml:space="preserve"> lub 70B</w:t>
            </w:r>
            <w:r w:rsidR="00EB508A">
              <w:rPr>
                <w:rFonts w:ascii="Times New Roman" w:hAnsi="Times New Roman"/>
                <w:sz w:val="20"/>
              </w:rPr>
              <w:t>,</w:t>
            </w:r>
            <w:r>
              <w:rPr>
                <w:rFonts w:ascii="Times New Roman" w:hAnsi="Times New Roman"/>
                <w:sz w:val="20"/>
              </w:rPr>
              <w:t xml:space="preserve"> lub 70C</w:t>
            </w:r>
            <w:r w:rsidR="00EB508A">
              <w:rPr>
                <w:rFonts w:ascii="Times New Roman" w:hAnsi="Times New Roman"/>
                <w:sz w:val="20"/>
              </w:rPr>
              <w:t>,</w:t>
            </w:r>
            <w:r>
              <w:rPr>
                <w:rFonts w:ascii="Times New Roman" w:hAnsi="Times New Roman"/>
                <w:sz w:val="20"/>
              </w:rPr>
              <w:t xml:space="preserve"> lub 70D</w:t>
            </w:r>
            <w:r w:rsidR="00EB508A">
              <w:rPr>
                <w:rFonts w:ascii="Times New Roman" w:hAnsi="Times New Roman"/>
                <w:sz w:val="20"/>
              </w:rPr>
              <w:t>,</w:t>
            </w:r>
            <w:r>
              <w:rPr>
                <w:rFonts w:ascii="Times New Roman" w:hAnsi="Times New Roman"/>
                <w:sz w:val="20"/>
              </w:rPr>
              <w:t xml:space="preserve"> lub 70G</w:t>
            </w:r>
            <w:r w:rsidR="00EB508A">
              <w:rPr>
                <w:rFonts w:ascii="Times New Roman" w:hAnsi="Times New Roman"/>
                <w:sz w:val="20"/>
              </w:rPr>
              <w:t>,</w:t>
            </w:r>
            <w:r>
              <w:rPr>
                <w:rFonts w:ascii="Times New Roman" w:hAnsi="Times New Roman"/>
                <w:sz w:val="20"/>
              </w:rPr>
              <w:t xml:space="preserve"> lub 140</w:t>
            </w:r>
            <w:r w:rsidR="00EB508A">
              <w:rPr>
                <w:rFonts w:ascii="Times New Roman" w:hAnsi="Times New Roman"/>
                <w:sz w:val="20"/>
              </w:rPr>
              <w:t>,</w:t>
            </w:r>
            <w:r>
              <w:rPr>
                <w:rFonts w:ascii="Times New Roman" w:hAnsi="Times New Roman"/>
                <w:sz w:val="20"/>
              </w:rPr>
              <w:t xml:space="preserve"> lub 140A</w:t>
            </w:r>
            <w:r w:rsidR="00EB508A">
              <w:rPr>
                <w:rFonts w:ascii="Times New Roman" w:hAnsi="Times New Roman"/>
                <w:sz w:val="20"/>
              </w:rPr>
              <w:t>,</w:t>
            </w:r>
            <w:r>
              <w:rPr>
                <w:rFonts w:ascii="Times New Roman" w:hAnsi="Times New Roman"/>
                <w:sz w:val="20"/>
              </w:rPr>
              <w:t xml:space="preserve"> lub 140B; </w:t>
            </w:r>
            <w:r w:rsidRPr="00663383">
              <w:rPr>
                <w:rFonts w:ascii="Times New Roman" w:hAnsi="Times New Roman" w:cs="Times New Roman"/>
                <w:sz w:val="20"/>
              </w:rPr>
              <w:t xml:space="preserve">z </w:t>
            </w:r>
            <w:r w:rsidR="00F3651F" w:rsidRPr="00663383">
              <w:rPr>
                <w:rFonts w:ascii="Times New Roman" w:hAnsi="Times New Roman" w:cs="Times New Roman"/>
                <w:sz w:val="20"/>
              </w:rPr>
              <w:t>zastrzeżeniem,</w:t>
            </w:r>
            <w:r w:rsidRPr="00663383">
              <w:rPr>
                <w:rFonts w:ascii="Times New Roman" w:hAnsi="Times New Roman" w:cs="Times New Roman"/>
                <w:sz w:val="20"/>
              </w:rPr>
              <w:t xml:space="preserve"> że liczba </w:t>
            </w:r>
            <w:r>
              <w:rPr>
                <w:rFonts w:ascii="Times New Roman" w:hAnsi="Times New Roman" w:cs="Times New Roman"/>
                <w:sz w:val="20"/>
              </w:rPr>
              <w:t xml:space="preserve">wyrobów </w:t>
            </w:r>
            <w:r w:rsidRPr="00663383">
              <w:rPr>
                <w:rFonts w:ascii="Times New Roman" w:hAnsi="Times New Roman" w:cs="Times New Roman"/>
                <w:sz w:val="20"/>
              </w:rPr>
              <w:t>podlegających refundacji nie może przekroczyć 1</w:t>
            </w:r>
            <w:r>
              <w:rPr>
                <w:rFonts w:ascii="Times New Roman" w:hAnsi="Times New Roman" w:cs="Times New Roman"/>
                <w:sz w:val="20"/>
              </w:rPr>
              <w:t>1</w:t>
            </w:r>
            <w:r w:rsidRPr="00663383">
              <w:rPr>
                <w:rFonts w:ascii="Times New Roman" w:hAnsi="Times New Roman" w:cs="Times New Roman"/>
                <w:sz w:val="20"/>
              </w:rPr>
              <w:t xml:space="preserve"> sztuk w</w:t>
            </w:r>
            <w:r w:rsidR="002B7DBD">
              <w:rPr>
                <w:rFonts w:ascii="Times New Roman" w:hAnsi="Times New Roman" w:cs="Times New Roman"/>
                <w:sz w:val="20"/>
              </w:rPr>
              <w:t> </w:t>
            </w:r>
            <w:r w:rsidRPr="00663383">
              <w:rPr>
                <w:rFonts w:ascii="Times New Roman" w:hAnsi="Times New Roman" w:cs="Times New Roman"/>
                <w:sz w:val="20"/>
              </w:rPr>
              <w:t xml:space="preserve">przedziale </w:t>
            </w:r>
            <w:r>
              <w:rPr>
                <w:rFonts w:ascii="Times New Roman" w:hAnsi="Times New Roman" w:cs="Times New Roman"/>
                <w:sz w:val="20"/>
              </w:rPr>
              <w:t>15</w:t>
            </w:r>
            <w:r w:rsidR="002B7DBD">
              <w:rPr>
                <w:rFonts w:ascii="Times New Roman" w:hAnsi="Times New Roman" w:cs="Times New Roman"/>
                <w:sz w:val="20"/>
              </w:rPr>
              <w:t> </w:t>
            </w:r>
            <w:r w:rsidRPr="00663383">
              <w:rPr>
                <w:rFonts w:ascii="Times New Roman" w:hAnsi="Times New Roman" w:cs="Times New Roman"/>
                <w:sz w:val="20"/>
              </w:rPr>
              <w:t>kolejnych miesięcy kalendarzowych</w:t>
            </w:r>
          </w:p>
        </w:tc>
        <w:tc>
          <w:tcPr>
            <w:cnfStyle w:val="000010000000" w:firstRow="0" w:lastRow="0" w:firstColumn="0" w:lastColumn="0" w:oddVBand="1" w:evenVBand="0" w:oddHBand="0" w:evenHBand="0" w:firstRowFirstColumn="0" w:firstRowLastColumn="0" w:lastRowFirstColumn="0" w:lastRowLastColumn="0"/>
            <w:tcW w:w="958" w:type="dxa"/>
            <w:vMerge/>
          </w:tcPr>
          <w:p w14:paraId="7DE120E8" w14:textId="77777777" w:rsidR="00DD4E7E" w:rsidRDefault="00DD4E7E" w:rsidP="00B94D76">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40B8703F" w14:textId="77777777" w:rsidR="00DD4E7E" w:rsidRPr="007D4778" w:rsidRDefault="00DD4E7E" w:rsidP="00B94D76">
            <w:pPr>
              <w:pStyle w:val="LITlitera"/>
              <w:ind w:left="0" w:firstLine="0"/>
              <w:jc w:val="left"/>
              <w:rPr>
                <w:rFonts w:ascii="Times New Roman" w:hAnsi="Times New Roman" w:cs="Times New Roman"/>
                <w:sz w:val="20"/>
              </w:rPr>
            </w:pPr>
          </w:p>
        </w:tc>
      </w:tr>
      <w:tr w:rsidR="00E0719D" w:rsidRPr="007D4778" w14:paraId="0C4C4DA0" w14:textId="77777777" w:rsidTr="00E0719D">
        <w:trPr>
          <w:cantSplit/>
          <w:trHeight w:val="2530"/>
        </w:trPr>
        <w:tc>
          <w:tcPr>
            <w:cnfStyle w:val="000010000000" w:firstRow="0" w:lastRow="0" w:firstColumn="0" w:lastColumn="0" w:oddVBand="1" w:evenVBand="0" w:oddHBand="0" w:evenHBand="0" w:firstRowFirstColumn="0" w:firstRowLastColumn="0" w:lastRowFirstColumn="0" w:lastRowLastColumn="0"/>
            <w:tcW w:w="544" w:type="dxa"/>
          </w:tcPr>
          <w:p w14:paraId="083162D1" w14:textId="1B8730DE" w:rsidR="00DD4E7E" w:rsidRDefault="00DD4E7E" w:rsidP="00B94D76">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70G.</w:t>
            </w:r>
          </w:p>
        </w:tc>
        <w:tc>
          <w:tcPr>
            <w:cnfStyle w:val="000001000000" w:firstRow="0" w:lastRow="0" w:firstColumn="0" w:lastColumn="0" w:oddVBand="0" w:evenVBand="1" w:oddHBand="0" w:evenHBand="0" w:firstRowFirstColumn="0" w:firstRowLastColumn="0" w:lastRowFirstColumn="0" w:lastRowLastColumn="0"/>
            <w:tcW w:w="1724" w:type="dxa"/>
          </w:tcPr>
          <w:p w14:paraId="69A8A1A6" w14:textId="31F35C66" w:rsidR="00DD4E7E" w:rsidRPr="004413BA" w:rsidRDefault="00DD4E7E" w:rsidP="00B94D76">
            <w:pPr>
              <w:pStyle w:val="CZWSPP1wTABELIczwsppoziomu1numeracjiwtabeli"/>
              <w:suppressAutoHyphens/>
              <w:ind w:left="-83"/>
              <w:jc w:val="left"/>
              <w:rPr>
                <w:rFonts w:ascii="Times New Roman" w:hAnsi="Times New Roman" w:cs="Times New Roman"/>
                <w:sz w:val="20"/>
              </w:rPr>
            </w:pPr>
            <w:r w:rsidRPr="004413BA">
              <w:rPr>
                <w:rFonts w:ascii="Times New Roman" w:hAnsi="Times New Roman" w:cs="Times New Roman"/>
                <w:sz w:val="20"/>
              </w:rPr>
              <w:t>Odzież uciskowa</w:t>
            </w:r>
            <w:r>
              <w:rPr>
                <w:rFonts w:ascii="Times New Roman" w:hAnsi="Times New Roman" w:cs="Times New Roman"/>
                <w:sz w:val="20"/>
              </w:rPr>
              <w:t xml:space="preserve"> </w:t>
            </w:r>
            <w:r w:rsidRPr="004413BA">
              <w:rPr>
                <w:rFonts w:ascii="Times New Roman" w:hAnsi="Times New Roman" w:cs="Times New Roman"/>
                <w:sz w:val="20"/>
              </w:rPr>
              <w:t xml:space="preserve">płaskodziana </w:t>
            </w:r>
            <w:r>
              <w:rPr>
                <w:rFonts w:ascii="Times New Roman" w:hAnsi="Times New Roman" w:cs="Times New Roman"/>
                <w:sz w:val="20"/>
              </w:rPr>
              <w:t>na</w:t>
            </w:r>
            <w:r w:rsidR="00BC627D">
              <w:rPr>
                <w:rFonts w:ascii="Times New Roman" w:hAnsi="Times New Roman" w:cs="Times New Roman"/>
                <w:sz w:val="20"/>
              </w:rPr>
              <w:t> </w:t>
            </w:r>
            <w:r>
              <w:rPr>
                <w:rFonts w:ascii="Times New Roman" w:hAnsi="Times New Roman" w:cs="Times New Roman"/>
                <w:sz w:val="20"/>
              </w:rPr>
              <w:t>łydkę</w:t>
            </w:r>
            <w:r w:rsidR="003018AF">
              <w:rPr>
                <w:rFonts w:ascii="Times New Roman" w:hAnsi="Times New Roman" w:cs="Times New Roman"/>
                <w:sz w:val="20"/>
              </w:rPr>
              <w:t xml:space="preserve"> i udo</w:t>
            </w:r>
            <w:r w:rsidRPr="004413BA">
              <w:rPr>
                <w:rFonts w:ascii="Times New Roman" w:hAnsi="Times New Roman" w:cs="Times New Roman"/>
                <w:sz w:val="20"/>
              </w:rPr>
              <w:t xml:space="preserve"> z</w:t>
            </w:r>
            <w:r w:rsidR="00BC627D">
              <w:rPr>
                <w:rFonts w:ascii="Times New Roman" w:hAnsi="Times New Roman" w:cs="Times New Roman"/>
                <w:sz w:val="20"/>
              </w:rPr>
              <w:t> </w:t>
            </w:r>
            <w:r w:rsidRPr="004413BA">
              <w:rPr>
                <w:rFonts w:ascii="Times New Roman" w:hAnsi="Times New Roman" w:cs="Times New Roman"/>
                <w:sz w:val="20"/>
              </w:rPr>
              <w:t>uciskiem od</w:t>
            </w:r>
            <w:r w:rsidR="00BC627D">
              <w:rPr>
                <w:rFonts w:ascii="Times New Roman" w:hAnsi="Times New Roman" w:cs="Times New Roman"/>
                <w:sz w:val="20"/>
              </w:rPr>
              <w:t> </w:t>
            </w:r>
            <w:r w:rsidRPr="004413BA">
              <w:rPr>
                <w:rFonts w:ascii="Times New Roman" w:hAnsi="Times New Roman" w:cs="Times New Roman"/>
                <w:sz w:val="20"/>
              </w:rPr>
              <w:t>20</w:t>
            </w:r>
            <w:r w:rsidR="00BC627D">
              <w:rPr>
                <w:rFonts w:ascii="Times New Roman" w:hAnsi="Times New Roman" w:cs="Times New Roman"/>
                <w:sz w:val="20"/>
              </w:rPr>
              <w:t> </w:t>
            </w:r>
            <w:r w:rsidRPr="004413BA">
              <w:rPr>
                <w:rFonts w:ascii="Times New Roman" w:hAnsi="Times New Roman" w:cs="Times New Roman"/>
                <w:sz w:val="20"/>
              </w:rPr>
              <w:t xml:space="preserve">mmHg </w:t>
            </w:r>
            <w:r>
              <w:rPr>
                <w:rFonts w:ascii="Times New Roman" w:hAnsi="Times New Roman" w:cs="Times New Roman"/>
                <w:sz w:val="20"/>
              </w:rPr>
              <w:t>z</w:t>
            </w:r>
            <w:r w:rsidR="00BC627D">
              <w:rPr>
                <w:rFonts w:ascii="Times New Roman" w:hAnsi="Times New Roman" w:cs="Times New Roman"/>
                <w:sz w:val="20"/>
              </w:rPr>
              <w:t> </w:t>
            </w:r>
            <w:r>
              <w:rPr>
                <w:rFonts w:ascii="Times New Roman" w:hAnsi="Times New Roman" w:cs="Times New Roman"/>
                <w:sz w:val="20"/>
              </w:rPr>
              <w:t>minimum 6</w:t>
            </w:r>
            <w:r w:rsidR="004D46CD">
              <w:rPr>
                <w:rFonts w:cs="Times New Roman"/>
                <w:sz w:val="20"/>
              </w:rPr>
              <w:noBreakHyphen/>
            </w:r>
            <w:r w:rsidRPr="00F9576F">
              <w:rPr>
                <w:rFonts w:ascii="Times New Roman" w:hAnsi="Times New Roman" w:cs="Times New Roman"/>
                <w:sz w:val="20"/>
              </w:rPr>
              <w:t>miesięczną gwarancją producenta na</w:t>
            </w:r>
            <w:r w:rsidR="00BC627D">
              <w:rPr>
                <w:rFonts w:ascii="Times New Roman" w:hAnsi="Times New Roman" w:cs="Times New Roman"/>
                <w:sz w:val="20"/>
              </w:rPr>
              <w:t> </w:t>
            </w:r>
            <w:r w:rsidRPr="00F9576F">
              <w:rPr>
                <w:rFonts w:ascii="Times New Roman" w:hAnsi="Times New Roman" w:cs="Times New Roman"/>
                <w:sz w:val="20"/>
              </w:rPr>
              <w:t>niezmienność wartości ucisku</w:t>
            </w:r>
            <w:r>
              <w:rPr>
                <w:rFonts w:ascii="Times New Roman" w:hAnsi="Times New Roman" w:cs="Times New Roman"/>
                <w:sz w:val="20"/>
              </w:rPr>
              <w:t xml:space="preserve"> do</w:t>
            </w:r>
            <w:r w:rsidR="00BC627D">
              <w:rPr>
                <w:rFonts w:ascii="Times New Roman" w:hAnsi="Times New Roman" w:cs="Times New Roman"/>
                <w:sz w:val="20"/>
              </w:rPr>
              <w:t> </w:t>
            </w:r>
            <w:r w:rsidR="00BC790F">
              <w:rPr>
                <w:rFonts w:ascii="Times New Roman" w:hAnsi="Times New Roman" w:cs="Times New Roman"/>
                <w:sz w:val="20"/>
              </w:rPr>
              <w:t>3</w:t>
            </w:r>
            <w:r>
              <w:rPr>
                <w:rFonts w:ascii="Times New Roman" w:hAnsi="Times New Roman" w:cs="Times New Roman"/>
                <w:sz w:val="20"/>
              </w:rPr>
              <w:t xml:space="preserve"> szt</w:t>
            </w:r>
            <w:r w:rsidR="00D81FBA">
              <w:rPr>
                <w:rFonts w:ascii="Times New Roman" w:hAnsi="Times New Roman" w:cs="Times New Roman"/>
                <w:sz w:val="20"/>
              </w:rPr>
              <w:t>uk</w:t>
            </w:r>
          </w:p>
        </w:tc>
        <w:tc>
          <w:tcPr>
            <w:cnfStyle w:val="000010000000" w:firstRow="0" w:lastRow="0" w:firstColumn="0" w:lastColumn="0" w:oddVBand="1" w:evenVBand="0" w:oddHBand="0" w:evenHBand="0" w:firstRowFirstColumn="0" w:firstRowLastColumn="0" w:lastRowFirstColumn="0" w:lastRowLastColumn="0"/>
            <w:tcW w:w="2960" w:type="dxa"/>
            <w:vMerge/>
          </w:tcPr>
          <w:p w14:paraId="054E4037" w14:textId="77777777" w:rsidR="00DD4E7E" w:rsidRPr="00F9576F" w:rsidRDefault="00DD4E7E" w:rsidP="00B94D76">
            <w:pPr>
              <w:pStyle w:val="CZWSPP1wTABELIczwsppoziomu1numeracjiwtabeli"/>
              <w:suppressAutoHyphens/>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26022877" w14:textId="77F7B6DB" w:rsidR="00DD4E7E" w:rsidRDefault="00DD4E7E" w:rsidP="00E0719D">
            <w:pPr>
              <w:pStyle w:val="CZWSPP1wTABELIczwsppoziomu1numeracjiwtabeli"/>
              <w:suppressAutoHyphens/>
              <w:jc w:val="left"/>
              <w:rPr>
                <w:rFonts w:ascii="Times New Roman" w:hAnsi="Times New Roman" w:cs="Times New Roman"/>
                <w:bCs w:val="0"/>
                <w:sz w:val="20"/>
              </w:rPr>
            </w:pPr>
            <w:r>
              <w:rPr>
                <w:rFonts w:ascii="Times New Roman" w:hAnsi="Times New Roman" w:cs="Times New Roman"/>
                <w:sz w:val="20"/>
              </w:rPr>
              <w:t>700 zł za</w:t>
            </w:r>
            <w:r w:rsidR="00BC627D">
              <w:rPr>
                <w:rFonts w:ascii="Times New Roman" w:hAnsi="Times New Roman" w:cs="Times New Roman"/>
                <w:sz w:val="20"/>
              </w:rPr>
              <w:t> </w:t>
            </w:r>
            <w:r w:rsidR="00D81FBA">
              <w:rPr>
                <w:rFonts w:ascii="Times New Roman" w:hAnsi="Times New Roman" w:cs="Times New Roman"/>
                <w:sz w:val="20"/>
              </w:rPr>
              <w:t>sztukę</w:t>
            </w:r>
          </w:p>
        </w:tc>
        <w:tc>
          <w:tcPr>
            <w:cnfStyle w:val="000010000000" w:firstRow="0" w:lastRow="0" w:firstColumn="0" w:lastColumn="0" w:oddVBand="1" w:evenVBand="0" w:oddHBand="0" w:evenHBand="0" w:firstRowFirstColumn="0" w:firstRowLastColumn="0" w:lastRowFirstColumn="0" w:lastRowLastColumn="0"/>
            <w:tcW w:w="709" w:type="dxa"/>
          </w:tcPr>
          <w:p w14:paraId="3BD736B2" w14:textId="46159B43" w:rsidR="00DD4E7E" w:rsidRDefault="00A049D5" w:rsidP="00B94D76">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4A5A1FDB" w14:textId="602C90B1" w:rsidR="00DD4E7E" w:rsidRPr="00F80735" w:rsidRDefault="003018AF" w:rsidP="00B94D76">
            <w:pPr>
              <w:pStyle w:val="LITlitera"/>
              <w:suppressAutoHyphens/>
              <w:ind w:left="0" w:firstLine="0"/>
              <w:jc w:val="left"/>
              <w:rPr>
                <w:rFonts w:ascii="Times New Roman" w:hAnsi="Times New Roman" w:cs="Times New Roman"/>
                <w:sz w:val="20"/>
              </w:rPr>
            </w:pPr>
            <w:r w:rsidRPr="00F80735">
              <w:rPr>
                <w:rFonts w:ascii="Times New Roman" w:hAnsi="Times New Roman" w:cs="Times New Roman"/>
                <w:sz w:val="20"/>
              </w:rPr>
              <w:t>obrzęk limfatyczny wymagający liposukcji metodą Brorsona</w:t>
            </w:r>
            <w:r>
              <w:rPr>
                <w:rFonts w:ascii="Times New Roman" w:hAnsi="Times New Roman" w:cs="Times New Roman"/>
                <w:sz w:val="20"/>
              </w:rPr>
              <w:t xml:space="preserve"> </w:t>
            </w:r>
            <w:r>
              <w:rPr>
                <w:rFonts w:ascii="Times New Roman" w:hAnsi="Times New Roman" w:cs="Times New Roman"/>
                <w:kern w:val="24"/>
                <w:sz w:val="20"/>
              </w:rPr>
              <w:t>do</w:t>
            </w:r>
            <w:r w:rsidR="00BC627D">
              <w:rPr>
                <w:rFonts w:ascii="Times New Roman" w:hAnsi="Times New Roman" w:cs="Times New Roman"/>
                <w:kern w:val="24"/>
                <w:sz w:val="20"/>
              </w:rPr>
              <w:t> </w:t>
            </w:r>
            <w:r>
              <w:rPr>
                <w:rFonts w:ascii="Times New Roman" w:hAnsi="Times New Roman" w:cs="Times New Roman"/>
                <w:kern w:val="24"/>
                <w:sz w:val="20"/>
              </w:rPr>
              <w:t>15</w:t>
            </w:r>
            <w:r w:rsidR="00BC627D">
              <w:rPr>
                <w:rFonts w:ascii="Times New Roman" w:hAnsi="Times New Roman" w:cs="Times New Roman"/>
                <w:kern w:val="24"/>
                <w:sz w:val="20"/>
              </w:rPr>
              <w:t> </w:t>
            </w:r>
            <w:r>
              <w:rPr>
                <w:rFonts w:ascii="Times New Roman" w:hAnsi="Times New Roman" w:cs="Times New Roman"/>
                <w:kern w:val="24"/>
                <w:sz w:val="20"/>
              </w:rPr>
              <w:t>miesięcy od</w:t>
            </w:r>
            <w:r w:rsidR="00BC627D">
              <w:rPr>
                <w:rFonts w:ascii="Times New Roman" w:hAnsi="Times New Roman" w:cs="Times New Roman"/>
                <w:kern w:val="24"/>
                <w:sz w:val="20"/>
              </w:rPr>
              <w:t> </w:t>
            </w:r>
            <w:r>
              <w:rPr>
                <w:rFonts w:ascii="Times New Roman" w:hAnsi="Times New Roman" w:cs="Times New Roman"/>
                <w:kern w:val="24"/>
                <w:sz w:val="20"/>
              </w:rPr>
              <w:t>zabiegu</w:t>
            </w:r>
            <w:r w:rsidRPr="00F80735">
              <w:rPr>
                <w:rFonts w:ascii="Times New Roman" w:hAnsi="Times New Roman" w:cs="Times New Roman"/>
                <w:sz w:val="20"/>
              </w:rPr>
              <w:t xml:space="preserve">; </w:t>
            </w:r>
            <w:r w:rsidRPr="00BE014F">
              <w:rPr>
                <w:rFonts w:ascii="Times New Roman" w:hAnsi="Times New Roman"/>
                <w:sz w:val="20"/>
              </w:rPr>
              <w:t>z</w:t>
            </w:r>
            <w:r w:rsidR="00BC627D">
              <w:rPr>
                <w:rFonts w:ascii="Times New Roman" w:hAnsi="Times New Roman"/>
                <w:sz w:val="20"/>
              </w:rPr>
              <w:t> </w:t>
            </w:r>
            <w:r w:rsidRPr="00BE014F">
              <w:rPr>
                <w:rFonts w:ascii="Times New Roman" w:hAnsi="Times New Roman"/>
                <w:sz w:val="20"/>
              </w:rPr>
              <w:t xml:space="preserve">wyłączeniem jednoczesnego zaopatrzenia w wyroby wymienione w lp. </w:t>
            </w:r>
            <w:r>
              <w:rPr>
                <w:rFonts w:ascii="Times New Roman" w:hAnsi="Times New Roman"/>
                <w:sz w:val="20"/>
              </w:rPr>
              <w:t xml:space="preserve">70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70A</w:t>
            </w:r>
            <w:r w:rsidR="006E1456">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70B</w:t>
            </w:r>
            <w:r w:rsidR="006E1456">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70C</w:t>
            </w:r>
            <w:r w:rsidR="006E1456">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w:t>
            </w:r>
            <w:r w:rsidR="00057ACC">
              <w:rPr>
                <w:rFonts w:ascii="Times New Roman" w:hAnsi="Times New Roman"/>
                <w:sz w:val="20"/>
              </w:rPr>
              <w:t>70D</w:t>
            </w:r>
            <w:r w:rsidR="006E1456">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70F</w:t>
            </w:r>
            <w:r w:rsidR="006E1456">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140</w:t>
            </w:r>
            <w:r w:rsidR="006E1456">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140A</w:t>
            </w:r>
            <w:r w:rsidR="006E1456">
              <w:rPr>
                <w:rFonts w:ascii="Times New Roman" w:hAnsi="Times New Roman"/>
                <w:sz w:val="20"/>
              </w:rPr>
              <w:t>,</w:t>
            </w:r>
            <w:r>
              <w:rPr>
                <w:rFonts w:ascii="Times New Roman" w:hAnsi="Times New Roman"/>
                <w:sz w:val="20"/>
              </w:rPr>
              <w:t xml:space="preserve"> </w:t>
            </w:r>
            <w:r w:rsidR="00CB3883">
              <w:rPr>
                <w:rFonts w:ascii="Times New Roman" w:hAnsi="Times New Roman"/>
                <w:sz w:val="20"/>
              </w:rPr>
              <w:t>lub</w:t>
            </w:r>
            <w:r>
              <w:rPr>
                <w:rFonts w:ascii="Times New Roman" w:hAnsi="Times New Roman"/>
                <w:sz w:val="20"/>
              </w:rPr>
              <w:t xml:space="preserve"> 140B; </w:t>
            </w:r>
            <w:r w:rsidRPr="00663383">
              <w:rPr>
                <w:rFonts w:ascii="Times New Roman" w:hAnsi="Times New Roman" w:cs="Times New Roman"/>
                <w:sz w:val="20"/>
              </w:rPr>
              <w:t>z zastrzeżeniem</w:t>
            </w:r>
            <w:r w:rsidR="00F3651F">
              <w:rPr>
                <w:rFonts w:ascii="Times New Roman" w:hAnsi="Times New Roman" w:cs="Times New Roman"/>
                <w:sz w:val="20"/>
              </w:rPr>
              <w:t>,</w:t>
            </w:r>
            <w:r w:rsidRPr="00663383">
              <w:rPr>
                <w:rFonts w:ascii="Times New Roman" w:hAnsi="Times New Roman" w:cs="Times New Roman"/>
                <w:sz w:val="20"/>
              </w:rPr>
              <w:t xml:space="preserve"> że liczba </w:t>
            </w:r>
            <w:r>
              <w:rPr>
                <w:rFonts w:ascii="Times New Roman" w:hAnsi="Times New Roman" w:cs="Times New Roman"/>
                <w:sz w:val="20"/>
              </w:rPr>
              <w:t xml:space="preserve">wyrobów </w:t>
            </w:r>
            <w:r w:rsidRPr="00663383">
              <w:rPr>
                <w:rFonts w:ascii="Times New Roman" w:hAnsi="Times New Roman" w:cs="Times New Roman"/>
                <w:sz w:val="20"/>
              </w:rPr>
              <w:t>podlegających refundacji nie może przekroczyć 1</w:t>
            </w:r>
            <w:r>
              <w:rPr>
                <w:rFonts w:ascii="Times New Roman" w:hAnsi="Times New Roman" w:cs="Times New Roman"/>
                <w:sz w:val="20"/>
              </w:rPr>
              <w:t>1</w:t>
            </w:r>
            <w:r w:rsidRPr="00663383">
              <w:rPr>
                <w:rFonts w:ascii="Times New Roman" w:hAnsi="Times New Roman" w:cs="Times New Roman"/>
                <w:sz w:val="20"/>
              </w:rPr>
              <w:t xml:space="preserve"> sztuk w</w:t>
            </w:r>
            <w:r w:rsidR="006C2EFE">
              <w:rPr>
                <w:rFonts w:ascii="Times New Roman" w:hAnsi="Times New Roman" w:cs="Times New Roman"/>
                <w:sz w:val="20"/>
              </w:rPr>
              <w:t> </w:t>
            </w:r>
            <w:r w:rsidRPr="00663383">
              <w:rPr>
                <w:rFonts w:ascii="Times New Roman" w:hAnsi="Times New Roman" w:cs="Times New Roman"/>
                <w:sz w:val="20"/>
              </w:rPr>
              <w:t xml:space="preserve">przedziale </w:t>
            </w:r>
            <w:r>
              <w:rPr>
                <w:rFonts w:ascii="Times New Roman" w:hAnsi="Times New Roman" w:cs="Times New Roman"/>
                <w:sz w:val="20"/>
              </w:rPr>
              <w:t>15</w:t>
            </w:r>
            <w:r w:rsidR="006C2EFE">
              <w:rPr>
                <w:rFonts w:ascii="Times New Roman" w:hAnsi="Times New Roman" w:cs="Times New Roman"/>
                <w:sz w:val="20"/>
              </w:rPr>
              <w:t> </w:t>
            </w:r>
            <w:r w:rsidRPr="00663383">
              <w:rPr>
                <w:rFonts w:ascii="Times New Roman" w:hAnsi="Times New Roman" w:cs="Times New Roman"/>
                <w:sz w:val="20"/>
              </w:rPr>
              <w:t>kolejnych miesięcy kalendarzowych</w:t>
            </w:r>
          </w:p>
        </w:tc>
        <w:tc>
          <w:tcPr>
            <w:cnfStyle w:val="000010000000" w:firstRow="0" w:lastRow="0" w:firstColumn="0" w:lastColumn="0" w:oddVBand="1" w:evenVBand="0" w:oddHBand="0" w:evenHBand="0" w:firstRowFirstColumn="0" w:firstRowLastColumn="0" w:lastRowFirstColumn="0" w:lastRowLastColumn="0"/>
            <w:tcW w:w="958" w:type="dxa"/>
          </w:tcPr>
          <w:p w14:paraId="7E85028D" w14:textId="4F28A5CF" w:rsidR="00DD4E7E" w:rsidRDefault="00A049D5" w:rsidP="00B94D76">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raz na 3</w:t>
            </w:r>
            <w:r w:rsidR="00BC627D">
              <w:rPr>
                <w:rFonts w:ascii="Times New Roman" w:hAnsi="Times New Roman" w:cs="Times New Roman"/>
                <w:sz w:val="20"/>
              </w:rPr>
              <w:t> </w:t>
            </w:r>
            <w:r>
              <w:rPr>
                <w:rFonts w:ascii="Times New Roman" w:hAnsi="Times New Roman" w:cs="Times New Roman"/>
                <w:sz w:val="20"/>
              </w:rPr>
              <w:t>miesiące</w:t>
            </w:r>
          </w:p>
        </w:tc>
        <w:tc>
          <w:tcPr>
            <w:cnfStyle w:val="000001000000" w:firstRow="0" w:lastRow="0" w:firstColumn="0" w:lastColumn="0" w:oddVBand="0" w:evenVBand="1" w:oddHBand="0" w:evenHBand="0" w:firstRowFirstColumn="0" w:firstRowLastColumn="0" w:lastRowFirstColumn="0" w:lastRowLastColumn="0"/>
            <w:tcW w:w="573" w:type="dxa"/>
          </w:tcPr>
          <w:p w14:paraId="4FBFCDF0" w14:textId="613D6B4F" w:rsidR="00DD4E7E" w:rsidRPr="007D4778" w:rsidRDefault="00A049D5" w:rsidP="00B94D76">
            <w:pPr>
              <w:pStyle w:val="LITlitera"/>
              <w:ind w:left="0" w:firstLine="0"/>
              <w:jc w:val="left"/>
              <w:rPr>
                <w:rFonts w:ascii="Times New Roman" w:hAnsi="Times New Roman" w:cs="Times New Roman"/>
                <w:sz w:val="20"/>
              </w:rPr>
            </w:pPr>
            <w:r>
              <w:rPr>
                <w:rFonts w:ascii="Times New Roman" w:hAnsi="Times New Roman" w:cs="Times New Roman"/>
                <w:sz w:val="20"/>
              </w:rPr>
              <w:t>0 zł</w:t>
            </w:r>
          </w:p>
        </w:tc>
      </w:tr>
    </w:tbl>
    <w:p w14:paraId="494883CB" w14:textId="21EA1E9E" w:rsidR="00DC1F2D" w:rsidRPr="007D4778" w:rsidRDefault="00DC1F2D" w:rsidP="00B23953">
      <w:pPr>
        <w:pStyle w:val="LITlitera"/>
        <w:spacing w:line="360" w:lineRule="auto"/>
        <w:ind w:left="0" w:firstLine="0"/>
        <w:rPr>
          <w:rFonts w:ascii="Times New Roman" w:hAnsi="Times New Roman" w:cs="Times New Roman"/>
        </w:rPr>
      </w:pPr>
    </w:p>
    <w:p w14:paraId="3D2F0254" w14:textId="1D56A1CB" w:rsidR="00DC1F2D" w:rsidRPr="007D4778" w:rsidRDefault="00DC1F2D" w:rsidP="00F17114">
      <w:pPr>
        <w:pStyle w:val="PKTpunkt"/>
        <w:spacing w:line="360" w:lineRule="auto"/>
        <w:rPr>
          <w:rFonts w:ascii="Times New Roman" w:hAnsi="Times New Roman" w:cs="Times New Roman"/>
        </w:rPr>
      </w:pPr>
      <w:r w:rsidRPr="007D4778">
        <w:rPr>
          <w:rFonts w:ascii="Times New Roman" w:hAnsi="Times New Roman" w:cs="Times New Roman"/>
        </w:rPr>
        <w:t xml:space="preserve">2) </w:t>
      </w:r>
      <w:r w:rsidR="00F6061A">
        <w:rPr>
          <w:rFonts w:ascii="Times New Roman" w:hAnsi="Times New Roman" w:cs="Times New Roman"/>
        </w:rPr>
        <w:tab/>
      </w:r>
      <w:r w:rsidRPr="007D4778">
        <w:rPr>
          <w:rFonts w:ascii="Times New Roman" w:hAnsi="Times New Roman" w:cs="Times New Roman"/>
        </w:rPr>
        <w:t>w grupie P:</w:t>
      </w:r>
    </w:p>
    <w:p w14:paraId="31D1FB1B" w14:textId="51BC90AA" w:rsidR="002F1B93" w:rsidRDefault="00DC1F2D" w:rsidP="00F17114">
      <w:pPr>
        <w:pStyle w:val="LITlitera"/>
        <w:spacing w:line="360" w:lineRule="auto"/>
        <w:rPr>
          <w:rFonts w:ascii="Times New Roman" w:hAnsi="Times New Roman" w:cs="Times New Roman"/>
        </w:rPr>
      </w:pPr>
      <w:r w:rsidRPr="007D4778">
        <w:rPr>
          <w:rFonts w:ascii="Times New Roman" w:hAnsi="Times New Roman" w:cs="Times New Roman"/>
        </w:rPr>
        <w:t>a)</w:t>
      </w:r>
      <w:r w:rsidRPr="007D4778">
        <w:rPr>
          <w:rFonts w:ascii="Times New Roman" w:hAnsi="Times New Roman" w:cs="Times New Roman"/>
        </w:rPr>
        <w:tab/>
        <w:t>w lp. 73 i 74 kolumn</w:t>
      </w:r>
      <w:r w:rsidR="00AB1CA8">
        <w:rPr>
          <w:rFonts w:ascii="Times New Roman" w:hAnsi="Times New Roman" w:cs="Times New Roman"/>
        </w:rPr>
        <w:t>a</w:t>
      </w:r>
      <w:r w:rsidR="00FC60BC">
        <w:rPr>
          <w:rFonts w:ascii="Times New Roman" w:hAnsi="Times New Roman" w:cs="Times New Roman"/>
        </w:rPr>
        <w:t xml:space="preserve"> </w:t>
      </w:r>
      <w:r w:rsidRPr="007D4778">
        <w:rPr>
          <w:rFonts w:ascii="Times New Roman" w:hAnsi="Times New Roman" w:cs="Times New Roman"/>
        </w:rPr>
        <w:t xml:space="preserve">4 otrzymuje brzmienie: </w:t>
      </w:r>
    </w:p>
    <w:p w14:paraId="4F792795" w14:textId="7D86A76D" w:rsidR="00DC1F2D" w:rsidRPr="007D4778" w:rsidRDefault="00DC1F2D" w:rsidP="00E0719D">
      <w:pPr>
        <w:pStyle w:val="ZLITFRAGzmlitfragmentunpzdanialiter"/>
        <w:spacing w:line="360" w:lineRule="auto"/>
      </w:pPr>
      <w:r w:rsidRPr="007D4778">
        <w:t>„100 zł”,</w:t>
      </w:r>
    </w:p>
    <w:p w14:paraId="2DFB349B" w14:textId="6633CE96" w:rsidR="00AB5BBF" w:rsidRDefault="00DC1F2D" w:rsidP="00F17114">
      <w:pPr>
        <w:pStyle w:val="LITlitera"/>
        <w:spacing w:line="360" w:lineRule="auto"/>
        <w:rPr>
          <w:rFonts w:ascii="Times New Roman" w:hAnsi="Times New Roman" w:cs="Times New Roman"/>
        </w:rPr>
      </w:pPr>
      <w:r w:rsidRPr="007D4778">
        <w:rPr>
          <w:rFonts w:ascii="Times New Roman" w:hAnsi="Times New Roman" w:cs="Times New Roman"/>
        </w:rPr>
        <w:t>b)</w:t>
      </w:r>
      <w:r w:rsidRPr="007D4778">
        <w:rPr>
          <w:rFonts w:ascii="Times New Roman" w:hAnsi="Times New Roman" w:cs="Times New Roman"/>
        </w:rPr>
        <w:tab/>
        <w:t xml:space="preserve">w lp. 74 </w:t>
      </w:r>
      <w:r w:rsidR="00AB5BBF">
        <w:rPr>
          <w:rFonts w:ascii="Times New Roman" w:hAnsi="Times New Roman" w:cs="Times New Roman"/>
        </w:rPr>
        <w:t>kolumna</w:t>
      </w:r>
      <w:r w:rsidRPr="007D4778">
        <w:rPr>
          <w:rFonts w:ascii="Times New Roman" w:hAnsi="Times New Roman" w:cs="Times New Roman"/>
        </w:rPr>
        <w:t xml:space="preserve"> 5 </w:t>
      </w:r>
      <w:r w:rsidR="00AB5BBF">
        <w:rPr>
          <w:rFonts w:ascii="Times New Roman" w:hAnsi="Times New Roman" w:cs="Times New Roman"/>
        </w:rPr>
        <w:t>otrzymuje brzmienie:</w:t>
      </w:r>
    </w:p>
    <w:p w14:paraId="75F05B83" w14:textId="1B99F545" w:rsidR="00DC1F2D" w:rsidRPr="00AB5BBF" w:rsidRDefault="00DC1F2D" w:rsidP="00E0719D">
      <w:pPr>
        <w:pStyle w:val="ZLITFRAGzmlitfragmentunpzdanialiter"/>
        <w:spacing w:line="360" w:lineRule="auto"/>
        <w:rPr>
          <w:rFonts w:cs="Times New Roman"/>
          <w:bCs w:val="0"/>
        </w:rPr>
      </w:pPr>
      <w:r w:rsidRPr="00AB5BBF">
        <w:rPr>
          <w:rFonts w:cs="Times New Roman"/>
          <w:bCs w:val="0"/>
        </w:rPr>
        <w:t xml:space="preserve">„10% </w:t>
      </w:r>
      <w:r w:rsidRPr="00815ACE">
        <w:t>dorośli</w:t>
      </w:r>
      <w:r w:rsidRPr="00AB5BBF">
        <w:rPr>
          <w:rFonts w:cs="Times New Roman"/>
          <w:bCs w:val="0"/>
        </w:rPr>
        <w:t>”</w:t>
      </w:r>
      <w:r w:rsidR="00F6061A" w:rsidRPr="00AB5BBF">
        <w:rPr>
          <w:rFonts w:cs="Times New Roman"/>
          <w:bCs w:val="0"/>
        </w:rPr>
        <w:t>,</w:t>
      </w:r>
    </w:p>
    <w:p w14:paraId="20F3AF5F" w14:textId="126E8C5F" w:rsidR="00DC1F2D" w:rsidRDefault="00DC1F2D" w:rsidP="00F17114">
      <w:pPr>
        <w:pStyle w:val="LITlitera"/>
        <w:spacing w:line="360" w:lineRule="auto"/>
        <w:rPr>
          <w:rFonts w:ascii="Times New Roman" w:hAnsi="Times New Roman" w:cs="Times New Roman"/>
        </w:rPr>
      </w:pPr>
      <w:r w:rsidRPr="007D4778">
        <w:rPr>
          <w:rFonts w:ascii="Times New Roman" w:hAnsi="Times New Roman" w:cs="Times New Roman"/>
        </w:rPr>
        <w:t>c)</w:t>
      </w:r>
      <w:r w:rsidRPr="007D4778">
        <w:rPr>
          <w:rFonts w:ascii="Times New Roman" w:hAnsi="Times New Roman" w:cs="Times New Roman"/>
        </w:rPr>
        <w:tab/>
        <w:t>w lp. 75:</w:t>
      </w:r>
    </w:p>
    <w:p w14:paraId="507351D3" w14:textId="77777777" w:rsidR="00AB5BBF" w:rsidRPr="00815ACE" w:rsidRDefault="00331B29" w:rsidP="00815ACE">
      <w:pPr>
        <w:pStyle w:val="TIRtiret"/>
        <w:spacing w:line="360" w:lineRule="auto"/>
        <w:rPr>
          <w:bCs w:val="0"/>
        </w:rPr>
      </w:pPr>
      <w:r w:rsidRPr="00815ACE">
        <w:rPr>
          <w:bCs w:val="0"/>
        </w:rPr>
        <w:t>–</w:t>
      </w:r>
      <w:r w:rsidRPr="00815ACE">
        <w:rPr>
          <w:bCs w:val="0"/>
        </w:rPr>
        <w:tab/>
        <w:t xml:space="preserve">kolumna 2 </w:t>
      </w:r>
      <w:r w:rsidRPr="00E0719D">
        <w:rPr>
          <w:bCs w:val="0"/>
        </w:rPr>
        <w:t>otrzymuje</w:t>
      </w:r>
      <w:r w:rsidRPr="00815ACE">
        <w:rPr>
          <w:bCs w:val="0"/>
        </w:rPr>
        <w:t xml:space="preserve"> brzmienie: </w:t>
      </w:r>
    </w:p>
    <w:p w14:paraId="680C2605" w14:textId="656DDB20" w:rsidR="00F80735" w:rsidRDefault="00331B29" w:rsidP="00E0719D">
      <w:pPr>
        <w:pStyle w:val="ZTIRFRAGMzmnpwprdowyliczeniatiret"/>
        <w:spacing w:line="360" w:lineRule="auto"/>
      </w:pPr>
      <w:r w:rsidRPr="007D4778">
        <w:t>„</w:t>
      </w:r>
      <w:r w:rsidR="00593C62">
        <w:t>S</w:t>
      </w:r>
      <w:r w:rsidR="00D06816">
        <w:t xml:space="preserve">oczewka kontaktowa twarda </w:t>
      </w:r>
      <w:r w:rsidR="00FF0CF9">
        <w:t>albo</w:t>
      </w:r>
      <w:r w:rsidR="00D06816">
        <w:t xml:space="preserve"> hybrydowa</w:t>
      </w:r>
      <w:r w:rsidR="006E1456">
        <w:t>,</w:t>
      </w:r>
      <w:r w:rsidR="00D06816">
        <w:t xml:space="preserve"> </w:t>
      </w:r>
      <w:r w:rsidR="00FF0CF9">
        <w:t>albo</w:t>
      </w:r>
      <w:r w:rsidR="00D06816">
        <w:t xml:space="preserve"> miniskleralna</w:t>
      </w:r>
      <w:r w:rsidRPr="007D4778">
        <w:t>”,</w:t>
      </w:r>
      <w:bookmarkStart w:id="2" w:name="_Hlk106858745"/>
    </w:p>
    <w:p w14:paraId="3955BABA" w14:textId="141CC696" w:rsidR="00AB5BBF" w:rsidRDefault="00AB1CA8" w:rsidP="00F17114">
      <w:pPr>
        <w:pStyle w:val="TIRtiret"/>
        <w:spacing w:line="360" w:lineRule="auto"/>
        <w:rPr>
          <w:rFonts w:ascii="Times New Roman" w:hAnsi="Times New Roman" w:cs="Times New Roman"/>
        </w:rPr>
      </w:pPr>
      <w:r w:rsidRPr="007D4778">
        <w:rPr>
          <w:rFonts w:ascii="Times New Roman" w:hAnsi="Times New Roman" w:cs="Times New Roman"/>
        </w:rPr>
        <w:t>–</w:t>
      </w:r>
      <w:r w:rsidR="00DC1F2D" w:rsidRPr="007D4778">
        <w:rPr>
          <w:rFonts w:ascii="Times New Roman" w:hAnsi="Times New Roman" w:cs="Times New Roman"/>
        </w:rPr>
        <w:tab/>
      </w:r>
      <w:r w:rsidR="00AB5BBF">
        <w:rPr>
          <w:rFonts w:ascii="Times New Roman" w:hAnsi="Times New Roman" w:cs="Times New Roman"/>
        </w:rPr>
        <w:t>kolumna</w:t>
      </w:r>
      <w:r w:rsidR="00DC1F2D" w:rsidRPr="007D4778">
        <w:rPr>
          <w:rFonts w:ascii="Times New Roman" w:hAnsi="Times New Roman" w:cs="Times New Roman"/>
        </w:rPr>
        <w:t xml:space="preserve"> </w:t>
      </w:r>
      <w:bookmarkEnd w:id="2"/>
      <w:r w:rsidR="00DC1F2D" w:rsidRPr="007D4778">
        <w:rPr>
          <w:rFonts w:ascii="Times New Roman" w:hAnsi="Times New Roman" w:cs="Times New Roman"/>
        </w:rPr>
        <w:t xml:space="preserve">4 </w:t>
      </w:r>
      <w:r w:rsidR="00AB5BBF">
        <w:rPr>
          <w:rFonts w:ascii="Times New Roman" w:hAnsi="Times New Roman" w:cs="Times New Roman"/>
        </w:rPr>
        <w:t>otrzymuje brzmienie:</w:t>
      </w:r>
      <w:r w:rsidR="00AB5BBF" w:rsidRPr="007D4778">
        <w:rPr>
          <w:rFonts w:ascii="Times New Roman" w:hAnsi="Times New Roman" w:cs="Times New Roman"/>
        </w:rPr>
        <w:t xml:space="preserve"> </w:t>
      </w:r>
    </w:p>
    <w:p w14:paraId="3F9B8FE0" w14:textId="52467C37" w:rsidR="00DC1F2D" w:rsidRPr="007D4778" w:rsidRDefault="00DC1F2D" w:rsidP="00E0719D">
      <w:pPr>
        <w:pStyle w:val="ZTIRFRAGMzmnpwprdowyliczeniatiret"/>
        <w:spacing w:line="360" w:lineRule="auto"/>
        <w:rPr>
          <w:rFonts w:cs="Times New Roman"/>
        </w:rPr>
      </w:pPr>
      <w:r w:rsidRPr="007D4778">
        <w:rPr>
          <w:rFonts w:cs="Times New Roman"/>
        </w:rPr>
        <w:t>„</w:t>
      </w:r>
      <w:r w:rsidRPr="00815ACE">
        <w:t>600</w:t>
      </w:r>
      <w:r w:rsidRPr="007D4778">
        <w:rPr>
          <w:rFonts w:cs="Times New Roman"/>
        </w:rPr>
        <w:t xml:space="preserve"> zł”,</w:t>
      </w:r>
    </w:p>
    <w:p w14:paraId="024E86DA" w14:textId="0E687C10" w:rsidR="00AB5BBF" w:rsidRDefault="00AB1CA8" w:rsidP="00F17114">
      <w:pPr>
        <w:pStyle w:val="TIRtiret"/>
        <w:spacing w:line="360" w:lineRule="auto"/>
        <w:rPr>
          <w:rFonts w:ascii="Times New Roman" w:hAnsi="Times New Roman" w:cs="Times New Roman"/>
        </w:rPr>
      </w:pPr>
      <w:r w:rsidRPr="007D4778">
        <w:rPr>
          <w:rFonts w:ascii="Times New Roman" w:hAnsi="Times New Roman" w:cs="Times New Roman"/>
        </w:rPr>
        <w:t>–</w:t>
      </w:r>
      <w:r w:rsidR="00DC1F2D" w:rsidRPr="007D4778">
        <w:rPr>
          <w:rFonts w:ascii="Times New Roman" w:hAnsi="Times New Roman" w:cs="Times New Roman"/>
        </w:rPr>
        <w:tab/>
      </w:r>
      <w:r w:rsidR="00AB5BBF">
        <w:rPr>
          <w:rFonts w:ascii="Times New Roman" w:hAnsi="Times New Roman" w:cs="Times New Roman"/>
        </w:rPr>
        <w:t>kolumna</w:t>
      </w:r>
      <w:r w:rsidR="00DC1F2D" w:rsidRPr="007D4778">
        <w:rPr>
          <w:rFonts w:ascii="Times New Roman" w:hAnsi="Times New Roman" w:cs="Times New Roman"/>
        </w:rPr>
        <w:t xml:space="preserve"> 5 </w:t>
      </w:r>
      <w:r w:rsidR="00AB5BBF">
        <w:rPr>
          <w:rFonts w:ascii="Times New Roman" w:hAnsi="Times New Roman" w:cs="Times New Roman"/>
        </w:rPr>
        <w:t>otrzymuje brzmienie:</w:t>
      </w:r>
    </w:p>
    <w:p w14:paraId="4DEB5F56" w14:textId="7A1322CC" w:rsidR="00DC1F2D" w:rsidRPr="007D4778" w:rsidRDefault="00DC1F2D" w:rsidP="00E0719D">
      <w:pPr>
        <w:pStyle w:val="ZTIRFRAGMzmnpwprdowyliczeniatiret"/>
        <w:spacing w:line="360" w:lineRule="auto"/>
        <w:rPr>
          <w:rFonts w:cs="Times New Roman"/>
        </w:rPr>
      </w:pPr>
      <w:r w:rsidRPr="007D4778">
        <w:rPr>
          <w:rFonts w:cs="Times New Roman"/>
        </w:rPr>
        <w:t>„10%”,</w:t>
      </w:r>
    </w:p>
    <w:p w14:paraId="406E0069" w14:textId="0CFFD18F" w:rsidR="00AB5BBF" w:rsidRDefault="00DC1F2D" w:rsidP="00F17114">
      <w:pPr>
        <w:pStyle w:val="LITlitera"/>
        <w:spacing w:line="360" w:lineRule="auto"/>
        <w:rPr>
          <w:rFonts w:ascii="Times New Roman" w:hAnsi="Times New Roman" w:cs="Times New Roman"/>
        </w:rPr>
      </w:pPr>
      <w:r w:rsidRPr="007D4778">
        <w:rPr>
          <w:rFonts w:ascii="Times New Roman" w:hAnsi="Times New Roman" w:cs="Times New Roman"/>
        </w:rPr>
        <w:t>d)</w:t>
      </w:r>
      <w:r w:rsidRPr="007D4778">
        <w:rPr>
          <w:rFonts w:ascii="Times New Roman" w:hAnsi="Times New Roman" w:cs="Times New Roman"/>
        </w:rPr>
        <w:tab/>
        <w:t xml:space="preserve">w lp. 79 </w:t>
      </w:r>
      <w:r w:rsidR="00AB5BBF">
        <w:rPr>
          <w:rFonts w:ascii="Times New Roman" w:hAnsi="Times New Roman" w:cs="Times New Roman"/>
        </w:rPr>
        <w:t>kolumna</w:t>
      </w:r>
      <w:r w:rsidRPr="007D4778">
        <w:rPr>
          <w:rFonts w:ascii="Times New Roman" w:hAnsi="Times New Roman" w:cs="Times New Roman"/>
        </w:rPr>
        <w:t xml:space="preserve"> 4 </w:t>
      </w:r>
      <w:r w:rsidR="00AB5BBF">
        <w:rPr>
          <w:rFonts w:ascii="Times New Roman" w:hAnsi="Times New Roman" w:cs="Times New Roman"/>
        </w:rPr>
        <w:t>otrzymuje brzmienie:</w:t>
      </w:r>
      <w:r w:rsidRPr="007D4778">
        <w:rPr>
          <w:rFonts w:ascii="Times New Roman" w:hAnsi="Times New Roman" w:cs="Times New Roman"/>
        </w:rPr>
        <w:t xml:space="preserve"> </w:t>
      </w:r>
    </w:p>
    <w:p w14:paraId="59B553B6" w14:textId="7196C770" w:rsidR="00DC1F2D" w:rsidRPr="00AB5BBF" w:rsidRDefault="00DC1F2D" w:rsidP="00E0719D">
      <w:pPr>
        <w:pStyle w:val="ZLITFRAGzmlitfragmentunpzdanialiter"/>
        <w:spacing w:line="360" w:lineRule="auto"/>
        <w:rPr>
          <w:rFonts w:cs="Times New Roman"/>
          <w:bCs w:val="0"/>
        </w:rPr>
      </w:pPr>
      <w:r w:rsidRPr="00AB5BBF">
        <w:rPr>
          <w:rFonts w:cs="Times New Roman"/>
          <w:bCs w:val="0"/>
        </w:rPr>
        <w:t xml:space="preserve">„200 </w:t>
      </w:r>
      <w:r w:rsidRPr="00815ACE">
        <w:t>zł</w:t>
      </w:r>
      <w:r w:rsidRPr="00AB5BBF">
        <w:rPr>
          <w:rFonts w:cs="Times New Roman"/>
          <w:bCs w:val="0"/>
        </w:rPr>
        <w:t>”,</w:t>
      </w:r>
    </w:p>
    <w:p w14:paraId="1C59556B" w14:textId="22851C5C" w:rsidR="00DC1F2D" w:rsidRPr="007D4778" w:rsidRDefault="00DC1F2D" w:rsidP="00F17114">
      <w:pPr>
        <w:pStyle w:val="LITlitera"/>
        <w:spacing w:line="360" w:lineRule="auto"/>
        <w:rPr>
          <w:rFonts w:ascii="Times New Roman" w:hAnsi="Times New Roman" w:cs="Times New Roman"/>
        </w:rPr>
      </w:pPr>
      <w:r w:rsidRPr="007D4778">
        <w:rPr>
          <w:rFonts w:ascii="Times New Roman" w:hAnsi="Times New Roman" w:cs="Times New Roman"/>
        </w:rPr>
        <w:t>e)</w:t>
      </w:r>
      <w:r w:rsidRPr="007D4778">
        <w:rPr>
          <w:rFonts w:ascii="Times New Roman" w:hAnsi="Times New Roman" w:cs="Times New Roman"/>
        </w:rPr>
        <w:tab/>
        <w:t>w lp. 80</w:t>
      </w:r>
      <w:r w:rsidR="00292E94">
        <w:rPr>
          <w:rFonts w:ascii="Times New Roman" w:hAnsi="Times New Roman" w:cs="Times New Roman"/>
        </w:rPr>
        <w:t>-</w:t>
      </w:r>
      <w:r w:rsidRPr="007D4778">
        <w:rPr>
          <w:rFonts w:ascii="Times New Roman" w:hAnsi="Times New Roman" w:cs="Times New Roman"/>
        </w:rPr>
        <w:t xml:space="preserve">83 </w:t>
      </w:r>
      <w:r w:rsidR="00292E94">
        <w:rPr>
          <w:rFonts w:ascii="Times New Roman" w:hAnsi="Times New Roman" w:cs="Times New Roman"/>
        </w:rPr>
        <w:t>kolumna 4 otrzymuje brzmienie</w:t>
      </w:r>
      <w:r w:rsidRPr="007D4778">
        <w:rPr>
          <w:rFonts w:ascii="Times New Roman" w:hAnsi="Times New Roman" w:cs="Times New Roman"/>
        </w:rPr>
        <w:t xml:space="preserve"> „400 zł”,</w:t>
      </w:r>
    </w:p>
    <w:p w14:paraId="16340D3C" w14:textId="77777777" w:rsidR="006E1456" w:rsidRDefault="00DC1F2D" w:rsidP="00F17114">
      <w:pPr>
        <w:pStyle w:val="LITlitera"/>
        <w:spacing w:line="360" w:lineRule="auto"/>
        <w:rPr>
          <w:rFonts w:ascii="Times New Roman" w:hAnsi="Times New Roman" w:cs="Times New Roman"/>
        </w:rPr>
      </w:pPr>
      <w:r w:rsidRPr="007D4778">
        <w:rPr>
          <w:rFonts w:ascii="Times New Roman" w:hAnsi="Times New Roman" w:cs="Times New Roman"/>
        </w:rPr>
        <w:t>f)</w:t>
      </w:r>
      <w:r w:rsidRPr="007D4778">
        <w:rPr>
          <w:rFonts w:ascii="Times New Roman" w:hAnsi="Times New Roman" w:cs="Times New Roman"/>
        </w:rPr>
        <w:tab/>
        <w:t>w lp. 84 w kolumnie 4</w:t>
      </w:r>
      <w:r w:rsidR="006E1456">
        <w:rPr>
          <w:rFonts w:ascii="Times New Roman" w:hAnsi="Times New Roman" w:cs="Times New Roman"/>
        </w:rPr>
        <w:t>:</w:t>
      </w:r>
    </w:p>
    <w:p w14:paraId="5D785CDE" w14:textId="7E4696F2" w:rsidR="006E1456" w:rsidRPr="0083416B" w:rsidRDefault="006E1456" w:rsidP="00D61C6D">
      <w:pPr>
        <w:pStyle w:val="TIRtiret"/>
        <w:spacing w:line="360" w:lineRule="auto"/>
        <w:rPr>
          <w:rFonts w:ascii="Times New Roman" w:hAnsi="Times New Roman" w:cs="Times New Roman"/>
        </w:rPr>
      </w:pPr>
      <w:r w:rsidRPr="0083416B">
        <w:rPr>
          <w:rFonts w:ascii="Times New Roman" w:hAnsi="Times New Roman" w:cs="Times New Roman"/>
        </w:rPr>
        <w:sym w:font="Symbol" w:char="F02D"/>
      </w:r>
      <w:r w:rsidRPr="0083416B">
        <w:rPr>
          <w:rFonts w:ascii="Times New Roman" w:hAnsi="Times New Roman" w:cs="Times New Roman"/>
        </w:rPr>
        <w:tab/>
      </w:r>
      <w:r w:rsidR="00DC1F2D" w:rsidRPr="0083416B">
        <w:rPr>
          <w:rFonts w:ascii="Times New Roman" w:hAnsi="Times New Roman" w:cs="Times New Roman"/>
        </w:rPr>
        <w:t>wyrazy „2</w:t>
      </w:r>
      <w:r w:rsidR="00C20EAC">
        <w:rPr>
          <w:rFonts w:ascii="Times New Roman" w:hAnsi="Times New Roman" w:cs="Times New Roman"/>
        </w:rPr>
        <w:t>.</w:t>
      </w:r>
      <w:r w:rsidR="00DC1F2D" w:rsidRPr="0083416B">
        <w:rPr>
          <w:rFonts w:ascii="Times New Roman" w:hAnsi="Times New Roman" w:cs="Times New Roman"/>
        </w:rPr>
        <w:t>000 zł” zastępuje się wyrazami „3</w:t>
      </w:r>
      <w:r w:rsidR="00E77A47">
        <w:rPr>
          <w:rFonts w:ascii="Times New Roman" w:hAnsi="Times New Roman" w:cs="Times New Roman"/>
        </w:rPr>
        <w:t>.</w:t>
      </w:r>
      <w:r w:rsidR="00DC1F2D" w:rsidRPr="0083416B">
        <w:rPr>
          <w:rFonts w:ascii="Times New Roman" w:hAnsi="Times New Roman" w:cs="Times New Roman"/>
        </w:rPr>
        <w:t xml:space="preserve">000 zł”, </w:t>
      </w:r>
    </w:p>
    <w:p w14:paraId="2A2EBDB8" w14:textId="147B3119" w:rsidR="00DC1F2D" w:rsidRPr="0083416B" w:rsidRDefault="006E1456" w:rsidP="00D61C6D">
      <w:pPr>
        <w:pStyle w:val="TIRtiret"/>
        <w:spacing w:line="360" w:lineRule="auto"/>
        <w:rPr>
          <w:rFonts w:ascii="Times New Roman" w:hAnsi="Times New Roman" w:cs="Times New Roman"/>
        </w:rPr>
      </w:pPr>
      <w:r w:rsidRPr="0083416B">
        <w:rPr>
          <w:rFonts w:ascii="Times New Roman" w:hAnsi="Times New Roman" w:cs="Times New Roman"/>
        </w:rPr>
        <w:sym w:font="Symbol" w:char="F02D"/>
      </w:r>
      <w:r w:rsidRPr="0083416B">
        <w:rPr>
          <w:rFonts w:ascii="Times New Roman" w:hAnsi="Times New Roman" w:cs="Times New Roman"/>
        </w:rPr>
        <w:tab/>
      </w:r>
      <w:r w:rsidR="00DC1F2D" w:rsidRPr="0083416B">
        <w:rPr>
          <w:rFonts w:ascii="Times New Roman" w:hAnsi="Times New Roman" w:cs="Times New Roman"/>
        </w:rPr>
        <w:t xml:space="preserve">wyrazy </w:t>
      </w:r>
      <w:r w:rsidR="00F6061A" w:rsidRPr="0083416B">
        <w:rPr>
          <w:rFonts w:ascii="Times New Roman" w:hAnsi="Times New Roman" w:cs="Times New Roman"/>
        </w:rPr>
        <w:t>„</w:t>
      </w:r>
      <w:r w:rsidR="00DC1F2D" w:rsidRPr="0083416B">
        <w:rPr>
          <w:rFonts w:ascii="Times New Roman" w:hAnsi="Times New Roman" w:cs="Times New Roman"/>
        </w:rPr>
        <w:t>1</w:t>
      </w:r>
      <w:r w:rsidR="00C20EAC">
        <w:rPr>
          <w:rFonts w:ascii="Times New Roman" w:hAnsi="Times New Roman" w:cs="Times New Roman"/>
        </w:rPr>
        <w:t>.</w:t>
      </w:r>
      <w:r w:rsidR="00DC1F2D" w:rsidRPr="0083416B">
        <w:rPr>
          <w:rFonts w:ascii="Times New Roman" w:hAnsi="Times New Roman" w:cs="Times New Roman"/>
        </w:rPr>
        <w:t>000 zł</w:t>
      </w:r>
      <w:r w:rsidR="00F6061A" w:rsidRPr="0083416B">
        <w:rPr>
          <w:rFonts w:ascii="Times New Roman" w:hAnsi="Times New Roman" w:cs="Times New Roman"/>
        </w:rPr>
        <w:t>”</w:t>
      </w:r>
      <w:r w:rsidR="00DC1F2D" w:rsidRPr="0083416B">
        <w:rPr>
          <w:rFonts w:ascii="Times New Roman" w:hAnsi="Times New Roman" w:cs="Times New Roman"/>
        </w:rPr>
        <w:t xml:space="preserve"> zastępuje się wyrazami „1</w:t>
      </w:r>
      <w:r w:rsidR="00F3651F">
        <w:rPr>
          <w:rFonts w:ascii="Times New Roman" w:hAnsi="Times New Roman" w:cs="Times New Roman"/>
        </w:rPr>
        <w:t>.</w:t>
      </w:r>
      <w:r w:rsidR="00DC1F2D" w:rsidRPr="0083416B">
        <w:rPr>
          <w:rFonts w:ascii="Times New Roman" w:hAnsi="Times New Roman" w:cs="Times New Roman"/>
        </w:rPr>
        <w:t>500 zł”,</w:t>
      </w:r>
    </w:p>
    <w:p w14:paraId="5E30F922" w14:textId="2DD217AD" w:rsidR="00DC1F2D" w:rsidRPr="007D4778" w:rsidRDefault="00DC1F2D" w:rsidP="00F17114">
      <w:pPr>
        <w:pStyle w:val="LITlitera"/>
        <w:spacing w:line="360" w:lineRule="auto"/>
        <w:rPr>
          <w:rFonts w:ascii="Times New Roman" w:hAnsi="Times New Roman" w:cs="Times New Roman"/>
        </w:rPr>
      </w:pPr>
      <w:r w:rsidRPr="007D4778">
        <w:rPr>
          <w:rFonts w:ascii="Times New Roman" w:hAnsi="Times New Roman" w:cs="Times New Roman"/>
        </w:rPr>
        <w:t>g)</w:t>
      </w:r>
      <w:r w:rsidRPr="007D4778">
        <w:rPr>
          <w:rFonts w:ascii="Times New Roman" w:hAnsi="Times New Roman" w:cs="Times New Roman"/>
        </w:rPr>
        <w:tab/>
        <w:t>w lp. 85 w kolumnie 4 wyrazy „1</w:t>
      </w:r>
      <w:r w:rsidR="00F3651F">
        <w:rPr>
          <w:rFonts w:ascii="Times New Roman" w:hAnsi="Times New Roman" w:cs="Times New Roman"/>
        </w:rPr>
        <w:t>.</w:t>
      </w:r>
      <w:r w:rsidRPr="007D4778">
        <w:rPr>
          <w:rFonts w:ascii="Times New Roman" w:hAnsi="Times New Roman" w:cs="Times New Roman"/>
        </w:rPr>
        <w:t>800 zł” zastępuje się wyrazami „3</w:t>
      </w:r>
      <w:r w:rsidR="00F3651F">
        <w:rPr>
          <w:rFonts w:ascii="Times New Roman" w:hAnsi="Times New Roman" w:cs="Times New Roman"/>
        </w:rPr>
        <w:t>.</w:t>
      </w:r>
      <w:r w:rsidRPr="007D4778">
        <w:rPr>
          <w:rFonts w:ascii="Times New Roman" w:hAnsi="Times New Roman" w:cs="Times New Roman"/>
        </w:rPr>
        <w:t>000 zł”</w:t>
      </w:r>
      <w:r w:rsidR="00852D1A">
        <w:rPr>
          <w:rFonts w:ascii="Times New Roman" w:hAnsi="Times New Roman" w:cs="Times New Roman"/>
        </w:rPr>
        <w:t>,</w:t>
      </w:r>
      <w:r w:rsidRPr="007D4778">
        <w:rPr>
          <w:rFonts w:ascii="Times New Roman" w:hAnsi="Times New Roman" w:cs="Times New Roman"/>
        </w:rPr>
        <w:t xml:space="preserve"> </w:t>
      </w:r>
    </w:p>
    <w:p w14:paraId="11DC1F37" w14:textId="6A0DA760" w:rsidR="00AB5BBF" w:rsidRDefault="00DC1F2D" w:rsidP="00F17114">
      <w:pPr>
        <w:pStyle w:val="LITlitera"/>
        <w:spacing w:line="360" w:lineRule="auto"/>
        <w:rPr>
          <w:rFonts w:ascii="Times New Roman" w:hAnsi="Times New Roman" w:cs="Times New Roman"/>
        </w:rPr>
      </w:pPr>
      <w:r w:rsidRPr="007D4778">
        <w:rPr>
          <w:rFonts w:ascii="Times New Roman" w:hAnsi="Times New Roman" w:cs="Times New Roman"/>
        </w:rPr>
        <w:t>h)</w:t>
      </w:r>
      <w:r w:rsidRPr="007D4778">
        <w:rPr>
          <w:rFonts w:ascii="Times New Roman" w:hAnsi="Times New Roman" w:cs="Times New Roman"/>
        </w:rPr>
        <w:tab/>
        <w:t xml:space="preserve">w lp. 87 </w:t>
      </w:r>
      <w:r w:rsidR="00AB5BBF">
        <w:rPr>
          <w:rFonts w:ascii="Times New Roman" w:hAnsi="Times New Roman" w:cs="Times New Roman"/>
        </w:rPr>
        <w:t>kolumna</w:t>
      </w:r>
      <w:r w:rsidRPr="007D4778">
        <w:rPr>
          <w:rFonts w:ascii="Times New Roman" w:hAnsi="Times New Roman" w:cs="Times New Roman"/>
        </w:rPr>
        <w:t xml:space="preserve"> 5 </w:t>
      </w:r>
      <w:r w:rsidR="00AB5BBF">
        <w:rPr>
          <w:rFonts w:ascii="Times New Roman" w:hAnsi="Times New Roman" w:cs="Times New Roman"/>
        </w:rPr>
        <w:t>otrzymuje brzmienie:</w:t>
      </w:r>
    </w:p>
    <w:p w14:paraId="17D27D86" w14:textId="4A61D900" w:rsidR="00DC1F2D" w:rsidRPr="00AB5BBF" w:rsidRDefault="00DC1F2D" w:rsidP="00E0719D">
      <w:pPr>
        <w:pStyle w:val="ZLITFRAGzmlitfragmentunpzdanialiter"/>
        <w:spacing w:line="360" w:lineRule="auto"/>
        <w:rPr>
          <w:rFonts w:cs="Times New Roman"/>
          <w:bCs w:val="0"/>
        </w:rPr>
      </w:pPr>
      <w:r w:rsidRPr="00AB5BBF">
        <w:rPr>
          <w:rFonts w:cs="Times New Roman"/>
          <w:bCs w:val="0"/>
        </w:rPr>
        <w:t>„30%”,</w:t>
      </w:r>
    </w:p>
    <w:p w14:paraId="01262DF0" w14:textId="77777777" w:rsidR="00DC1F2D" w:rsidRPr="007D4778" w:rsidRDefault="00DC1F2D" w:rsidP="00F17114">
      <w:pPr>
        <w:pStyle w:val="LITlitera"/>
        <w:spacing w:line="360" w:lineRule="auto"/>
        <w:rPr>
          <w:rFonts w:ascii="Times New Roman" w:hAnsi="Times New Roman" w:cs="Times New Roman"/>
        </w:rPr>
      </w:pPr>
      <w:r w:rsidRPr="007D4778">
        <w:rPr>
          <w:rFonts w:ascii="Times New Roman" w:hAnsi="Times New Roman" w:cs="Times New Roman"/>
        </w:rPr>
        <w:t>i)</w:t>
      </w:r>
      <w:r w:rsidRPr="007D4778">
        <w:rPr>
          <w:rFonts w:ascii="Times New Roman" w:hAnsi="Times New Roman" w:cs="Times New Roman"/>
        </w:rPr>
        <w:tab/>
        <w:t>lp. 89 otrzymuje brzmienie:</w:t>
      </w:r>
    </w:p>
    <w:tbl>
      <w:tblPr>
        <w:tblStyle w:val="Zwykatabela21"/>
        <w:tblW w:w="11340" w:type="dxa"/>
        <w:tblInd w:w="-1114" w:type="dxa"/>
        <w:tblLayout w:type="fixed"/>
        <w:tblLook w:val="0000" w:firstRow="0" w:lastRow="0" w:firstColumn="0" w:lastColumn="0" w:noHBand="0" w:noVBand="0"/>
      </w:tblPr>
      <w:tblGrid>
        <w:gridCol w:w="545"/>
        <w:gridCol w:w="1725"/>
        <w:gridCol w:w="2961"/>
        <w:gridCol w:w="1424"/>
        <w:gridCol w:w="709"/>
        <w:gridCol w:w="2445"/>
        <w:gridCol w:w="958"/>
        <w:gridCol w:w="573"/>
      </w:tblGrid>
      <w:tr w:rsidR="00E0719D" w:rsidRPr="007D4778" w14:paraId="6D6ADE05" w14:textId="77777777" w:rsidTr="00E0719D">
        <w:trPr>
          <w:cnfStyle w:val="000000100000" w:firstRow="0" w:lastRow="0" w:firstColumn="0" w:lastColumn="0" w:oddVBand="0" w:evenVBand="0" w:oddHBand="1" w:evenHBand="0" w:firstRowFirstColumn="0" w:firstRowLastColumn="0" w:lastRowFirstColumn="0" w:lastRowLastColumn="0"/>
          <w:cantSplit/>
          <w:trHeight w:val="2820"/>
        </w:trPr>
        <w:tc>
          <w:tcPr>
            <w:cnfStyle w:val="000010000000" w:firstRow="0" w:lastRow="0" w:firstColumn="0" w:lastColumn="0" w:oddVBand="1" w:evenVBand="0" w:oddHBand="0" w:evenHBand="0" w:firstRowFirstColumn="0" w:firstRowLastColumn="0" w:lastRowFirstColumn="0" w:lastRowLastColumn="0"/>
            <w:tcW w:w="544" w:type="dxa"/>
            <w:vMerge w:val="restart"/>
          </w:tcPr>
          <w:p w14:paraId="30BD02C4" w14:textId="20A1CCFA" w:rsidR="00220D42" w:rsidRPr="007D4778" w:rsidRDefault="00220D42" w:rsidP="00C8460D">
            <w:pPr>
              <w:pStyle w:val="LITlitera"/>
              <w:suppressAutoHyphens/>
              <w:ind w:left="0" w:firstLine="0"/>
              <w:jc w:val="left"/>
              <w:rPr>
                <w:rFonts w:ascii="Times New Roman" w:hAnsi="Times New Roman" w:cs="Times New Roman"/>
                <w:sz w:val="20"/>
              </w:rPr>
            </w:pPr>
            <w:r>
              <w:rPr>
                <w:rFonts w:ascii="Times New Roman" w:hAnsi="Times New Roman" w:cs="Times New Roman"/>
                <w:sz w:val="20"/>
              </w:rPr>
              <w:t>8</w:t>
            </w:r>
            <w:r w:rsidRPr="007D4778">
              <w:rPr>
                <w:rFonts w:ascii="Times New Roman" w:hAnsi="Times New Roman" w:cs="Times New Roman"/>
                <w:sz w:val="20"/>
              </w:rPr>
              <w:t>9.</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5E1FE3FB" w14:textId="13F78466" w:rsidR="00220D42" w:rsidRPr="007D4778" w:rsidRDefault="00220D42" w:rsidP="00C8460D">
            <w:pPr>
              <w:pStyle w:val="CZWSPP1wTABELIczwsppoziomu1numeracjiwtabeli"/>
              <w:suppressAutoHyphens/>
              <w:jc w:val="left"/>
              <w:rPr>
                <w:rFonts w:ascii="Times New Roman" w:hAnsi="Times New Roman" w:cs="Times New Roman"/>
                <w:sz w:val="20"/>
              </w:rPr>
            </w:pPr>
            <w:r w:rsidRPr="007D4778">
              <w:rPr>
                <w:rFonts w:ascii="Times New Roman" w:hAnsi="Times New Roman" w:cs="Times New Roman"/>
                <w:sz w:val="20"/>
              </w:rPr>
              <w:t>Rurka tracheostomijna wraz z</w:t>
            </w:r>
            <w:r w:rsidR="00D419DF">
              <w:rPr>
                <w:rFonts w:ascii="Times New Roman" w:hAnsi="Times New Roman" w:cs="Times New Roman"/>
                <w:sz w:val="20"/>
              </w:rPr>
              <w:t> </w:t>
            </w:r>
            <w:r w:rsidRPr="007D4778">
              <w:rPr>
                <w:rFonts w:ascii="Times New Roman" w:hAnsi="Times New Roman" w:cs="Times New Roman"/>
                <w:sz w:val="20"/>
              </w:rPr>
              <w:t>zapasowym wkładem do</w:t>
            </w:r>
            <w:r w:rsidR="00D419DF">
              <w:rPr>
                <w:rFonts w:ascii="Times New Roman" w:hAnsi="Times New Roman" w:cs="Times New Roman"/>
                <w:sz w:val="20"/>
              </w:rPr>
              <w:t> </w:t>
            </w:r>
            <w:r w:rsidRPr="007D4778">
              <w:rPr>
                <w:rFonts w:ascii="Times New Roman" w:hAnsi="Times New Roman" w:cs="Times New Roman"/>
                <w:sz w:val="20"/>
              </w:rPr>
              <w:t>3</w:t>
            </w:r>
            <w:r w:rsidR="00D419DF">
              <w:rPr>
                <w:rFonts w:ascii="Times New Roman" w:hAnsi="Times New Roman" w:cs="Times New Roman"/>
                <w:sz w:val="20"/>
              </w:rPr>
              <w:t> </w:t>
            </w:r>
            <w:r w:rsidRPr="007D4778">
              <w:rPr>
                <w:rFonts w:ascii="Times New Roman" w:hAnsi="Times New Roman" w:cs="Times New Roman"/>
                <w:sz w:val="20"/>
              </w:rPr>
              <w:t>szt</w:t>
            </w:r>
            <w:r w:rsidR="00D81FBA">
              <w:rPr>
                <w:rFonts w:ascii="Times New Roman" w:hAnsi="Times New Roman" w:cs="Times New Roman"/>
                <w:sz w:val="20"/>
              </w:rPr>
              <w:t>uk</w:t>
            </w:r>
          </w:p>
          <w:p w14:paraId="087A042B" w14:textId="7E293904" w:rsidR="00220D42" w:rsidRPr="007D4778" w:rsidRDefault="00220D42" w:rsidP="00C8460D">
            <w:pPr>
              <w:pStyle w:val="CZWSPP1wTABELIczwsppoziomu1numeracjiwtabeli"/>
              <w:suppressAutoHyphens/>
              <w:jc w:val="left"/>
              <w:rPr>
                <w:rFonts w:ascii="Times New Roman" w:hAnsi="Times New Roman" w:cs="Times New Roman"/>
                <w:sz w:val="20"/>
              </w:rPr>
            </w:pPr>
            <w:r>
              <w:rPr>
                <w:rFonts w:ascii="Times New Roman" w:hAnsi="Times New Roman" w:cs="Times New Roman"/>
                <w:sz w:val="20"/>
              </w:rPr>
              <w:t>albo</w:t>
            </w:r>
            <w:r w:rsidR="00491886">
              <w:rPr>
                <w:rFonts w:ascii="Times New Roman" w:hAnsi="Times New Roman" w:cs="Times New Roman"/>
                <w:sz w:val="20"/>
              </w:rPr>
              <w:t xml:space="preserve"> </w:t>
            </w:r>
            <w:r w:rsidRPr="007D4778">
              <w:rPr>
                <w:rFonts w:ascii="Times New Roman" w:hAnsi="Times New Roman" w:cs="Times New Roman"/>
                <w:sz w:val="20"/>
              </w:rPr>
              <w:t>rurka tracheostomijna silikonowa 1</w:t>
            </w:r>
            <w:r w:rsidR="00D81FBA">
              <w:rPr>
                <w:rFonts w:ascii="Times New Roman" w:hAnsi="Times New Roman" w:cs="Times New Roman"/>
                <w:sz w:val="20"/>
              </w:rPr>
              <w:t> </w:t>
            </w:r>
            <w:r w:rsidRPr="007D4778">
              <w:rPr>
                <w:rFonts w:ascii="Times New Roman" w:hAnsi="Times New Roman" w:cs="Times New Roman"/>
                <w:sz w:val="20"/>
              </w:rPr>
              <w:t>szt</w:t>
            </w:r>
            <w:r w:rsidR="00D81FBA">
              <w:rPr>
                <w:rFonts w:ascii="Times New Roman" w:hAnsi="Times New Roman" w:cs="Times New Roman"/>
                <w:sz w:val="20"/>
              </w:rPr>
              <w:t>uka</w:t>
            </w:r>
          </w:p>
          <w:p w14:paraId="4BFE97AC" w14:textId="77777777" w:rsidR="00220D42" w:rsidRPr="007D4778" w:rsidRDefault="00220D42" w:rsidP="00C8460D">
            <w:pPr>
              <w:pStyle w:val="CZWSPP1wTABELIczwsppoziomu1numeracjiwtabeli"/>
              <w:suppressAutoHyphens/>
              <w:ind w:left="-83" w:firstLine="83"/>
              <w:jc w:val="left"/>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010D8837" w14:textId="67EFD4F8" w:rsidR="00220D42" w:rsidRPr="007D4778" w:rsidRDefault="00220D42" w:rsidP="00E0719D">
            <w:pPr>
              <w:pStyle w:val="CZWSPP1wTABELIczwsppoziomu1numeracjiwtabeli"/>
              <w:suppressAutoHyphens/>
              <w:spacing w:after="40"/>
              <w:jc w:val="left"/>
              <w:rPr>
                <w:rFonts w:ascii="Times New Roman" w:hAnsi="Times New Roman" w:cs="Times New Roman"/>
                <w:sz w:val="20"/>
              </w:rPr>
            </w:pPr>
            <w:r w:rsidRPr="007D4778">
              <w:rPr>
                <w:rFonts w:ascii="Times New Roman" w:hAnsi="Times New Roman" w:cs="Times New Roman"/>
                <w:sz w:val="20"/>
              </w:rPr>
              <w:t>Lekarz posiadający specjalizację w</w:t>
            </w:r>
            <w:r w:rsidR="00491886">
              <w:rPr>
                <w:rFonts w:ascii="Times New Roman" w:hAnsi="Times New Roman" w:cs="Times New Roman"/>
                <w:sz w:val="20"/>
              </w:rPr>
              <w:t> </w:t>
            </w:r>
            <w:r w:rsidRPr="007D4778">
              <w:rPr>
                <w:rFonts w:ascii="Times New Roman" w:hAnsi="Times New Roman" w:cs="Times New Roman"/>
                <w:sz w:val="20"/>
              </w:rPr>
              <w:t xml:space="preserve">dziedzinie otolaryngologii lub laryngologii, lub otolaryngologii dziecięcej, lub otorynolaryngologii dziecięcej </w:t>
            </w:r>
          </w:p>
          <w:p w14:paraId="59FB73EB" w14:textId="0562BDA6" w:rsidR="00220D42" w:rsidRPr="007D4778" w:rsidRDefault="00220D42" w:rsidP="00E0719D">
            <w:pPr>
              <w:pStyle w:val="CZWSPP1wTABELIczwsppoziomu1numeracjiwtabeli"/>
              <w:suppressAutoHyphens/>
              <w:spacing w:after="40"/>
              <w:jc w:val="left"/>
              <w:rPr>
                <w:rFonts w:ascii="Times New Roman" w:hAnsi="Times New Roman" w:cs="Times New Roman"/>
                <w:sz w:val="20"/>
              </w:rPr>
            </w:pPr>
            <w:r w:rsidRPr="007D4778">
              <w:rPr>
                <w:rFonts w:ascii="Times New Roman" w:hAnsi="Times New Roman" w:cs="Times New Roman"/>
                <w:sz w:val="20"/>
              </w:rPr>
              <w:t>Lekarz posiadający specjalizację w</w:t>
            </w:r>
            <w:r w:rsidR="001B33BB">
              <w:rPr>
                <w:rFonts w:ascii="Times New Roman" w:hAnsi="Times New Roman" w:cs="Times New Roman"/>
                <w:sz w:val="20"/>
              </w:rPr>
              <w:t> </w:t>
            </w:r>
            <w:r w:rsidRPr="007D4778">
              <w:rPr>
                <w:rFonts w:ascii="Times New Roman" w:hAnsi="Times New Roman" w:cs="Times New Roman"/>
                <w:sz w:val="20"/>
              </w:rPr>
              <w:t>dziedzinie onkologii klinicznej lub</w:t>
            </w:r>
            <w:r w:rsidR="001B33BB">
              <w:rPr>
                <w:rFonts w:ascii="Times New Roman" w:hAnsi="Times New Roman" w:cs="Times New Roman"/>
                <w:sz w:val="20"/>
              </w:rPr>
              <w:t> </w:t>
            </w:r>
            <w:r w:rsidRPr="007D4778">
              <w:rPr>
                <w:rFonts w:ascii="Times New Roman" w:hAnsi="Times New Roman" w:cs="Times New Roman"/>
                <w:sz w:val="20"/>
              </w:rPr>
              <w:t xml:space="preserve">onkologii i hematologii dziecięcej </w:t>
            </w:r>
          </w:p>
          <w:p w14:paraId="7F2F5A94" w14:textId="2CB3C651" w:rsidR="00220D42" w:rsidRPr="007D4778" w:rsidRDefault="00220D42" w:rsidP="00E0719D">
            <w:pPr>
              <w:pStyle w:val="CZWSPP1wTABELIczwsppoziomu1numeracjiwtabeli"/>
              <w:suppressAutoHyphens/>
              <w:spacing w:after="40"/>
              <w:jc w:val="left"/>
              <w:rPr>
                <w:rFonts w:ascii="Times New Roman" w:hAnsi="Times New Roman" w:cs="Times New Roman"/>
                <w:sz w:val="20"/>
              </w:rPr>
            </w:pPr>
            <w:r w:rsidRPr="007D4778">
              <w:rPr>
                <w:rFonts w:ascii="Times New Roman" w:hAnsi="Times New Roman" w:cs="Times New Roman"/>
                <w:sz w:val="20"/>
              </w:rPr>
              <w:t>Lekarz posiadający specjalizację w</w:t>
            </w:r>
            <w:r w:rsidR="001B33BB">
              <w:rPr>
                <w:rFonts w:ascii="Times New Roman" w:hAnsi="Times New Roman" w:cs="Times New Roman"/>
                <w:sz w:val="20"/>
              </w:rPr>
              <w:t> </w:t>
            </w:r>
            <w:r w:rsidRPr="007D4778">
              <w:rPr>
                <w:rFonts w:ascii="Times New Roman" w:hAnsi="Times New Roman" w:cs="Times New Roman"/>
                <w:sz w:val="20"/>
              </w:rPr>
              <w:t xml:space="preserve">dziedzinie chirurgii ogólnej </w:t>
            </w:r>
          </w:p>
          <w:p w14:paraId="56B2CD3C" w14:textId="07CBDEE8" w:rsidR="00220D42" w:rsidRPr="007D4778" w:rsidRDefault="00220D42" w:rsidP="00E0719D">
            <w:pPr>
              <w:pStyle w:val="CZWSPP1wTABELIczwsppoziomu1numeracjiwtabeli"/>
              <w:suppressAutoHyphens/>
              <w:spacing w:after="40"/>
              <w:jc w:val="left"/>
              <w:rPr>
                <w:rFonts w:ascii="Times New Roman" w:hAnsi="Times New Roman" w:cs="Times New Roman"/>
                <w:sz w:val="20"/>
              </w:rPr>
            </w:pPr>
            <w:r w:rsidRPr="007D4778">
              <w:rPr>
                <w:rFonts w:ascii="Times New Roman" w:hAnsi="Times New Roman" w:cs="Times New Roman"/>
                <w:sz w:val="20"/>
              </w:rPr>
              <w:t>Lekarz posiadający specjalizację w</w:t>
            </w:r>
            <w:r w:rsidR="001B33BB">
              <w:rPr>
                <w:rFonts w:ascii="Times New Roman" w:hAnsi="Times New Roman" w:cs="Times New Roman"/>
                <w:sz w:val="20"/>
              </w:rPr>
              <w:t> </w:t>
            </w:r>
            <w:r w:rsidRPr="007D4778">
              <w:rPr>
                <w:rFonts w:ascii="Times New Roman" w:hAnsi="Times New Roman" w:cs="Times New Roman"/>
                <w:sz w:val="20"/>
              </w:rPr>
              <w:t xml:space="preserve">dziedzinie chirurgii dziecięcej </w:t>
            </w:r>
          </w:p>
          <w:p w14:paraId="24786AB7" w14:textId="333316B7" w:rsidR="00220D42" w:rsidRDefault="00220D42" w:rsidP="00E0719D">
            <w:pPr>
              <w:pStyle w:val="CZWSPP1wTABELIczwsppoziomu1numeracjiwtabeli"/>
              <w:suppressAutoHyphens/>
              <w:spacing w:after="40"/>
              <w:jc w:val="left"/>
              <w:rPr>
                <w:rFonts w:ascii="Times New Roman" w:hAnsi="Times New Roman" w:cs="Times New Roman"/>
                <w:sz w:val="20"/>
              </w:rPr>
            </w:pPr>
            <w:r w:rsidRPr="007D4778">
              <w:rPr>
                <w:rFonts w:ascii="Times New Roman" w:hAnsi="Times New Roman" w:cs="Times New Roman"/>
                <w:sz w:val="20"/>
              </w:rPr>
              <w:t>Lekarz posiadający specjalizację w</w:t>
            </w:r>
            <w:r w:rsidR="001B33BB">
              <w:rPr>
                <w:rFonts w:ascii="Times New Roman" w:hAnsi="Times New Roman" w:cs="Times New Roman"/>
                <w:sz w:val="20"/>
              </w:rPr>
              <w:t> </w:t>
            </w:r>
            <w:r w:rsidRPr="007D4778">
              <w:rPr>
                <w:rFonts w:ascii="Times New Roman" w:hAnsi="Times New Roman" w:cs="Times New Roman"/>
                <w:sz w:val="20"/>
              </w:rPr>
              <w:t xml:space="preserve">dziedzinie chirurgii onkologicznej </w:t>
            </w:r>
          </w:p>
          <w:p w14:paraId="76699033" w14:textId="49FB394E" w:rsidR="00220D42" w:rsidRPr="003872E2" w:rsidRDefault="00220D42" w:rsidP="00E0719D">
            <w:pPr>
              <w:spacing w:after="40"/>
              <w:rPr>
                <w:sz w:val="20"/>
              </w:rPr>
            </w:pPr>
            <w:r w:rsidRPr="00BA0EA5">
              <w:rPr>
                <w:sz w:val="20"/>
              </w:rPr>
              <w:t>Lekarz posiadający specjalizację w</w:t>
            </w:r>
            <w:r w:rsidR="001B33BB">
              <w:rPr>
                <w:sz w:val="20"/>
              </w:rPr>
              <w:t> </w:t>
            </w:r>
            <w:r w:rsidRPr="00BA0EA5">
              <w:rPr>
                <w:sz w:val="20"/>
              </w:rPr>
              <w:t>dziedzinie geriatrii</w:t>
            </w:r>
          </w:p>
          <w:p w14:paraId="68DDEA4B" w14:textId="77777777" w:rsidR="00220D42" w:rsidRDefault="00220D42" w:rsidP="00E0719D">
            <w:pPr>
              <w:pStyle w:val="CZWSPP1wTABELIczwsppoziomu1numeracjiwtabeli"/>
              <w:suppressAutoHyphens/>
              <w:spacing w:after="40"/>
              <w:jc w:val="left"/>
              <w:rPr>
                <w:rFonts w:ascii="Times New Roman" w:hAnsi="Times New Roman" w:cs="Times New Roman"/>
                <w:sz w:val="20"/>
              </w:rPr>
            </w:pPr>
            <w:r w:rsidRPr="007D4778">
              <w:rPr>
                <w:rFonts w:ascii="Times New Roman" w:hAnsi="Times New Roman" w:cs="Times New Roman"/>
                <w:sz w:val="20"/>
              </w:rPr>
              <w:t xml:space="preserve">Lekarz podstawowej opieki zdrowotnej </w:t>
            </w:r>
          </w:p>
          <w:p w14:paraId="53EB5E9C" w14:textId="102A01AD" w:rsidR="00220D42" w:rsidRDefault="00220D42" w:rsidP="00E0719D">
            <w:pPr>
              <w:pStyle w:val="CZWSPP1wTABELIczwsppoziomu1numeracjiwtabeli"/>
              <w:suppressAutoHyphens/>
              <w:spacing w:after="40"/>
              <w:jc w:val="left"/>
              <w:rPr>
                <w:rFonts w:ascii="Times New Roman" w:hAnsi="Times New Roman" w:cs="Times New Roman"/>
                <w:sz w:val="20"/>
              </w:rPr>
            </w:pPr>
            <w:r w:rsidRPr="007D4778">
              <w:rPr>
                <w:rFonts w:ascii="Times New Roman" w:hAnsi="Times New Roman" w:cs="Times New Roman"/>
                <w:sz w:val="20"/>
              </w:rPr>
              <w:t>Lekarz spełniający wymagania do</w:t>
            </w:r>
            <w:r w:rsidR="001B33BB">
              <w:rPr>
                <w:rFonts w:ascii="Times New Roman" w:hAnsi="Times New Roman" w:cs="Times New Roman"/>
                <w:sz w:val="20"/>
              </w:rPr>
              <w:t> </w:t>
            </w:r>
            <w:r w:rsidRPr="007D4778">
              <w:rPr>
                <w:rFonts w:ascii="Times New Roman" w:hAnsi="Times New Roman" w:cs="Times New Roman"/>
                <w:sz w:val="20"/>
              </w:rPr>
              <w:t>wykonywania świadczeń gwarantowanych z zakresu opieki paliatywnej i hospicyjnej, realizowanych w warunkach domowych, o którym mowa w</w:t>
            </w:r>
            <w:r w:rsidR="001B33BB">
              <w:rPr>
                <w:rFonts w:ascii="Times New Roman" w:hAnsi="Times New Roman" w:cs="Times New Roman"/>
                <w:sz w:val="20"/>
              </w:rPr>
              <w:t> </w:t>
            </w:r>
            <w:r w:rsidRPr="007D4778">
              <w:rPr>
                <w:rFonts w:ascii="Times New Roman" w:hAnsi="Times New Roman" w:cs="Times New Roman"/>
                <w:sz w:val="20"/>
              </w:rPr>
              <w:t>przepisach wydanych na podstawie art. 31d ustawy z dnia 27 sierpnia 2004 r. o świadczeniach opieki zdrowotnej finansowanych ze</w:t>
            </w:r>
            <w:r w:rsidR="001B33BB">
              <w:rPr>
                <w:rFonts w:ascii="Times New Roman" w:hAnsi="Times New Roman" w:cs="Times New Roman"/>
                <w:sz w:val="20"/>
              </w:rPr>
              <w:t> </w:t>
            </w:r>
            <w:r w:rsidRPr="007D4778">
              <w:rPr>
                <w:rFonts w:ascii="Times New Roman" w:hAnsi="Times New Roman" w:cs="Times New Roman"/>
                <w:sz w:val="20"/>
              </w:rPr>
              <w:t>środków publicznych</w:t>
            </w:r>
            <w:r>
              <w:rPr>
                <w:rFonts w:ascii="Times New Roman" w:hAnsi="Times New Roman" w:cs="Times New Roman"/>
                <w:sz w:val="20"/>
              </w:rPr>
              <w:t>,</w:t>
            </w:r>
            <w:r w:rsidRPr="007D4778">
              <w:rPr>
                <w:rFonts w:ascii="Times New Roman" w:hAnsi="Times New Roman" w:cs="Times New Roman"/>
                <w:sz w:val="20"/>
              </w:rPr>
              <w:t xml:space="preserve"> w zakresie wykonywania tych świadczeń</w:t>
            </w:r>
          </w:p>
          <w:p w14:paraId="3AA2A1E2" w14:textId="27C7FBAA" w:rsidR="00220D42" w:rsidRPr="00A25076" w:rsidRDefault="00220D42" w:rsidP="00E0719D">
            <w:pPr>
              <w:spacing w:after="40"/>
            </w:pPr>
            <w:r w:rsidRPr="00F836EB">
              <w:rPr>
                <w:rFonts w:cs="Times New Roman"/>
                <w:sz w:val="20"/>
              </w:rPr>
              <w:t>Kontynuacja zlecenia przez pielęgniarkę</w:t>
            </w:r>
            <w:r>
              <w:rPr>
                <w:rFonts w:cs="Times New Roman"/>
                <w:sz w:val="20"/>
              </w:rPr>
              <w:t xml:space="preserve"> </w:t>
            </w:r>
            <w:r w:rsidRPr="00F836EB">
              <w:rPr>
                <w:rFonts w:cs="Times New Roman"/>
                <w:sz w:val="20"/>
              </w:rPr>
              <w:t>lub położną, o której mowa w art. 15a</w:t>
            </w:r>
            <w:r>
              <w:rPr>
                <w:rFonts w:cs="Times New Roman"/>
                <w:sz w:val="20"/>
              </w:rPr>
              <w:t xml:space="preserve"> </w:t>
            </w:r>
            <w:r w:rsidRPr="00F836EB">
              <w:rPr>
                <w:rFonts w:cs="Times New Roman"/>
                <w:sz w:val="20"/>
              </w:rPr>
              <w:t>ust. 1 i 2 ustawy</w:t>
            </w:r>
            <w:r w:rsidR="00D35BF2">
              <w:rPr>
                <w:rFonts w:cs="Times New Roman"/>
                <w:sz w:val="20"/>
              </w:rPr>
              <w:t xml:space="preserve"> </w:t>
            </w:r>
            <w:r w:rsidRPr="00F836EB">
              <w:rPr>
                <w:rFonts w:cs="Times New Roman"/>
                <w:sz w:val="20"/>
              </w:rPr>
              <w:t>z</w:t>
            </w:r>
            <w:r w:rsidR="001B33BB">
              <w:rPr>
                <w:rFonts w:cs="Times New Roman"/>
                <w:sz w:val="20"/>
              </w:rPr>
              <w:t> </w:t>
            </w:r>
            <w:r w:rsidRPr="00F836EB">
              <w:rPr>
                <w:rFonts w:cs="Times New Roman"/>
                <w:sz w:val="20"/>
              </w:rPr>
              <w:t>dnia 15 lipca 2011 r. o zawodach</w:t>
            </w:r>
            <w:r w:rsidR="001B33BB">
              <w:rPr>
                <w:rFonts w:cs="Times New Roman"/>
                <w:sz w:val="20"/>
              </w:rPr>
              <w:t xml:space="preserve"> </w:t>
            </w:r>
            <w:r w:rsidRPr="00F836EB">
              <w:rPr>
                <w:rFonts w:cs="Times New Roman"/>
                <w:sz w:val="20"/>
              </w:rPr>
              <w:t>pielęgniarki i położnej, przez okres do</w:t>
            </w:r>
            <w:r>
              <w:rPr>
                <w:rFonts w:cs="Times New Roman"/>
                <w:sz w:val="20"/>
              </w:rPr>
              <w:t xml:space="preserve"> </w:t>
            </w:r>
            <w:r w:rsidRPr="00F836EB">
              <w:rPr>
                <w:rFonts w:cs="Times New Roman"/>
                <w:sz w:val="20"/>
              </w:rPr>
              <w:t>6 miesięcy od dnia określonego</w:t>
            </w:r>
            <w:r>
              <w:rPr>
                <w:rFonts w:cs="Times New Roman"/>
                <w:sz w:val="20"/>
              </w:rPr>
              <w:t xml:space="preserve"> </w:t>
            </w:r>
            <w:r w:rsidRPr="00F836EB">
              <w:rPr>
                <w:rFonts w:cs="Times New Roman"/>
                <w:sz w:val="20"/>
              </w:rPr>
              <w:t>w</w:t>
            </w:r>
            <w:r w:rsidR="001B33BB">
              <w:rPr>
                <w:rFonts w:cs="Times New Roman"/>
                <w:sz w:val="20"/>
              </w:rPr>
              <w:t> </w:t>
            </w:r>
            <w:r w:rsidRPr="00F836EB">
              <w:rPr>
                <w:rFonts w:cs="Times New Roman"/>
                <w:sz w:val="20"/>
              </w:rPr>
              <w:t>dokumentacji medycznej</w:t>
            </w:r>
          </w:p>
        </w:tc>
        <w:tc>
          <w:tcPr>
            <w:cnfStyle w:val="000001000000" w:firstRow="0" w:lastRow="0" w:firstColumn="0" w:lastColumn="0" w:oddVBand="0" w:evenVBand="1" w:oddHBand="0" w:evenHBand="0" w:firstRowFirstColumn="0" w:firstRowLastColumn="0" w:lastRowFirstColumn="0" w:lastRowLastColumn="0"/>
            <w:tcW w:w="1423" w:type="dxa"/>
          </w:tcPr>
          <w:p w14:paraId="0C2925CF" w14:textId="7F5873A8" w:rsidR="00220D42" w:rsidRPr="007D4778" w:rsidRDefault="00220D42" w:rsidP="00C8460D">
            <w:pPr>
              <w:pStyle w:val="LITlitera"/>
              <w:suppressAutoHyphens/>
              <w:ind w:left="0" w:firstLine="0"/>
              <w:jc w:val="left"/>
              <w:rPr>
                <w:rFonts w:ascii="Times New Roman" w:hAnsi="Times New Roman" w:cs="Times New Roman"/>
                <w:sz w:val="20"/>
              </w:rPr>
            </w:pPr>
            <w:r w:rsidRPr="007D4778">
              <w:rPr>
                <w:rFonts w:ascii="Times New Roman" w:hAnsi="Times New Roman" w:cs="Times New Roman"/>
                <w:sz w:val="20"/>
              </w:rPr>
              <w:t>150 zł</w:t>
            </w:r>
            <w:r>
              <w:rPr>
                <w:rFonts w:ascii="Times New Roman" w:hAnsi="Times New Roman" w:cs="Times New Roman"/>
                <w:sz w:val="20"/>
              </w:rPr>
              <w:t xml:space="preserve"> za</w:t>
            </w:r>
            <w:r w:rsidR="00852D1A">
              <w:rPr>
                <w:rFonts w:ascii="Times New Roman" w:hAnsi="Times New Roman" w:cs="Times New Roman"/>
                <w:sz w:val="20"/>
              </w:rPr>
              <w:t xml:space="preserve"> </w:t>
            </w:r>
            <w:r w:rsidR="00D81FBA">
              <w:rPr>
                <w:rFonts w:ascii="Times New Roman" w:hAnsi="Times New Roman" w:cs="Times New Roman"/>
                <w:sz w:val="20"/>
              </w:rPr>
              <w:t>sztukę</w:t>
            </w:r>
            <w:r w:rsidRPr="007D4778">
              <w:rPr>
                <w:rFonts w:ascii="Times New Roman" w:hAnsi="Times New Roman" w:cs="Times New Roman"/>
                <w:sz w:val="20"/>
              </w:rPr>
              <w:t xml:space="preserve"> </w:t>
            </w:r>
            <w:r w:rsidR="00785308">
              <w:rPr>
                <w:rFonts w:ascii="Times New Roman" w:hAnsi="Times New Roman" w:cs="Times New Roman"/>
                <w:sz w:val="20"/>
              </w:rPr>
              <w:t xml:space="preserve">– </w:t>
            </w:r>
            <w:r w:rsidRPr="007D4778">
              <w:rPr>
                <w:rFonts w:ascii="Times New Roman" w:hAnsi="Times New Roman" w:cs="Times New Roman"/>
                <w:sz w:val="20"/>
              </w:rPr>
              <w:t>rurka tracheostomijna wraz z</w:t>
            </w:r>
            <w:r w:rsidR="00491886">
              <w:rPr>
                <w:rFonts w:ascii="Times New Roman" w:hAnsi="Times New Roman" w:cs="Times New Roman"/>
                <w:sz w:val="20"/>
              </w:rPr>
              <w:t> </w:t>
            </w:r>
            <w:r w:rsidRPr="007D4778">
              <w:rPr>
                <w:rFonts w:ascii="Times New Roman" w:hAnsi="Times New Roman" w:cs="Times New Roman"/>
                <w:sz w:val="20"/>
              </w:rPr>
              <w:t xml:space="preserve">zapasowym wkładem </w:t>
            </w:r>
          </w:p>
          <w:p w14:paraId="219C2D59" w14:textId="77777777" w:rsidR="00220D42" w:rsidRPr="007D4778" w:rsidRDefault="00220D42" w:rsidP="00C8460D">
            <w:pPr>
              <w:pStyle w:val="LITlitera"/>
              <w:suppressAutoHyphens/>
              <w:ind w:left="0" w:firstLine="0"/>
              <w:jc w:val="left"/>
              <w:rPr>
                <w:rFonts w:ascii="Times New Roman" w:hAnsi="Times New Roman" w:cs="Times New Roman"/>
                <w:sz w:val="20"/>
              </w:rPr>
            </w:pPr>
          </w:p>
          <w:p w14:paraId="7F847D2E" w14:textId="5312E7B1"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18C3435A" w14:textId="77777777" w:rsidR="00220D42" w:rsidRPr="00E0719D" w:rsidRDefault="00220D42" w:rsidP="00C8460D">
            <w:pPr>
              <w:pStyle w:val="LITlitera"/>
              <w:suppressAutoHyphens/>
              <w:ind w:left="0" w:firstLine="0"/>
              <w:jc w:val="left"/>
              <w:rPr>
                <w:rFonts w:ascii="Times New Roman" w:hAnsi="Times New Roman" w:cs="Times New Roman"/>
                <w:spacing w:val="-4"/>
                <w:sz w:val="20"/>
              </w:rPr>
            </w:pPr>
            <w:r w:rsidRPr="00E0719D">
              <w:rPr>
                <w:rFonts w:ascii="Times New Roman" w:hAnsi="Times New Roman" w:cs="Times New Roman"/>
                <w:spacing w:val="-4"/>
                <w:sz w:val="20"/>
              </w:rPr>
              <w:t>0% dzieci</w:t>
            </w:r>
          </w:p>
          <w:p w14:paraId="491A3BED" w14:textId="77777777" w:rsidR="00220D42" w:rsidRPr="007D4778" w:rsidRDefault="00220D42" w:rsidP="00C8460D">
            <w:pPr>
              <w:pStyle w:val="LITlitera"/>
              <w:suppressAutoHyphens/>
              <w:ind w:left="0" w:firstLine="0"/>
              <w:jc w:val="left"/>
              <w:rPr>
                <w:rFonts w:ascii="Times New Roman" w:hAnsi="Times New Roman" w:cs="Times New Roman"/>
                <w:sz w:val="20"/>
              </w:rPr>
            </w:pPr>
          </w:p>
          <w:p w14:paraId="6E85E8C1" w14:textId="48039796"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val="restart"/>
          </w:tcPr>
          <w:p w14:paraId="223F385D" w14:textId="77777777" w:rsidR="00220D42" w:rsidRPr="007D4778" w:rsidRDefault="00220D42" w:rsidP="00C8460D">
            <w:pPr>
              <w:pStyle w:val="LITlitera"/>
              <w:suppressAutoHyphens/>
              <w:ind w:left="0" w:firstLine="0"/>
              <w:jc w:val="left"/>
              <w:rPr>
                <w:rFonts w:ascii="Times New Roman" w:hAnsi="Times New Roman" w:cs="Times New Roman"/>
                <w:sz w:val="20"/>
              </w:rPr>
            </w:pPr>
            <w:r w:rsidRPr="007D4778">
              <w:rPr>
                <w:rFonts w:ascii="Times New Roman" w:hAnsi="Times New Roman" w:cs="Times New Roman"/>
                <w:sz w:val="20"/>
              </w:rPr>
              <w:t>tracheostomia</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6E621230" w14:textId="14FCFF75" w:rsidR="00220D42" w:rsidRPr="007D4778" w:rsidRDefault="00220D42" w:rsidP="00C8460D">
            <w:pPr>
              <w:pStyle w:val="LITlitera"/>
              <w:suppressAutoHyphens/>
              <w:ind w:left="0" w:firstLine="0"/>
              <w:jc w:val="left"/>
              <w:rPr>
                <w:rFonts w:ascii="Times New Roman" w:hAnsi="Times New Roman" w:cs="Times New Roman"/>
                <w:sz w:val="20"/>
              </w:rPr>
            </w:pPr>
            <w:r w:rsidRPr="007D4778">
              <w:rPr>
                <w:rFonts w:ascii="Times New Roman" w:hAnsi="Times New Roman" w:cs="Times New Roman"/>
                <w:sz w:val="20"/>
              </w:rPr>
              <w:t>raz na 6</w:t>
            </w:r>
            <w:r w:rsidR="003411F6">
              <w:rPr>
                <w:rFonts w:ascii="Times New Roman" w:hAnsi="Times New Roman" w:cs="Times New Roman"/>
                <w:sz w:val="20"/>
              </w:rPr>
              <w:t> </w:t>
            </w:r>
            <w:r w:rsidRPr="007D4778">
              <w:rPr>
                <w:rFonts w:ascii="Times New Roman" w:hAnsi="Times New Roman"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4360A370" w14:textId="353B42E5" w:rsidR="00220D42" w:rsidRPr="007D4778" w:rsidRDefault="00220D42" w:rsidP="00675C36">
            <w:pPr>
              <w:pStyle w:val="LITlitera"/>
              <w:ind w:left="0" w:firstLine="0"/>
              <w:jc w:val="left"/>
              <w:rPr>
                <w:rFonts w:ascii="Times New Roman" w:hAnsi="Times New Roman" w:cs="Times New Roman"/>
                <w:sz w:val="20"/>
              </w:rPr>
            </w:pPr>
            <w:r w:rsidRPr="007D4778">
              <w:rPr>
                <w:rFonts w:ascii="Times New Roman" w:hAnsi="Times New Roman" w:cs="Times New Roman"/>
                <w:sz w:val="20"/>
              </w:rPr>
              <w:t>0 zł</w:t>
            </w:r>
          </w:p>
        </w:tc>
      </w:tr>
      <w:tr w:rsidR="00E0719D" w:rsidRPr="007D4778" w14:paraId="22864785" w14:textId="77777777" w:rsidTr="00E0719D">
        <w:trPr>
          <w:cantSplit/>
          <w:trHeight w:val="2820"/>
        </w:trPr>
        <w:tc>
          <w:tcPr>
            <w:cnfStyle w:val="000010000000" w:firstRow="0" w:lastRow="0" w:firstColumn="0" w:lastColumn="0" w:oddVBand="1" w:evenVBand="0" w:oddHBand="0" w:evenHBand="0" w:firstRowFirstColumn="0" w:firstRowLastColumn="0" w:lastRowFirstColumn="0" w:lastRowLastColumn="0"/>
            <w:tcW w:w="544" w:type="dxa"/>
            <w:vMerge/>
          </w:tcPr>
          <w:p w14:paraId="63EA538B" w14:textId="77777777" w:rsidR="00220D42" w:rsidRDefault="00220D42" w:rsidP="00C8460D">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Pr>
          <w:p w14:paraId="2F93F45B" w14:textId="77777777" w:rsidR="00220D42" w:rsidRPr="007D4778" w:rsidRDefault="00220D42" w:rsidP="00C8460D">
            <w:pPr>
              <w:pStyle w:val="CZWSPP1wTABELIczwsppoziomu1numeracjiwtabeli"/>
              <w:suppressAutoHyphens/>
              <w:jc w:val="left"/>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2960" w:type="dxa"/>
            <w:vMerge/>
          </w:tcPr>
          <w:p w14:paraId="5A12205F" w14:textId="77777777" w:rsidR="00220D42" w:rsidRPr="007D4778" w:rsidRDefault="00220D42" w:rsidP="00C8460D">
            <w:pPr>
              <w:pStyle w:val="CZWSPP1wTABELIczwsppoziomu1numeracjiwtabeli"/>
              <w:suppressAutoHyphens/>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Borders>
              <w:top w:val="single" w:sz="4" w:space="0" w:color="7F7F7F" w:themeColor="text1" w:themeTint="80"/>
              <w:bottom w:val="single" w:sz="4" w:space="0" w:color="7F7F7F" w:themeColor="text1" w:themeTint="80"/>
            </w:tcBorders>
          </w:tcPr>
          <w:p w14:paraId="0470CA23" w14:textId="48E0F83B" w:rsidR="00220D42" w:rsidRPr="007D4778" w:rsidRDefault="00220D42" w:rsidP="00C8460D">
            <w:pPr>
              <w:pStyle w:val="LITlitera"/>
              <w:suppressAutoHyphens/>
              <w:ind w:left="0" w:firstLine="0"/>
              <w:jc w:val="left"/>
              <w:rPr>
                <w:rFonts w:ascii="Times New Roman" w:hAnsi="Times New Roman" w:cs="Times New Roman"/>
                <w:sz w:val="20"/>
              </w:rPr>
            </w:pPr>
            <w:r w:rsidRPr="007D4778">
              <w:rPr>
                <w:rFonts w:ascii="Times New Roman" w:hAnsi="Times New Roman" w:cs="Times New Roman"/>
                <w:sz w:val="20"/>
              </w:rPr>
              <w:t>235 zł</w:t>
            </w:r>
            <w:r>
              <w:rPr>
                <w:rFonts w:ascii="Times New Roman" w:hAnsi="Times New Roman" w:cs="Times New Roman"/>
                <w:sz w:val="20"/>
              </w:rPr>
              <w:t xml:space="preserve"> za </w:t>
            </w:r>
            <w:r w:rsidR="00D81FBA">
              <w:rPr>
                <w:rFonts w:ascii="Times New Roman" w:hAnsi="Times New Roman" w:cs="Times New Roman"/>
                <w:sz w:val="20"/>
              </w:rPr>
              <w:t>sztukę</w:t>
            </w:r>
            <w:r w:rsidRPr="007D4778">
              <w:rPr>
                <w:rFonts w:ascii="Times New Roman" w:hAnsi="Times New Roman" w:cs="Times New Roman"/>
                <w:sz w:val="20"/>
              </w:rPr>
              <w:t xml:space="preserve"> </w:t>
            </w:r>
            <w:r w:rsidR="00785308">
              <w:rPr>
                <w:rFonts w:ascii="Times New Roman" w:hAnsi="Times New Roman" w:cs="Times New Roman"/>
                <w:sz w:val="20"/>
              </w:rPr>
              <w:t xml:space="preserve">– </w:t>
            </w:r>
            <w:r w:rsidRPr="007D4778">
              <w:rPr>
                <w:rFonts w:ascii="Times New Roman" w:hAnsi="Times New Roman" w:cs="Times New Roman"/>
                <w:sz w:val="20"/>
              </w:rPr>
              <w:t>rurka tracheostomijna silikonowa</w:t>
            </w:r>
          </w:p>
        </w:tc>
        <w:tc>
          <w:tcPr>
            <w:cnfStyle w:val="000010000000" w:firstRow="0" w:lastRow="0" w:firstColumn="0" w:lastColumn="0" w:oddVBand="1" w:evenVBand="0" w:oddHBand="0" w:evenHBand="0" w:firstRowFirstColumn="0" w:firstRowLastColumn="0" w:lastRowFirstColumn="0" w:lastRowLastColumn="0"/>
            <w:tcW w:w="709" w:type="dxa"/>
            <w:vMerge/>
            <w:tcBorders>
              <w:bottom w:val="single" w:sz="4" w:space="0" w:color="7F7F7F" w:themeColor="text1" w:themeTint="80"/>
            </w:tcBorders>
          </w:tcPr>
          <w:p w14:paraId="76074A39" w14:textId="77777777"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tcPr>
          <w:p w14:paraId="10B75EAD" w14:textId="77777777"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tcPr>
          <w:p w14:paraId="65B7D0F6" w14:textId="77777777"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57D85D75" w14:textId="77777777" w:rsidR="00220D42" w:rsidRPr="007D4778" w:rsidRDefault="00220D42" w:rsidP="00675C36">
            <w:pPr>
              <w:pStyle w:val="LITlitera"/>
              <w:ind w:left="0" w:firstLine="0"/>
              <w:jc w:val="left"/>
              <w:rPr>
                <w:rFonts w:ascii="Times New Roman" w:hAnsi="Times New Roman" w:cs="Times New Roman"/>
                <w:sz w:val="20"/>
              </w:rPr>
            </w:pPr>
          </w:p>
        </w:tc>
      </w:tr>
      <w:tr w:rsidR="00E0719D" w:rsidRPr="007D4778" w14:paraId="758AB282" w14:textId="77777777" w:rsidTr="00E0719D">
        <w:trPr>
          <w:cnfStyle w:val="000000100000" w:firstRow="0" w:lastRow="0" w:firstColumn="0" w:lastColumn="0" w:oddVBand="0" w:evenVBand="0" w:oddHBand="1" w:evenHBand="0" w:firstRowFirstColumn="0" w:firstRowLastColumn="0" w:lastRowFirstColumn="0" w:lastRowLastColumn="0"/>
          <w:cantSplit/>
          <w:trHeight w:val="2820"/>
        </w:trPr>
        <w:tc>
          <w:tcPr>
            <w:cnfStyle w:val="000010000000" w:firstRow="0" w:lastRow="0" w:firstColumn="0" w:lastColumn="0" w:oddVBand="1" w:evenVBand="0" w:oddHBand="0" w:evenHBand="0" w:firstRowFirstColumn="0" w:firstRowLastColumn="0" w:lastRowFirstColumn="0" w:lastRowLastColumn="0"/>
            <w:tcW w:w="544" w:type="dxa"/>
            <w:vMerge/>
          </w:tcPr>
          <w:p w14:paraId="00F007A2" w14:textId="77777777" w:rsidR="00220D42" w:rsidRDefault="00220D42" w:rsidP="00C8460D">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Pr>
          <w:p w14:paraId="13618448" w14:textId="77777777" w:rsidR="00220D42" w:rsidRPr="007D4778" w:rsidRDefault="00220D42" w:rsidP="00C8460D">
            <w:pPr>
              <w:pStyle w:val="CZWSPP1wTABELIczwsppoziomu1numeracjiwtabeli"/>
              <w:suppressAutoHyphens/>
              <w:jc w:val="left"/>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2960" w:type="dxa"/>
            <w:vMerge/>
          </w:tcPr>
          <w:p w14:paraId="1F1C7B00" w14:textId="77777777" w:rsidR="00220D42" w:rsidRPr="007D4778" w:rsidRDefault="00220D42" w:rsidP="00C8460D">
            <w:pPr>
              <w:pStyle w:val="CZWSPP1wTABELIczwsppoziomu1numeracjiwtabeli"/>
              <w:suppressAutoHyphens/>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47626FE1" w14:textId="7A9AE8D1" w:rsidR="00220D42" w:rsidRPr="007D4778" w:rsidRDefault="00220D42" w:rsidP="00220D42">
            <w:pPr>
              <w:pStyle w:val="LITlitera"/>
              <w:suppressAutoHyphens/>
              <w:ind w:left="0" w:firstLine="0"/>
              <w:jc w:val="left"/>
              <w:rPr>
                <w:rFonts w:ascii="Times New Roman" w:hAnsi="Times New Roman" w:cs="Times New Roman"/>
                <w:sz w:val="20"/>
              </w:rPr>
            </w:pPr>
            <w:r w:rsidRPr="007D4778">
              <w:rPr>
                <w:rFonts w:ascii="Times New Roman" w:hAnsi="Times New Roman" w:cs="Times New Roman"/>
                <w:sz w:val="20"/>
              </w:rPr>
              <w:t>150 zł</w:t>
            </w:r>
            <w:r>
              <w:rPr>
                <w:rFonts w:ascii="Times New Roman" w:hAnsi="Times New Roman" w:cs="Times New Roman"/>
                <w:sz w:val="20"/>
              </w:rPr>
              <w:t xml:space="preserve"> za</w:t>
            </w:r>
            <w:r w:rsidR="00D35BF2">
              <w:rPr>
                <w:rFonts w:ascii="Times New Roman" w:hAnsi="Times New Roman" w:cs="Times New Roman"/>
                <w:sz w:val="20"/>
              </w:rPr>
              <w:t xml:space="preserve"> </w:t>
            </w:r>
            <w:r w:rsidR="00D81FBA">
              <w:rPr>
                <w:rFonts w:ascii="Times New Roman" w:hAnsi="Times New Roman" w:cs="Times New Roman"/>
                <w:sz w:val="20"/>
              </w:rPr>
              <w:t>sztukę</w:t>
            </w:r>
            <w:r w:rsidRPr="007D4778">
              <w:rPr>
                <w:rFonts w:ascii="Times New Roman" w:hAnsi="Times New Roman" w:cs="Times New Roman"/>
                <w:sz w:val="20"/>
              </w:rPr>
              <w:t xml:space="preserve"> </w:t>
            </w:r>
            <w:r w:rsidR="00785308">
              <w:rPr>
                <w:rFonts w:ascii="Times New Roman" w:hAnsi="Times New Roman" w:cs="Times New Roman"/>
                <w:sz w:val="20"/>
              </w:rPr>
              <w:t>–</w:t>
            </w:r>
            <w:r w:rsidR="009E0828">
              <w:rPr>
                <w:rFonts w:ascii="Times New Roman" w:hAnsi="Times New Roman" w:cs="Times New Roman"/>
                <w:sz w:val="20"/>
              </w:rPr>
              <w:t xml:space="preserve"> </w:t>
            </w:r>
            <w:r w:rsidRPr="007D4778">
              <w:rPr>
                <w:rFonts w:ascii="Times New Roman" w:hAnsi="Times New Roman" w:cs="Times New Roman"/>
                <w:sz w:val="20"/>
              </w:rPr>
              <w:t>rurka tracheostomijna wraz z</w:t>
            </w:r>
            <w:r w:rsidR="001B33BB">
              <w:rPr>
                <w:rFonts w:ascii="Times New Roman" w:hAnsi="Times New Roman" w:cs="Times New Roman"/>
                <w:sz w:val="20"/>
              </w:rPr>
              <w:t> </w:t>
            </w:r>
            <w:r w:rsidRPr="007D4778">
              <w:rPr>
                <w:rFonts w:ascii="Times New Roman" w:hAnsi="Times New Roman" w:cs="Times New Roman"/>
                <w:sz w:val="20"/>
              </w:rPr>
              <w:t xml:space="preserve">zapasowym wkładem </w:t>
            </w:r>
          </w:p>
          <w:p w14:paraId="22A780DC" w14:textId="77777777"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0F074F8E" w14:textId="7D8020EC" w:rsidR="00220D42" w:rsidRPr="007D4778" w:rsidRDefault="00220D42" w:rsidP="00C8460D">
            <w:pPr>
              <w:pStyle w:val="LITlitera"/>
              <w:suppressAutoHyphens/>
              <w:ind w:left="0" w:firstLine="0"/>
              <w:jc w:val="left"/>
              <w:rPr>
                <w:rFonts w:ascii="Times New Roman" w:hAnsi="Times New Roman" w:cs="Times New Roman"/>
                <w:sz w:val="20"/>
              </w:rPr>
            </w:pPr>
            <w:r w:rsidRPr="007D4778">
              <w:rPr>
                <w:rFonts w:ascii="Times New Roman" w:hAnsi="Times New Roman" w:cs="Times New Roman"/>
                <w:sz w:val="20"/>
              </w:rPr>
              <w:t>10% dorośli</w:t>
            </w:r>
          </w:p>
        </w:tc>
        <w:tc>
          <w:tcPr>
            <w:cnfStyle w:val="000001000000" w:firstRow="0" w:lastRow="0" w:firstColumn="0" w:lastColumn="0" w:oddVBand="0" w:evenVBand="1" w:oddHBand="0" w:evenHBand="0" w:firstRowFirstColumn="0" w:firstRowLastColumn="0" w:lastRowFirstColumn="0" w:lastRowLastColumn="0"/>
            <w:tcW w:w="2444" w:type="dxa"/>
            <w:vMerge/>
          </w:tcPr>
          <w:p w14:paraId="2683AB54" w14:textId="77777777"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tcPr>
          <w:p w14:paraId="24508235" w14:textId="77777777"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3F9FEE6D" w14:textId="77777777" w:rsidR="00220D42" w:rsidRPr="007D4778" w:rsidRDefault="00220D42" w:rsidP="00675C36">
            <w:pPr>
              <w:pStyle w:val="LITlitera"/>
              <w:ind w:left="0" w:firstLine="0"/>
              <w:jc w:val="left"/>
              <w:rPr>
                <w:rFonts w:ascii="Times New Roman" w:hAnsi="Times New Roman" w:cs="Times New Roman"/>
                <w:sz w:val="20"/>
              </w:rPr>
            </w:pPr>
          </w:p>
        </w:tc>
      </w:tr>
      <w:tr w:rsidR="00E0719D" w:rsidRPr="007D4778" w14:paraId="4D403941" w14:textId="77777777" w:rsidTr="00E0719D">
        <w:trPr>
          <w:cantSplit/>
          <w:trHeight w:val="1028"/>
        </w:trPr>
        <w:tc>
          <w:tcPr>
            <w:cnfStyle w:val="000010000000" w:firstRow="0" w:lastRow="0" w:firstColumn="0" w:lastColumn="0" w:oddVBand="1" w:evenVBand="0" w:oddHBand="0" w:evenHBand="0" w:firstRowFirstColumn="0" w:firstRowLastColumn="0" w:lastRowFirstColumn="0" w:lastRowLastColumn="0"/>
            <w:tcW w:w="544" w:type="dxa"/>
            <w:vMerge/>
            <w:tcBorders>
              <w:bottom w:val="single" w:sz="4" w:space="0" w:color="7F7F7F" w:themeColor="text1" w:themeTint="80"/>
            </w:tcBorders>
          </w:tcPr>
          <w:p w14:paraId="5BD96039" w14:textId="77777777" w:rsidR="00220D42" w:rsidRDefault="00220D42" w:rsidP="00C8460D">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Borders>
              <w:bottom w:val="single" w:sz="4" w:space="0" w:color="7F7F7F" w:themeColor="text1" w:themeTint="80"/>
            </w:tcBorders>
          </w:tcPr>
          <w:p w14:paraId="3D4D5F39" w14:textId="77777777" w:rsidR="00220D42" w:rsidRPr="007D4778" w:rsidRDefault="00220D42" w:rsidP="00C8460D">
            <w:pPr>
              <w:pStyle w:val="CZWSPP1wTABELIczwsppoziomu1numeracjiwtabeli"/>
              <w:suppressAutoHyphens/>
              <w:jc w:val="left"/>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2960" w:type="dxa"/>
            <w:vMerge/>
            <w:tcBorders>
              <w:bottom w:val="single" w:sz="4" w:space="0" w:color="7F7F7F" w:themeColor="text1" w:themeTint="80"/>
            </w:tcBorders>
          </w:tcPr>
          <w:p w14:paraId="5C4AD27D" w14:textId="77777777" w:rsidR="00220D42" w:rsidRPr="007D4778" w:rsidRDefault="00220D42" w:rsidP="00C8460D">
            <w:pPr>
              <w:pStyle w:val="CZWSPP1wTABELIczwsppoziomu1numeracjiwtabeli"/>
              <w:suppressAutoHyphens/>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Borders>
              <w:top w:val="single" w:sz="4" w:space="0" w:color="7F7F7F" w:themeColor="text1" w:themeTint="80"/>
              <w:bottom w:val="single" w:sz="4" w:space="0" w:color="7F7F7F" w:themeColor="text1" w:themeTint="80"/>
            </w:tcBorders>
          </w:tcPr>
          <w:p w14:paraId="3D79FBDF" w14:textId="05073B55" w:rsidR="00220D42" w:rsidRPr="007D4778" w:rsidRDefault="00220D42" w:rsidP="00C8460D">
            <w:pPr>
              <w:pStyle w:val="LITlitera"/>
              <w:suppressAutoHyphens/>
              <w:ind w:left="0" w:firstLine="0"/>
              <w:jc w:val="left"/>
              <w:rPr>
                <w:rFonts w:ascii="Times New Roman" w:hAnsi="Times New Roman" w:cs="Times New Roman"/>
                <w:sz w:val="20"/>
              </w:rPr>
            </w:pPr>
            <w:r w:rsidRPr="007D4778">
              <w:rPr>
                <w:rFonts w:ascii="Times New Roman" w:hAnsi="Times New Roman" w:cs="Times New Roman"/>
                <w:sz w:val="20"/>
              </w:rPr>
              <w:t>235 zł</w:t>
            </w:r>
            <w:r>
              <w:rPr>
                <w:rFonts w:ascii="Times New Roman" w:hAnsi="Times New Roman" w:cs="Times New Roman"/>
                <w:sz w:val="20"/>
              </w:rPr>
              <w:t xml:space="preserve"> za </w:t>
            </w:r>
            <w:r w:rsidR="00D81FBA">
              <w:rPr>
                <w:rFonts w:ascii="Times New Roman" w:hAnsi="Times New Roman" w:cs="Times New Roman"/>
                <w:sz w:val="20"/>
              </w:rPr>
              <w:t xml:space="preserve">sztukę </w:t>
            </w:r>
            <w:r w:rsidR="00785308">
              <w:rPr>
                <w:rFonts w:ascii="Times New Roman" w:hAnsi="Times New Roman" w:cs="Times New Roman"/>
                <w:sz w:val="20"/>
              </w:rPr>
              <w:t xml:space="preserve">– </w:t>
            </w:r>
            <w:r w:rsidRPr="007D4778">
              <w:rPr>
                <w:rFonts w:ascii="Times New Roman" w:hAnsi="Times New Roman" w:cs="Times New Roman"/>
                <w:sz w:val="20"/>
              </w:rPr>
              <w:t xml:space="preserve">rurka tracheostomijna silikonowa </w:t>
            </w:r>
          </w:p>
        </w:tc>
        <w:tc>
          <w:tcPr>
            <w:cnfStyle w:val="000010000000" w:firstRow="0" w:lastRow="0" w:firstColumn="0" w:lastColumn="0" w:oddVBand="1" w:evenVBand="0" w:oddHBand="0" w:evenHBand="0" w:firstRowFirstColumn="0" w:firstRowLastColumn="0" w:lastRowFirstColumn="0" w:lastRowLastColumn="0"/>
            <w:tcW w:w="709" w:type="dxa"/>
            <w:vMerge/>
            <w:tcBorders>
              <w:bottom w:val="single" w:sz="4" w:space="0" w:color="7F7F7F" w:themeColor="text1" w:themeTint="80"/>
            </w:tcBorders>
          </w:tcPr>
          <w:p w14:paraId="0BC07A86" w14:textId="77777777"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tcBorders>
              <w:bottom w:val="single" w:sz="4" w:space="0" w:color="7F7F7F" w:themeColor="text1" w:themeTint="80"/>
            </w:tcBorders>
          </w:tcPr>
          <w:p w14:paraId="7229185B" w14:textId="77777777"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tcBorders>
              <w:bottom w:val="single" w:sz="4" w:space="0" w:color="7F7F7F" w:themeColor="text1" w:themeTint="80"/>
            </w:tcBorders>
          </w:tcPr>
          <w:p w14:paraId="2D98454F" w14:textId="77777777" w:rsidR="00220D42" w:rsidRPr="007D4778" w:rsidRDefault="00220D42" w:rsidP="00C8460D">
            <w:pPr>
              <w:pStyle w:val="LITlitera"/>
              <w:suppressAutoHyphens/>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Borders>
              <w:bottom w:val="single" w:sz="4" w:space="0" w:color="7F7F7F" w:themeColor="text1" w:themeTint="80"/>
            </w:tcBorders>
          </w:tcPr>
          <w:p w14:paraId="45A7B10E" w14:textId="77777777" w:rsidR="00220D42" w:rsidRPr="007D4778" w:rsidRDefault="00220D42" w:rsidP="00675C36">
            <w:pPr>
              <w:pStyle w:val="LITlitera"/>
              <w:ind w:left="0" w:firstLine="0"/>
              <w:jc w:val="left"/>
              <w:rPr>
                <w:rFonts w:ascii="Times New Roman" w:hAnsi="Times New Roman" w:cs="Times New Roman"/>
                <w:sz w:val="20"/>
              </w:rPr>
            </w:pPr>
          </w:p>
        </w:tc>
      </w:tr>
    </w:tbl>
    <w:p w14:paraId="0A3D36DB" w14:textId="77777777" w:rsidR="00AB1CA8" w:rsidRDefault="00AB1CA8" w:rsidP="00F17114">
      <w:pPr>
        <w:pStyle w:val="LITlitera"/>
        <w:spacing w:line="360" w:lineRule="auto"/>
        <w:rPr>
          <w:rFonts w:ascii="Times New Roman" w:hAnsi="Times New Roman" w:cs="Times New Roman"/>
        </w:rPr>
      </w:pPr>
    </w:p>
    <w:p w14:paraId="7F5483E0" w14:textId="16490478" w:rsidR="00C8460D" w:rsidRPr="007D4778" w:rsidRDefault="00DC1F2D" w:rsidP="00F17114">
      <w:pPr>
        <w:pStyle w:val="LITlitera"/>
        <w:spacing w:line="360" w:lineRule="auto"/>
        <w:rPr>
          <w:rFonts w:ascii="Times New Roman" w:hAnsi="Times New Roman" w:cs="Times New Roman"/>
        </w:rPr>
      </w:pPr>
      <w:r w:rsidRPr="007D4778">
        <w:rPr>
          <w:rFonts w:ascii="Times New Roman" w:hAnsi="Times New Roman" w:cs="Times New Roman"/>
        </w:rPr>
        <w:t>j)</w:t>
      </w:r>
      <w:r w:rsidRPr="007D4778">
        <w:rPr>
          <w:rFonts w:ascii="Times New Roman" w:hAnsi="Times New Roman" w:cs="Times New Roman"/>
        </w:rPr>
        <w:tab/>
        <w:t>w lp. 91:</w:t>
      </w:r>
    </w:p>
    <w:p w14:paraId="688BD475" w14:textId="017BDE29" w:rsidR="00DC1F2D" w:rsidRPr="007D4778" w:rsidRDefault="002B6297" w:rsidP="002F1B93">
      <w:pPr>
        <w:pStyle w:val="TIRtiret"/>
        <w:spacing w:line="360" w:lineRule="auto"/>
        <w:rPr>
          <w:rFonts w:ascii="Times New Roman" w:hAnsi="Times New Roman" w:cs="Times New Roman"/>
        </w:rPr>
      </w:pPr>
      <w:r w:rsidRPr="007D4778">
        <w:rPr>
          <w:rFonts w:ascii="Times New Roman" w:hAnsi="Times New Roman" w:cs="Times New Roman"/>
        </w:rPr>
        <w:t>–</w:t>
      </w:r>
      <w:r>
        <w:rPr>
          <w:rFonts w:ascii="Times New Roman" w:hAnsi="Times New Roman" w:cs="Times New Roman"/>
        </w:rPr>
        <w:tab/>
      </w:r>
      <w:r w:rsidR="00DC1F2D" w:rsidRPr="007D4778">
        <w:rPr>
          <w:rFonts w:ascii="Times New Roman" w:hAnsi="Times New Roman" w:cs="Times New Roman"/>
        </w:rPr>
        <w:t xml:space="preserve">w kolumnie 2 </w:t>
      </w:r>
      <w:r>
        <w:rPr>
          <w:rFonts w:ascii="Times New Roman" w:hAnsi="Times New Roman" w:cs="Times New Roman"/>
        </w:rPr>
        <w:t>na końcu</w:t>
      </w:r>
      <w:r w:rsidR="00DC1F2D" w:rsidRPr="007D4778">
        <w:rPr>
          <w:rFonts w:ascii="Times New Roman" w:hAnsi="Times New Roman" w:cs="Times New Roman"/>
        </w:rPr>
        <w:t xml:space="preserve"> dodaje się wyrazy „</w:t>
      </w:r>
      <w:r w:rsidR="00FF0CF9">
        <w:rPr>
          <w:rFonts w:ascii="Times New Roman" w:hAnsi="Times New Roman" w:cs="Times New Roman"/>
        </w:rPr>
        <w:t>albo</w:t>
      </w:r>
      <w:r w:rsidR="00DC1F2D" w:rsidRPr="007D4778">
        <w:rPr>
          <w:rFonts w:ascii="Times New Roman" w:hAnsi="Times New Roman" w:cs="Times New Roman"/>
        </w:rPr>
        <w:t xml:space="preserve"> moduły</w:t>
      </w:r>
      <w:r w:rsidR="002E02FC">
        <w:rPr>
          <w:rFonts w:ascii="Times New Roman" w:hAnsi="Times New Roman" w:cs="Times New Roman"/>
        </w:rPr>
        <w:t xml:space="preserve"> (</w:t>
      </w:r>
      <w:r w:rsidR="004471B1">
        <w:rPr>
          <w:rFonts w:ascii="Times New Roman" w:hAnsi="Times New Roman" w:cs="Times New Roman"/>
        </w:rPr>
        <w:t>zestawy</w:t>
      </w:r>
      <w:r w:rsidR="002E02FC">
        <w:rPr>
          <w:rFonts w:ascii="Times New Roman" w:hAnsi="Times New Roman" w:cs="Times New Roman"/>
        </w:rPr>
        <w:t>)</w:t>
      </w:r>
      <w:r w:rsidR="00DC1F2D" w:rsidRPr="007D4778">
        <w:rPr>
          <w:rFonts w:ascii="Times New Roman" w:hAnsi="Times New Roman" w:cs="Times New Roman"/>
        </w:rPr>
        <w:t xml:space="preserve"> infuzyjne do pomp insulinowych bezdrenowych </w:t>
      </w:r>
      <w:r w:rsidR="00F836EB">
        <w:rPr>
          <w:rFonts w:ascii="Times New Roman" w:hAnsi="Times New Roman" w:cs="Times New Roman"/>
        </w:rPr>
        <w:t xml:space="preserve">do </w:t>
      </w:r>
      <w:r w:rsidR="00DC1F2D" w:rsidRPr="007D4778">
        <w:rPr>
          <w:rFonts w:ascii="Times New Roman" w:hAnsi="Times New Roman" w:cs="Times New Roman"/>
        </w:rPr>
        <w:t>10 szt</w:t>
      </w:r>
      <w:r w:rsidR="00C82A3C">
        <w:rPr>
          <w:rFonts w:ascii="Times New Roman" w:hAnsi="Times New Roman" w:cs="Times New Roman"/>
        </w:rPr>
        <w:t>uk</w:t>
      </w:r>
      <w:r w:rsidR="00DC1F2D" w:rsidRPr="007D4778">
        <w:rPr>
          <w:rFonts w:ascii="Times New Roman" w:hAnsi="Times New Roman" w:cs="Times New Roman"/>
        </w:rPr>
        <w:t>”</w:t>
      </w:r>
      <w:r w:rsidR="002F1B93">
        <w:rPr>
          <w:rFonts w:ascii="Times New Roman" w:hAnsi="Times New Roman" w:cs="Times New Roman"/>
        </w:rPr>
        <w:t>,</w:t>
      </w:r>
    </w:p>
    <w:p w14:paraId="7E8E653E" w14:textId="6339496C" w:rsidR="002F1B93" w:rsidRDefault="002B6297" w:rsidP="00F17114">
      <w:pPr>
        <w:pStyle w:val="TIRtiret"/>
        <w:spacing w:line="360" w:lineRule="auto"/>
        <w:rPr>
          <w:rFonts w:ascii="Times New Roman" w:hAnsi="Times New Roman" w:cs="Times New Roman"/>
        </w:rPr>
      </w:pPr>
      <w:r w:rsidRPr="007D4778">
        <w:rPr>
          <w:rFonts w:ascii="Times New Roman" w:hAnsi="Times New Roman" w:cs="Times New Roman"/>
        </w:rPr>
        <w:t>–</w:t>
      </w:r>
      <w:r>
        <w:rPr>
          <w:rFonts w:ascii="Times New Roman" w:hAnsi="Times New Roman" w:cs="Times New Roman"/>
        </w:rPr>
        <w:tab/>
      </w:r>
      <w:r w:rsidR="00DC1F2D" w:rsidRPr="007D4778">
        <w:rPr>
          <w:rFonts w:ascii="Times New Roman" w:hAnsi="Times New Roman" w:cs="Times New Roman"/>
        </w:rPr>
        <w:t xml:space="preserve">kolumna 6 otrzymuje brzmienie: </w:t>
      </w:r>
    </w:p>
    <w:p w14:paraId="57627F25" w14:textId="1C2C5963" w:rsidR="00DC1F2D" w:rsidRDefault="00DC1F2D" w:rsidP="00E0719D">
      <w:pPr>
        <w:pStyle w:val="ZTIRFRAGMzmnpwprdowyliczeniatiret"/>
        <w:spacing w:line="360" w:lineRule="auto"/>
        <w:rPr>
          <w:rFonts w:cs="Times New Roman"/>
        </w:rPr>
      </w:pPr>
      <w:r w:rsidRPr="007D4778">
        <w:rPr>
          <w:rFonts w:cs="Times New Roman"/>
        </w:rPr>
        <w:t xml:space="preserve">„leczenie cukrzycy typu 1 </w:t>
      </w:r>
      <w:r w:rsidR="00FF0CF9">
        <w:rPr>
          <w:rFonts w:cs="Times New Roman"/>
        </w:rPr>
        <w:t>albo</w:t>
      </w:r>
      <w:r w:rsidR="00FF0CF9" w:rsidRPr="007D4778">
        <w:rPr>
          <w:rFonts w:cs="Times New Roman"/>
        </w:rPr>
        <w:t xml:space="preserve"> </w:t>
      </w:r>
      <w:r w:rsidRPr="007D4778">
        <w:rPr>
          <w:rFonts w:cs="Times New Roman"/>
        </w:rPr>
        <w:t>3 przy pomocy pompy insulinowej”,</w:t>
      </w:r>
    </w:p>
    <w:p w14:paraId="15674B68" w14:textId="7D290843" w:rsidR="001843F2" w:rsidRDefault="00ED5B0B" w:rsidP="00E70C2F">
      <w:pPr>
        <w:pStyle w:val="LITlitera"/>
        <w:spacing w:line="360" w:lineRule="auto"/>
        <w:rPr>
          <w:rFonts w:ascii="Times New Roman" w:hAnsi="Times New Roman" w:cs="Times New Roman"/>
        </w:rPr>
      </w:pPr>
      <w:r>
        <w:t>k)</w:t>
      </w:r>
      <w:r>
        <w:tab/>
      </w:r>
      <w:r w:rsidRPr="007C7C15">
        <w:rPr>
          <w:rFonts w:ascii="Times New Roman" w:hAnsi="Times New Roman" w:cs="Times New Roman"/>
        </w:rPr>
        <w:t>w lp. 96 kolumn</w:t>
      </w:r>
      <w:r w:rsidR="001843F2">
        <w:rPr>
          <w:rFonts w:ascii="Times New Roman" w:hAnsi="Times New Roman" w:cs="Times New Roman"/>
        </w:rPr>
        <w:t>a</w:t>
      </w:r>
      <w:r w:rsidR="00E70C2F">
        <w:rPr>
          <w:rFonts w:ascii="Times New Roman" w:hAnsi="Times New Roman" w:cs="Times New Roman"/>
        </w:rPr>
        <w:t xml:space="preserve"> 5</w:t>
      </w:r>
      <w:r w:rsidRPr="007C7C15">
        <w:rPr>
          <w:rFonts w:ascii="Times New Roman" w:hAnsi="Times New Roman" w:cs="Times New Roman"/>
        </w:rPr>
        <w:t xml:space="preserve"> </w:t>
      </w:r>
      <w:r w:rsidR="001843F2">
        <w:rPr>
          <w:rFonts w:ascii="Times New Roman" w:hAnsi="Times New Roman" w:cs="Times New Roman"/>
        </w:rPr>
        <w:t>otrzymuje brzmienie:</w:t>
      </w:r>
    </w:p>
    <w:p w14:paraId="0032803F" w14:textId="2A2EE50F" w:rsidR="007C7C15" w:rsidRPr="007C7C15" w:rsidRDefault="007C7C15" w:rsidP="00E0719D">
      <w:pPr>
        <w:pStyle w:val="ZLITFRAGzmlitfragmentunpzdanialiter"/>
        <w:spacing w:line="360" w:lineRule="auto"/>
        <w:rPr>
          <w:rFonts w:cs="Times New Roman"/>
        </w:rPr>
      </w:pPr>
      <w:r w:rsidRPr="007C7C15">
        <w:rPr>
          <w:rFonts w:cs="Times New Roman"/>
        </w:rPr>
        <w:t>„20%”</w:t>
      </w:r>
      <w:r>
        <w:rPr>
          <w:rFonts w:cs="Times New Roman"/>
        </w:rPr>
        <w:t>,</w:t>
      </w:r>
    </w:p>
    <w:p w14:paraId="013F91A4" w14:textId="60286EE0" w:rsidR="00830C93" w:rsidRDefault="00E70C2F" w:rsidP="00F17114">
      <w:pPr>
        <w:pStyle w:val="LITlitera"/>
        <w:spacing w:line="360" w:lineRule="auto"/>
        <w:rPr>
          <w:rFonts w:ascii="Times New Roman" w:hAnsi="Times New Roman" w:cs="Times New Roman"/>
        </w:rPr>
      </w:pPr>
      <w:r>
        <w:rPr>
          <w:rFonts w:ascii="Times New Roman" w:hAnsi="Times New Roman" w:cs="Times New Roman"/>
        </w:rPr>
        <w:t>l</w:t>
      </w:r>
      <w:r w:rsidR="00DC1F2D" w:rsidRPr="007D4778">
        <w:rPr>
          <w:rFonts w:ascii="Times New Roman" w:hAnsi="Times New Roman" w:cs="Times New Roman"/>
        </w:rPr>
        <w:t>)</w:t>
      </w:r>
      <w:r w:rsidR="00DC1F2D" w:rsidRPr="007D4778">
        <w:rPr>
          <w:rFonts w:ascii="Times New Roman" w:hAnsi="Times New Roman" w:cs="Times New Roman"/>
        </w:rPr>
        <w:tab/>
        <w:t>w lp. 97</w:t>
      </w:r>
      <w:r w:rsidR="00830C93">
        <w:rPr>
          <w:rFonts w:ascii="Times New Roman" w:hAnsi="Times New Roman" w:cs="Times New Roman"/>
        </w:rPr>
        <w:t>:</w:t>
      </w:r>
    </w:p>
    <w:p w14:paraId="459D9C52" w14:textId="737FCEFF" w:rsidR="00DE0E79" w:rsidRDefault="002B6297" w:rsidP="00E0719D">
      <w:pPr>
        <w:pStyle w:val="TIRtiret"/>
        <w:spacing w:line="360" w:lineRule="auto"/>
        <w:rPr>
          <w:rFonts w:ascii="Times New Roman" w:hAnsi="Times New Roman" w:cs="Times New Roman"/>
        </w:rPr>
      </w:pPr>
      <w:r>
        <w:rPr>
          <w:rFonts w:ascii="Times New Roman" w:hAnsi="Times New Roman" w:cs="Times New Roman"/>
        </w:rPr>
        <w:sym w:font="Symbol" w:char="F02D"/>
      </w:r>
      <w:r w:rsidR="00815ACE">
        <w:rPr>
          <w:rFonts w:ascii="Times New Roman" w:hAnsi="Times New Roman" w:cs="Times New Roman"/>
        </w:rPr>
        <w:tab/>
      </w:r>
      <w:r w:rsidR="00DE0E79">
        <w:rPr>
          <w:rFonts w:ascii="Times New Roman" w:hAnsi="Times New Roman" w:cs="Times New Roman"/>
        </w:rPr>
        <w:t>kolumna 2 otrzymuje brzmienie:</w:t>
      </w:r>
    </w:p>
    <w:p w14:paraId="0F5B2CBE" w14:textId="53697AB7" w:rsidR="00DE0E79" w:rsidRDefault="00DE0E79" w:rsidP="00E0719D">
      <w:pPr>
        <w:pStyle w:val="ZTIRFRAGMzmnpwprdowyliczeniatiret"/>
        <w:spacing w:line="360" w:lineRule="auto"/>
        <w:rPr>
          <w:rFonts w:cs="Times New Roman"/>
        </w:rPr>
      </w:pPr>
      <w:r w:rsidRPr="007D4778">
        <w:rPr>
          <w:rFonts w:cs="Times New Roman"/>
        </w:rPr>
        <w:t>„</w:t>
      </w:r>
      <w:r w:rsidRPr="00DE0E79">
        <w:rPr>
          <w:rFonts w:cs="Times New Roman"/>
        </w:rPr>
        <w:t xml:space="preserve">Worki do zbiórki moczu z odpływem </w:t>
      </w:r>
      <w:r w:rsidR="00A4576E">
        <w:rPr>
          <w:rFonts w:cs="Times New Roman"/>
        </w:rPr>
        <w:t xml:space="preserve">lub worki jednoczęściowe urostomijne </w:t>
      </w:r>
      <w:r w:rsidR="000841B4">
        <w:rPr>
          <w:rFonts w:cs="Times New Roman"/>
        </w:rPr>
        <w:t xml:space="preserve">(w przypadku nefrostomii) </w:t>
      </w:r>
      <w:r w:rsidR="00A4576E">
        <w:rPr>
          <w:rFonts w:cs="Times New Roman"/>
        </w:rPr>
        <w:t xml:space="preserve">do 12 </w:t>
      </w:r>
      <w:r w:rsidR="00DC48B9">
        <w:rPr>
          <w:rFonts w:cs="Times New Roman"/>
        </w:rPr>
        <w:t>sztuk</w:t>
      </w:r>
      <w:r w:rsidR="00B01DAB">
        <w:rPr>
          <w:rFonts w:cs="Times New Roman"/>
        </w:rPr>
        <w:t>”,</w:t>
      </w:r>
    </w:p>
    <w:p w14:paraId="1F4ADE55" w14:textId="12EA55D4" w:rsidR="00B01DAB" w:rsidRDefault="002B6297" w:rsidP="00E0719D">
      <w:pPr>
        <w:pStyle w:val="TIRtiret"/>
        <w:spacing w:line="360" w:lineRule="auto"/>
        <w:rPr>
          <w:rFonts w:ascii="Times New Roman" w:hAnsi="Times New Roman" w:cs="Times New Roman"/>
        </w:rPr>
      </w:pPr>
      <w:r>
        <w:rPr>
          <w:rFonts w:ascii="Times New Roman" w:hAnsi="Times New Roman" w:cs="Times New Roman"/>
        </w:rPr>
        <w:sym w:font="Symbol" w:char="F02D"/>
      </w:r>
      <w:r w:rsidR="00815ACE">
        <w:rPr>
          <w:rFonts w:ascii="Times New Roman" w:hAnsi="Times New Roman" w:cs="Times New Roman"/>
        </w:rPr>
        <w:tab/>
      </w:r>
      <w:r w:rsidR="00DE0E79">
        <w:rPr>
          <w:rFonts w:ascii="Times New Roman" w:hAnsi="Times New Roman" w:cs="Times New Roman"/>
        </w:rPr>
        <w:t xml:space="preserve">w </w:t>
      </w:r>
      <w:r w:rsidR="00830C93">
        <w:rPr>
          <w:rFonts w:ascii="Times New Roman" w:hAnsi="Times New Roman" w:cs="Times New Roman"/>
        </w:rPr>
        <w:t>kolumn</w:t>
      </w:r>
      <w:r w:rsidR="00DE0E79">
        <w:rPr>
          <w:rFonts w:ascii="Times New Roman" w:hAnsi="Times New Roman" w:cs="Times New Roman"/>
        </w:rPr>
        <w:t>ie</w:t>
      </w:r>
      <w:r w:rsidR="00830C93">
        <w:rPr>
          <w:rFonts w:ascii="Times New Roman" w:hAnsi="Times New Roman" w:cs="Times New Roman"/>
        </w:rPr>
        <w:t xml:space="preserve"> 3 po wyrazach </w:t>
      </w:r>
      <w:r w:rsidR="000F70DF" w:rsidRPr="007D4778">
        <w:rPr>
          <w:rFonts w:ascii="Times New Roman" w:hAnsi="Times New Roman" w:cs="Times New Roman"/>
        </w:rPr>
        <w:t>„</w:t>
      </w:r>
      <w:r w:rsidR="000F70DF">
        <w:t>Lekarz posiadający specjalizację w dziedzinie chirurgii dziecięcej</w:t>
      </w:r>
      <w:r w:rsidR="000F70DF" w:rsidRPr="007D4778">
        <w:rPr>
          <w:rFonts w:ascii="Times New Roman" w:hAnsi="Times New Roman" w:cs="Times New Roman"/>
        </w:rPr>
        <w:t>”</w:t>
      </w:r>
      <w:r w:rsidR="000F70DF">
        <w:rPr>
          <w:rFonts w:ascii="Times New Roman" w:hAnsi="Times New Roman" w:cs="Times New Roman"/>
        </w:rPr>
        <w:t xml:space="preserve"> dodaje się wyrazy „</w:t>
      </w:r>
      <w:r w:rsidR="000F70DF">
        <w:t>Lekarz posiadający specjalizację w dziedzinie rehabilitacji lub rehabilitacji medycznej, lub rehabilitacji ogólnej, lub rehabilitacji w chorobach narządu ruchu”</w:t>
      </w:r>
      <w:r w:rsidR="000F70DF">
        <w:rPr>
          <w:rFonts w:ascii="Times New Roman" w:hAnsi="Times New Roman" w:cs="Times New Roman"/>
        </w:rPr>
        <w:t>,</w:t>
      </w:r>
    </w:p>
    <w:p w14:paraId="32C9B017" w14:textId="26E982F1" w:rsidR="007D21CD" w:rsidRDefault="002B6297" w:rsidP="00E0719D">
      <w:pPr>
        <w:pStyle w:val="TIRtiret"/>
        <w:spacing w:line="360" w:lineRule="auto"/>
        <w:rPr>
          <w:rFonts w:ascii="Times New Roman" w:hAnsi="Times New Roman" w:cs="Times New Roman"/>
        </w:rPr>
      </w:pPr>
      <w:r>
        <w:rPr>
          <w:rFonts w:ascii="Times New Roman" w:hAnsi="Times New Roman" w:cs="Times New Roman"/>
        </w:rPr>
        <w:sym w:font="Symbol" w:char="F02D"/>
      </w:r>
      <w:r w:rsidR="00815ACE">
        <w:rPr>
          <w:rFonts w:ascii="Times New Roman" w:hAnsi="Times New Roman" w:cs="Times New Roman"/>
        </w:rPr>
        <w:tab/>
      </w:r>
      <w:r w:rsidR="007D21CD">
        <w:rPr>
          <w:rFonts w:ascii="Times New Roman" w:hAnsi="Times New Roman" w:cs="Times New Roman"/>
        </w:rPr>
        <w:t>kolumna 4 otrzymuje brzmienie:</w:t>
      </w:r>
    </w:p>
    <w:p w14:paraId="3387B332" w14:textId="67512D91" w:rsidR="007D21CD" w:rsidRDefault="007D21CD" w:rsidP="00E0719D">
      <w:pPr>
        <w:pStyle w:val="ZTIRFRAGMzmnpwprdowyliczeniatiret"/>
        <w:spacing w:line="360" w:lineRule="auto"/>
        <w:rPr>
          <w:rFonts w:cs="Times New Roman"/>
        </w:rPr>
      </w:pPr>
      <w:r>
        <w:rPr>
          <w:rFonts w:cs="Times New Roman"/>
        </w:rPr>
        <w:t xml:space="preserve">„6,50 zł za </w:t>
      </w:r>
      <w:r w:rsidR="00D81FBA">
        <w:rPr>
          <w:rFonts w:cs="Times New Roman"/>
        </w:rPr>
        <w:t>sztukę</w:t>
      </w:r>
      <w:r>
        <w:rPr>
          <w:rFonts w:cs="Times New Roman"/>
        </w:rPr>
        <w:t xml:space="preserve"> </w:t>
      </w:r>
      <w:r w:rsidR="008019B4">
        <w:rPr>
          <w:rFonts w:cs="Times New Roman"/>
        </w:rPr>
        <w:t xml:space="preserve">– </w:t>
      </w:r>
      <w:r>
        <w:rPr>
          <w:rFonts w:cs="Times New Roman"/>
        </w:rPr>
        <w:t>wor</w:t>
      </w:r>
      <w:r w:rsidR="00547A81">
        <w:rPr>
          <w:rFonts w:cs="Times New Roman"/>
        </w:rPr>
        <w:t>ek</w:t>
      </w:r>
      <w:r>
        <w:rPr>
          <w:rFonts w:cs="Times New Roman"/>
        </w:rPr>
        <w:t xml:space="preserve"> do zbiórki moczu</w:t>
      </w:r>
    </w:p>
    <w:p w14:paraId="40C1898C" w14:textId="06915837" w:rsidR="007D21CD" w:rsidRDefault="007D21CD" w:rsidP="00E0719D">
      <w:pPr>
        <w:pStyle w:val="ZTIRFRAGMzmnpwprdowyliczeniatiret"/>
        <w:spacing w:line="360" w:lineRule="auto"/>
        <w:rPr>
          <w:rFonts w:cs="Times New Roman"/>
        </w:rPr>
      </w:pPr>
      <w:r>
        <w:rPr>
          <w:rFonts w:cs="Times New Roman"/>
        </w:rPr>
        <w:t xml:space="preserve">16 zł za </w:t>
      </w:r>
      <w:r w:rsidR="00D81FBA">
        <w:rPr>
          <w:rFonts w:cs="Times New Roman"/>
        </w:rPr>
        <w:t xml:space="preserve">sztukę </w:t>
      </w:r>
      <w:r w:rsidR="008019B4">
        <w:rPr>
          <w:rFonts w:cs="Times New Roman"/>
        </w:rPr>
        <w:t xml:space="preserve">– </w:t>
      </w:r>
      <w:r>
        <w:rPr>
          <w:rFonts w:cs="Times New Roman"/>
        </w:rPr>
        <w:t>wor</w:t>
      </w:r>
      <w:r w:rsidR="00547A81">
        <w:rPr>
          <w:rFonts w:cs="Times New Roman"/>
        </w:rPr>
        <w:t>ek</w:t>
      </w:r>
      <w:r>
        <w:rPr>
          <w:rFonts w:cs="Times New Roman"/>
        </w:rPr>
        <w:t xml:space="preserve"> urostomij</w:t>
      </w:r>
      <w:r w:rsidR="00547A81">
        <w:rPr>
          <w:rFonts w:cs="Times New Roman"/>
        </w:rPr>
        <w:t>ny</w:t>
      </w:r>
      <w:r>
        <w:rPr>
          <w:rFonts w:cs="Times New Roman"/>
        </w:rPr>
        <w:t>”,</w:t>
      </w:r>
    </w:p>
    <w:p w14:paraId="0285B9E2" w14:textId="10F1F586" w:rsidR="000F70DF" w:rsidRDefault="002B6297" w:rsidP="00E0719D">
      <w:pPr>
        <w:pStyle w:val="TIRtiret"/>
        <w:spacing w:line="360" w:lineRule="auto"/>
        <w:rPr>
          <w:rFonts w:ascii="Times New Roman" w:hAnsi="Times New Roman" w:cs="Times New Roman"/>
        </w:rPr>
      </w:pPr>
      <w:r>
        <w:rPr>
          <w:rFonts w:ascii="Times New Roman" w:hAnsi="Times New Roman" w:cs="Times New Roman"/>
        </w:rPr>
        <w:sym w:font="Symbol" w:char="F02D"/>
      </w:r>
      <w:r w:rsidR="00815ACE">
        <w:rPr>
          <w:rFonts w:ascii="Times New Roman" w:hAnsi="Times New Roman" w:cs="Times New Roman"/>
        </w:rPr>
        <w:tab/>
      </w:r>
      <w:r w:rsidR="000F70DF" w:rsidRPr="007D4778">
        <w:rPr>
          <w:rFonts w:ascii="Times New Roman" w:hAnsi="Times New Roman" w:cs="Times New Roman"/>
        </w:rPr>
        <w:t xml:space="preserve">kolumna 6 otrzymuje brzmienie: </w:t>
      </w:r>
    </w:p>
    <w:p w14:paraId="6555E8C6" w14:textId="0E13E036" w:rsidR="000F70DF" w:rsidRPr="007D4778" w:rsidRDefault="000F70DF" w:rsidP="00E0719D">
      <w:pPr>
        <w:pStyle w:val="ZTIRFRAGMzmnpwprdowyliczeniatiret"/>
        <w:spacing w:line="360" w:lineRule="auto"/>
        <w:rPr>
          <w:rFonts w:cs="Times New Roman"/>
        </w:rPr>
      </w:pPr>
      <w:r w:rsidRPr="007D4778">
        <w:rPr>
          <w:rFonts w:cs="Times New Roman"/>
        </w:rPr>
        <w:t>„choroby wymagające cewnikowania pęcherza moczowego; choroby wymagające stosowania cewników zewnętrznych; nadpęcherzowe odprowadzenie moczu; nefrostomia”,</w:t>
      </w:r>
    </w:p>
    <w:p w14:paraId="4058C9C7" w14:textId="65A66AAD" w:rsidR="00DC1F2D" w:rsidRPr="007D4778" w:rsidRDefault="002B6297" w:rsidP="00F17114">
      <w:pPr>
        <w:pStyle w:val="LITlitera"/>
        <w:spacing w:line="360" w:lineRule="auto"/>
        <w:rPr>
          <w:rFonts w:ascii="Times New Roman" w:hAnsi="Times New Roman" w:cs="Times New Roman"/>
        </w:rPr>
      </w:pPr>
      <w:r>
        <w:rPr>
          <w:rFonts w:ascii="Times New Roman" w:hAnsi="Times New Roman" w:cs="Times New Roman"/>
        </w:rPr>
        <w:t>m</w:t>
      </w:r>
      <w:r w:rsidR="00DC1F2D" w:rsidRPr="007D4778">
        <w:rPr>
          <w:rFonts w:ascii="Times New Roman" w:hAnsi="Times New Roman" w:cs="Times New Roman"/>
        </w:rPr>
        <w:t>)</w:t>
      </w:r>
      <w:r w:rsidR="00DC1F2D" w:rsidRPr="007D4778">
        <w:rPr>
          <w:rFonts w:ascii="Times New Roman" w:hAnsi="Times New Roman" w:cs="Times New Roman"/>
        </w:rPr>
        <w:tab/>
      </w:r>
      <w:r w:rsidR="00AB1CA8">
        <w:rPr>
          <w:rFonts w:ascii="Times New Roman" w:hAnsi="Times New Roman" w:cs="Times New Roman"/>
        </w:rPr>
        <w:t xml:space="preserve"> w </w:t>
      </w:r>
      <w:r w:rsidR="00DC1F2D" w:rsidRPr="007D4778">
        <w:rPr>
          <w:rFonts w:ascii="Times New Roman" w:hAnsi="Times New Roman" w:cs="Times New Roman"/>
        </w:rPr>
        <w:t>lp. 98:</w:t>
      </w:r>
    </w:p>
    <w:p w14:paraId="1AB0190A" w14:textId="2D64CA5B" w:rsidR="00AB1CA8" w:rsidRDefault="00AB1CA8" w:rsidP="00F17114">
      <w:pPr>
        <w:pStyle w:val="TIRtiret"/>
        <w:spacing w:line="360" w:lineRule="auto"/>
        <w:rPr>
          <w:rFonts w:ascii="Times New Roman" w:hAnsi="Times New Roman" w:cs="Times New Roman"/>
        </w:rPr>
      </w:pPr>
      <w:r w:rsidRPr="007D4778">
        <w:rPr>
          <w:rFonts w:ascii="Times New Roman" w:hAnsi="Times New Roman" w:cs="Times New Roman"/>
        </w:rPr>
        <w:t>–</w:t>
      </w:r>
      <w:r w:rsidR="00815ACE">
        <w:rPr>
          <w:rFonts w:ascii="Times New Roman" w:hAnsi="Times New Roman" w:cs="Times New Roman"/>
        </w:rPr>
        <w:tab/>
      </w:r>
      <w:r w:rsidR="00DC1F2D" w:rsidRPr="007D4778">
        <w:rPr>
          <w:rFonts w:ascii="Times New Roman" w:hAnsi="Times New Roman" w:cs="Times New Roman"/>
        </w:rPr>
        <w:t>kolumna 2 otrzymuje brzmienie:</w:t>
      </w:r>
    </w:p>
    <w:p w14:paraId="516B2DCF" w14:textId="523C5F00" w:rsidR="008567C6" w:rsidRDefault="00DC1F2D" w:rsidP="00E0719D">
      <w:pPr>
        <w:pStyle w:val="ZTIRFRAGMzmnpwprdowyliczeniatiret"/>
        <w:spacing w:line="360" w:lineRule="auto"/>
      </w:pPr>
      <w:r w:rsidRPr="007D4778">
        <w:rPr>
          <w:rFonts w:cs="Times New Roman"/>
        </w:rPr>
        <w:t>„Paski mocujące do worków do zbiórki moczu</w:t>
      </w:r>
      <w:r w:rsidR="002F1B93">
        <w:rPr>
          <w:rFonts w:cs="Times New Roman"/>
        </w:rPr>
        <w:t xml:space="preserve"> </w:t>
      </w:r>
      <w:r w:rsidRPr="007D4778">
        <w:rPr>
          <w:rFonts w:cs="Times New Roman"/>
        </w:rPr>
        <w:t>2 szt</w:t>
      </w:r>
      <w:r w:rsidR="009A6910">
        <w:rPr>
          <w:rFonts w:cs="Times New Roman"/>
        </w:rPr>
        <w:t>uk</w:t>
      </w:r>
      <w:r w:rsidR="00A63ABB">
        <w:rPr>
          <w:rFonts w:cs="Times New Roman"/>
        </w:rPr>
        <w:t>i</w:t>
      </w:r>
      <w:r w:rsidR="009A6910">
        <w:rPr>
          <w:rFonts w:cs="Times New Roman"/>
        </w:rPr>
        <w:t xml:space="preserve"> </w:t>
      </w:r>
      <w:r w:rsidR="00547A81">
        <w:t>albo</w:t>
      </w:r>
    </w:p>
    <w:p w14:paraId="21F13199" w14:textId="05ACD38C" w:rsidR="00B01DAB" w:rsidRDefault="00DC1F2D" w:rsidP="00E0719D">
      <w:pPr>
        <w:pStyle w:val="ZTIRFRAGMzmnpwprdowyliczeniatiret"/>
        <w:spacing w:line="360" w:lineRule="auto"/>
      </w:pPr>
      <w:r w:rsidRPr="007D4778">
        <w:t xml:space="preserve">pasek </w:t>
      </w:r>
      <w:r w:rsidRPr="008E2699">
        <w:rPr>
          <w:rFonts w:cs="Times New Roman"/>
        </w:rPr>
        <w:t>mocująco</w:t>
      </w:r>
      <w:r w:rsidRPr="007D4778">
        <w:t>-ochronny do worków do</w:t>
      </w:r>
      <w:r w:rsidR="00F656A7">
        <w:t xml:space="preserve"> </w:t>
      </w:r>
      <w:r w:rsidRPr="007D4778">
        <w:t>zbiór</w:t>
      </w:r>
      <w:r w:rsidR="00F656A7">
        <w:t>k</w:t>
      </w:r>
      <w:r w:rsidR="00B01DAB">
        <w:t xml:space="preserve">i </w:t>
      </w:r>
      <w:r w:rsidR="00B01DAB" w:rsidRPr="00B01DAB">
        <w:t>moczu 1 szt</w:t>
      </w:r>
      <w:r w:rsidR="009A6910">
        <w:t>uka”,</w:t>
      </w:r>
    </w:p>
    <w:p w14:paraId="311A636A" w14:textId="3739D411" w:rsidR="000F70DF" w:rsidRPr="007D4778" w:rsidRDefault="002A3CAC" w:rsidP="00E0719D">
      <w:pPr>
        <w:pStyle w:val="TIRtiret"/>
        <w:spacing w:line="360" w:lineRule="auto"/>
        <w:rPr>
          <w:rFonts w:ascii="Times New Roman" w:hAnsi="Times New Roman" w:cs="Times New Roman"/>
        </w:rPr>
      </w:pPr>
      <w:r>
        <w:rPr>
          <w:rFonts w:ascii="Times New Roman" w:hAnsi="Times New Roman" w:cs="Times New Roman"/>
        </w:rPr>
        <w:sym w:font="Symbol" w:char="F02D"/>
      </w:r>
      <w:r w:rsidR="00815ACE">
        <w:rPr>
          <w:rFonts w:ascii="Times New Roman" w:hAnsi="Times New Roman" w:cs="Times New Roman"/>
        </w:rPr>
        <w:tab/>
      </w:r>
      <w:r w:rsidR="00F656A7">
        <w:rPr>
          <w:rFonts w:ascii="Times New Roman" w:hAnsi="Times New Roman" w:cs="Times New Roman"/>
        </w:rPr>
        <w:t xml:space="preserve">w </w:t>
      </w:r>
      <w:r w:rsidR="000F70DF">
        <w:rPr>
          <w:rFonts w:ascii="Times New Roman" w:hAnsi="Times New Roman" w:cs="Times New Roman"/>
        </w:rPr>
        <w:t>kolumn</w:t>
      </w:r>
      <w:r w:rsidR="00F656A7">
        <w:rPr>
          <w:rFonts w:ascii="Times New Roman" w:hAnsi="Times New Roman" w:cs="Times New Roman"/>
        </w:rPr>
        <w:t>ie</w:t>
      </w:r>
      <w:r w:rsidR="000F70DF">
        <w:rPr>
          <w:rFonts w:ascii="Times New Roman" w:hAnsi="Times New Roman" w:cs="Times New Roman"/>
        </w:rPr>
        <w:t xml:space="preserve"> 3 po wyrazach </w:t>
      </w:r>
      <w:r w:rsidR="000F70DF" w:rsidRPr="007D4778">
        <w:rPr>
          <w:rFonts w:ascii="Times New Roman" w:hAnsi="Times New Roman" w:cs="Times New Roman"/>
        </w:rPr>
        <w:t>„</w:t>
      </w:r>
      <w:r w:rsidR="000F70DF" w:rsidRPr="00BA0EA5">
        <w:rPr>
          <w:rFonts w:ascii="Times New Roman" w:hAnsi="Times New Roman" w:cs="Times New Roman"/>
        </w:rPr>
        <w:t>Lekarz posiadający specjalizację w dziedzinie chirurgii dziecięcej</w:t>
      </w:r>
      <w:r w:rsidR="000F70DF" w:rsidRPr="007D4778">
        <w:rPr>
          <w:rFonts w:ascii="Times New Roman" w:hAnsi="Times New Roman" w:cs="Times New Roman"/>
        </w:rPr>
        <w:t>”</w:t>
      </w:r>
      <w:r w:rsidR="000F70DF">
        <w:rPr>
          <w:rFonts w:ascii="Times New Roman" w:hAnsi="Times New Roman" w:cs="Times New Roman"/>
        </w:rPr>
        <w:t xml:space="preserve"> dodaje się wyrazy „</w:t>
      </w:r>
      <w:r w:rsidR="000F70DF" w:rsidRPr="00BA0EA5">
        <w:rPr>
          <w:rFonts w:ascii="Times New Roman" w:hAnsi="Times New Roman" w:cs="Times New Roman"/>
        </w:rPr>
        <w:t>Lekarz posiadający specjalizację w dziedzinie rehabilitacji lub rehabilitacji medycznej, lub rehabilitacji ogólnej, lub rehabilitacji w chorobach narządu ruchu”</w:t>
      </w:r>
      <w:r w:rsidR="000F70DF">
        <w:rPr>
          <w:rFonts w:ascii="Times New Roman" w:hAnsi="Times New Roman" w:cs="Times New Roman"/>
        </w:rPr>
        <w:t>,</w:t>
      </w:r>
    </w:p>
    <w:p w14:paraId="615A44BC" w14:textId="155F511E" w:rsidR="00AB1CA8" w:rsidRDefault="002A3CAC" w:rsidP="00F17114">
      <w:pPr>
        <w:pStyle w:val="TIRtiret"/>
        <w:spacing w:line="360" w:lineRule="auto"/>
        <w:rPr>
          <w:rFonts w:ascii="Times New Roman" w:hAnsi="Times New Roman" w:cs="Times New Roman"/>
        </w:rPr>
      </w:pPr>
      <w:r>
        <w:rPr>
          <w:rFonts w:ascii="Times New Roman" w:hAnsi="Times New Roman" w:cs="Times New Roman"/>
        </w:rPr>
        <w:sym w:font="Symbol" w:char="F02D"/>
      </w:r>
      <w:r w:rsidR="00815ACE">
        <w:rPr>
          <w:rFonts w:ascii="Times New Roman" w:hAnsi="Times New Roman" w:cs="Times New Roman"/>
        </w:rPr>
        <w:tab/>
      </w:r>
      <w:r w:rsidR="00DC1F2D" w:rsidRPr="007D4778">
        <w:rPr>
          <w:rFonts w:ascii="Times New Roman" w:hAnsi="Times New Roman" w:cs="Times New Roman"/>
        </w:rPr>
        <w:t>kolumna 4 otrzymuje brzmienie:</w:t>
      </w:r>
    </w:p>
    <w:p w14:paraId="06E0BB06" w14:textId="5CD9674B" w:rsidR="00F656A7" w:rsidRDefault="00DC1F2D" w:rsidP="00E0719D">
      <w:pPr>
        <w:pStyle w:val="ZTIRFRAGMzmnpwprdowyliczeniatiret"/>
        <w:spacing w:line="360" w:lineRule="auto"/>
        <w:rPr>
          <w:rFonts w:cs="Times New Roman"/>
        </w:rPr>
      </w:pPr>
      <w:r w:rsidRPr="007D4778">
        <w:rPr>
          <w:rFonts w:cs="Times New Roman"/>
        </w:rPr>
        <w:t>„25 zł</w:t>
      </w:r>
      <w:r w:rsidR="00C543D8">
        <w:rPr>
          <w:rFonts w:cs="Times New Roman"/>
        </w:rPr>
        <w:t xml:space="preserve"> za 2 szt</w:t>
      </w:r>
      <w:r w:rsidR="00D81FBA">
        <w:rPr>
          <w:rFonts w:cs="Times New Roman"/>
        </w:rPr>
        <w:t>uk</w:t>
      </w:r>
      <w:r w:rsidR="00A63ABB">
        <w:rPr>
          <w:rFonts w:cs="Times New Roman"/>
        </w:rPr>
        <w:t>i</w:t>
      </w:r>
      <w:r w:rsidR="00C543D8">
        <w:rPr>
          <w:rFonts w:cs="Times New Roman"/>
        </w:rPr>
        <w:t xml:space="preserve"> pasków do worków do zbiórki moczu </w:t>
      </w:r>
      <w:r w:rsidR="00547A81">
        <w:rPr>
          <w:rFonts w:cs="Times New Roman"/>
        </w:rPr>
        <w:t>albo</w:t>
      </w:r>
      <w:r w:rsidR="00C543D8">
        <w:rPr>
          <w:rFonts w:cs="Times New Roman"/>
        </w:rPr>
        <w:t xml:space="preserve"> </w:t>
      </w:r>
      <w:r w:rsidR="00F656A7">
        <w:rPr>
          <w:rFonts w:cs="Times New Roman"/>
        </w:rPr>
        <w:t xml:space="preserve">za </w:t>
      </w:r>
      <w:r w:rsidR="00C543D8">
        <w:rPr>
          <w:rFonts w:cs="Times New Roman"/>
        </w:rPr>
        <w:t>1 sztukę</w:t>
      </w:r>
      <w:r w:rsidR="00F656A7">
        <w:rPr>
          <w:rFonts w:cs="Times New Roman"/>
        </w:rPr>
        <w:t xml:space="preserve"> </w:t>
      </w:r>
    </w:p>
    <w:p w14:paraId="1722F9F8" w14:textId="6CD2F229" w:rsidR="00DC1F2D" w:rsidRPr="007D4778" w:rsidRDefault="00F656A7" w:rsidP="00E0719D">
      <w:pPr>
        <w:pStyle w:val="ZTIRFRAGMzmnpwprdowyliczeniatiret"/>
        <w:spacing w:line="360" w:lineRule="auto"/>
        <w:rPr>
          <w:rFonts w:cs="Times New Roman"/>
        </w:rPr>
      </w:pPr>
      <w:r w:rsidRPr="007D4778">
        <w:rPr>
          <w:rFonts w:cs="Times New Roman"/>
        </w:rPr>
        <w:t>pas</w:t>
      </w:r>
      <w:r>
        <w:rPr>
          <w:rFonts w:cs="Times New Roman"/>
        </w:rPr>
        <w:t>ka</w:t>
      </w:r>
      <w:r w:rsidRPr="007D4778">
        <w:rPr>
          <w:rFonts w:cs="Times New Roman"/>
        </w:rPr>
        <w:t xml:space="preserve"> mocująco-ochronn</w:t>
      </w:r>
      <w:r>
        <w:rPr>
          <w:rFonts w:cs="Times New Roman"/>
        </w:rPr>
        <w:t>ego</w:t>
      </w:r>
      <w:r w:rsidRPr="007D4778">
        <w:rPr>
          <w:rFonts w:cs="Times New Roman"/>
        </w:rPr>
        <w:t xml:space="preserve"> do</w:t>
      </w:r>
      <w:r>
        <w:rPr>
          <w:rFonts w:cs="Times New Roman"/>
        </w:rPr>
        <w:t xml:space="preserve"> </w:t>
      </w:r>
      <w:r w:rsidRPr="007D4778">
        <w:rPr>
          <w:rFonts w:cs="Times New Roman"/>
        </w:rPr>
        <w:t>worków do zbiórki</w:t>
      </w:r>
      <w:r>
        <w:rPr>
          <w:rFonts w:cs="Times New Roman"/>
        </w:rPr>
        <w:t xml:space="preserve"> </w:t>
      </w:r>
      <w:r w:rsidRPr="007D4778">
        <w:rPr>
          <w:rFonts w:cs="Times New Roman"/>
        </w:rPr>
        <w:t>moczu”,</w:t>
      </w:r>
    </w:p>
    <w:p w14:paraId="21A12B05" w14:textId="3FD46726" w:rsidR="00AB1CA8" w:rsidRDefault="00AB1CA8" w:rsidP="00F17114">
      <w:pPr>
        <w:pStyle w:val="TIRtiret"/>
        <w:spacing w:line="360" w:lineRule="auto"/>
        <w:rPr>
          <w:rFonts w:ascii="Times New Roman" w:hAnsi="Times New Roman" w:cs="Times New Roman"/>
        </w:rPr>
      </w:pPr>
      <w:r w:rsidRPr="007D4778">
        <w:rPr>
          <w:rFonts w:ascii="Times New Roman" w:hAnsi="Times New Roman" w:cs="Times New Roman"/>
        </w:rPr>
        <w:t>–</w:t>
      </w:r>
      <w:r w:rsidR="00815ACE">
        <w:rPr>
          <w:rFonts w:ascii="Times New Roman" w:hAnsi="Times New Roman" w:cs="Times New Roman"/>
        </w:rPr>
        <w:tab/>
      </w:r>
      <w:r w:rsidR="00DC1F2D" w:rsidRPr="007D4778">
        <w:rPr>
          <w:rFonts w:ascii="Times New Roman" w:hAnsi="Times New Roman" w:cs="Times New Roman"/>
        </w:rPr>
        <w:t>kolumna 6 otrzymuje brzmienie:</w:t>
      </w:r>
    </w:p>
    <w:p w14:paraId="666FE1BC" w14:textId="007D4CE2" w:rsidR="00BA0EA5" w:rsidRDefault="00DC1F2D" w:rsidP="00E0719D">
      <w:pPr>
        <w:pStyle w:val="ZTIRFRAGMzmnpwprdowyliczeniatiret"/>
        <w:spacing w:line="360" w:lineRule="auto"/>
      </w:pPr>
      <w:r w:rsidRPr="007D4778">
        <w:rPr>
          <w:rFonts w:cs="Times New Roman"/>
        </w:rPr>
        <w:t>„</w:t>
      </w:r>
      <w:bookmarkStart w:id="3" w:name="_Hlk107155087"/>
      <w:r w:rsidRPr="007D4778">
        <w:rPr>
          <w:rFonts w:cs="Times New Roman"/>
        </w:rPr>
        <w:t>choroby wymagające cewnikowania pęcherza</w:t>
      </w:r>
      <w:r w:rsidR="002F1B93">
        <w:rPr>
          <w:rFonts w:cs="Times New Roman"/>
        </w:rPr>
        <w:t xml:space="preserve"> </w:t>
      </w:r>
      <w:r w:rsidRPr="007D4778">
        <w:rPr>
          <w:rFonts w:cs="Times New Roman"/>
        </w:rPr>
        <w:t>moczowego; choroby wymagające</w:t>
      </w:r>
      <w:r w:rsidR="00515635">
        <w:rPr>
          <w:rFonts w:cs="Times New Roman"/>
        </w:rPr>
        <w:t xml:space="preserve"> </w:t>
      </w:r>
      <w:r w:rsidRPr="007D4778">
        <w:t>stosowania cewników zewnętrznych;</w:t>
      </w:r>
      <w:r w:rsidR="005C564F">
        <w:t xml:space="preserve"> </w:t>
      </w:r>
      <w:r w:rsidR="005C564F" w:rsidRPr="005C564F">
        <w:t>nadpęcherzowe odprowadzenie moczu; nefrostomia”,</w:t>
      </w:r>
      <w:bookmarkEnd w:id="3"/>
    </w:p>
    <w:p w14:paraId="2F5E5160" w14:textId="36F9F094" w:rsidR="00AB1CA8" w:rsidRDefault="00AB1CA8" w:rsidP="00F17114">
      <w:pPr>
        <w:pStyle w:val="TIRtiret"/>
        <w:spacing w:line="360" w:lineRule="auto"/>
        <w:rPr>
          <w:rFonts w:ascii="Times New Roman" w:hAnsi="Times New Roman" w:cs="Times New Roman"/>
        </w:rPr>
      </w:pPr>
      <w:r w:rsidRPr="007D4778">
        <w:rPr>
          <w:rFonts w:ascii="Times New Roman" w:hAnsi="Times New Roman" w:cs="Times New Roman"/>
        </w:rPr>
        <w:t>–</w:t>
      </w:r>
      <w:r w:rsidR="00815ACE">
        <w:rPr>
          <w:rFonts w:ascii="Times New Roman" w:hAnsi="Times New Roman" w:cs="Times New Roman"/>
        </w:rPr>
        <w:tab/>
      </w:r>
      <w:r w:rsidR="00DC1F2D" w:rsidRPr="007D4778">
        <w:rPr>
          <w:rFonts w:ascii="Times New Roman" w:hAnsi="Times New Roman" w:cs="Times New Roman"/>
        </w:rPr>
        <w:t>kolumna 7 otrzymuje brzmienie:</w:t>
      </w:r>
    </w:p>
    <w:p w14:paraId="76C8E1F6" w14:textId="4B2C09C3" w:rsidR="00DC1F2D" w:rsidRPr="007D4778" w:rsidRDefault="00DC1F2D" w:rsidP="00E0719D">
      <w:pPr>
        <w:pStyle w:val="ZTIRFRAGMzmnpwprdowyliczeniatiret"/>
        <w:spacing w:line="360" w:lineRule="auto"/>
        <w:rPr>
          <w:rFonts w:cs="Times New Roman"/>
        </w:rPr>
      </w:pPr>
      <w:r w:rsidRPr="007D4778">
        <w:rPr>
          <w:rFonts w:cs="Times New Roman"/>
        </w:rPr>
        <w:t xml:space="preserve">„raz na </w:t>
      </w:r>
      <w:r w:rsidR="00C543D8">
        <w:rPr>
          <w:rFonts w:cs="Times New Roman"/>
        </w:rPr>
        <w:t>6</w:t>
      </w:r>
      <w:r w:rsidRPr="007D4778">
        <w:rPr>
          <w:rFonts w:cs="Times New Roman"/>
        </w:rPr>
        <w:t xml:space="preserve"> </w:t>
      </w:r>
      <w:r w:rsidR="00C543D8" w:rsidRPr="007D4778">
        <w:rPr>
          <w:rFonts w:cs="Times New Roman"/>
        </w:rPr>
        <w:t>miesięc</w:t>
      </w:r>
      <w:r w:rsidR="00C543D8">
        <w:rPr>
          <w:rFonts w:cs="Times New Roman"/>
        </w:rPr>
        <w:t>y</w:t>
      </w:r>
      <w:r w:rsidRPr="007D4778">
        <w:rPr>
          <w:rFonts w:cs="Times New Roman"/>
        </w:rPr>
        <w:t>”,</w:t>
      </w:r>
    </w:p>
    <w:p w14:paraId="13918A17" w14:textId="14819179" w:rsidR="00DC1F2D" w:rsidRPr="007D4778" w:rsidRDefault="002B6297" w:rsidP="00F17114">
      <w:pPr>
        <w:pStyle w:val="LITlitera"/>
        <w:spacing w:line="360" w:lineRule="auto"/>
        <w:rPr>
          <w:rFonts w:ascii="Times New Roman" w:hAnsi="Times New Roman" w:cs="Times New Roman"/>
        </w:rPr>
      </w:pPr>
      <w:r>
        <w:rPr>
          <w:rFonts w:ascii="Times New Roman" w:hAnsi="Times New Roman" w:cs="Times New Roman"/>
        </w:rPr>
        <w:t>n</w:t>
      </w:r>
      <w:r w:rsidR="00DC1F2D" w:rsidRPr="007D4778">
        <w:rPr>
          <w:rFonts w:ascii="Times New Roman" w:hAnsi="Times New Roman" w:cs="Times New Roman"/>
        </w:rPr>
        <w:t>)</w:t>
      </w:r>
      <w:r w:rsidR="00DC1F2D" w:rsidRPr="007D4778">
        <w:rPr>
          <w:rFonts w:ascii="Times New Roman" w:hAnsi="Times New Roman" w:cs="Times New Roman"/>
        </w:rPr>
        <w:tab/>
        <w:t>lp. 99</w:t>
      </w:r>
      <w:r w:rsidR="00F3651F">
        <w:rPr>
          <w:rFonts w:ascii="Times New Roman" w:hAnsi="Times New Roman" w:cs="Times New Roman"/>
        </w:rPr>
        <w:t>-105</w:t>
      </w:r>
      <w:r w:rsidR="00632899">
        <w:rPr>
          <w:rFonts w:ascii="Times New Roman" w:hAnsi="Times New Roman" w:cs="Times New Roman"/>
        </w:rPr>
        <w:t xml:space="preserve"> </w:t>
      </w:r>
      <w:r w:rsidR="00DC1F2D" w:rsidRPr="007D4778">
        <w:rPr>
          <w:rFonts w:ascii="Times New Roman" w:hAnsi="Times New Roman" w:cs="Times New Roman"/>
        </w:rPr>
        <w:t>otrzymuje brzmienie:</w:t>
      </w:r>
    </w:p>
    <w:tbl>
      <w:tblPr>
        <w:tblStyle w:val="Zwykatabela21"/>
        <w:tblW w:w="11340" w:type="dxa"/>
        <w:tblInd w:w="-1124" w:type="dxa"/>
        <w:tblLayout w:type="fixed"/>
        <w:tblLook w:val="0000" w:firstRow="0" w:lastRow="0" w:firstColumn="0" w:lastColumn="0" w:noHBand="0" w:noVBand="0"/>
      </w:tblPr>
      <w:tblGrid>
        <w:gridCol w:w="542"/>
        <w:gridCol w:w="1717"/>
        <w:gridCol w:w="2949"/>
        <w:gridCol w:w="1418"/>
        <w:gridCol w:w="707"/>
        <w:gridCol w:w="2435"/>
        <w:gridCol w:w="955"/>
        <w:gridCol w:w="572"/>
        <w:gridCol w:w="45"/>
      </w:tblGrid>
      <w:tr w:rsidR="00BA5828" w:rsidRPr="007D4778" w14:paraId="281DA204" w14:textId="77777777" w:rsidTr="00BA5828">
        <w:trPr>
          <w:cnfStyle w:val="000000100000" w:firstRow="0" w:lastRow="0" w:firstColumn="0" w:lastColumn="0" w:oddVBand="0" w:evenVBand="0" w:oddHBand="1" w:evenHBand="0" w:firstRowFirstColumn="0" w:firstRowLastColumn="0" w:lastRowFirstColumn="0" w:lastRowLastColumn="0"/>
          <w:trHeight w:val="2608"/>
        </w:trPr>
        <w:tc>
          <w:tcPr>
            <w:cnfStyle w:val="000010000000" w:firstRow="0" w:lastRow="0" w:firstColumn="0" w:lastColumn="0" w:oddVBand="1" w:evenVBand="0" w:oddHBand="0" w:evenHBand="0" w:firstRowFirstColumn="0" w:firstRowLastColumn="0" w:lastRowFirstColumn="0" w:lastRowLastColumn="0"/>
            <w:tcW w:w="521" w:type="dxa"/>
            <w:vMerge w:val="restart"/>
          </w:tcPr>
          <w:p w14:paraId="248DA412" w14:textId="3D82184B" w:rsidR="00294104" w:rsidRPr="007D4778" w:rsidRDefault="00294104" w:rsidP="00DE4207">
            <w:pPr>
              <w:pStyle w:val="LITlitera"/>
              <w:ind w:left="0" w:firstLine="0"/>
              <w:jc w:val="left"/>
              <w:rPr>
                <w:rFonts w:ascii="Times New Roman" w:hAnsi="Times New Roman" w:cs="Times New Roman"/>
                <w:sz w:val="20"/>
              </w:rPr>
            </w:pPr>
            <w:r w:rsidRPr="007D4778">
              <w:rPr>
                <w:rFonts w:ascii="Times New Roman" w:hAnsi="Times New Roman" w:cs="Times New Roman"/>
                <w:sz w:val="20"/>
              </w:rPr>
              <w:t>99.</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0ACFD60D" w14:textId="77D1BFA0" w:rsidR="00294104" w:rsidRPr="00407E58" w:rsidRDefault="00294104" w:rsidP="008E5B15">
            <w:pPr>
              <w:pStyle w:val="USTustnpkodeksu"/>
              <w:ind w:firstLine="0"/>
              <w:jc w:val="left"/>
            </w:pPr>
            <w:r w:rsidRPr="00172884">
              <w:rPr>
                <w:rFonts w:ascii="Times New Roman" w:hAnsi="Times New Roman" w:cs="Times New Roman"/>
                <w:bCs w:val="0"/>
                <w:sz w:val="20"/>
              </w:rPr>
              <w:t>Worki stomijne w</w:t>
            </w:r>
            <w:r w:rsidR="0053297C">
              <w:rPr>
                <w:rFonts w:ascii="Times New Roman" w:hAnsi="Times New Roman" w:cs="Times New Roman"/>
                <w:bCs w:val="0"/>
                <w:sz w:val="20"/>
              </w:rPr>
              <w:t> </w:t>
            </w:r>
            <w:r w:rsidRPr="00172884">
              <w:rPr>
                <w:rFonts w:ascii="Times New Roman" w:hAnsi="Times New Roman" w:cs="Times New Roman"/>
                <w:bCs w:val="0"/>
                <w:sz w:val="20"/>
              </w:rPr>
              <w:t>systemie jednoczęściowym lub dwuczęściowym lub płytki stomijne</w:t>
            </w:r>
            <w:r w:rsidR="00CB5E79">
              <w:rPr>
                <w:rFonts w:ascii="Times New Roman" w:hAnsi="Times New Roman" w:cs="Times New Roman"/>
                <w:bCs w:val="0"/>
                <w:sz w:val="20"/>
              </w:rPr>
              <w:t>,</w:t>
            </w:r>
            <w:r w:rsidRPr="00172884">
              <w:rPr>
                <w:rFonts w:ascii="Times New Roman" w:hAnsi="Times New Roman" w:cs="Times New Roman"/>
                <w:bCs w:val="0"/>
                <w:sz w:val="20"/>
              </w:rPr>
              <w:t xml:space="preserve"> lub worki do zbiórki moczu (urostomia)</w:t>
            </w:r>
            <w:r w:rsidR="00CB5E79">
              <w:rPr>
                <w:rFonts w:ascii="Times New Roman" w:hAnsi="Times New Roman" w:cs="Times New Roman"/>
                <w:bCs w:val="0"/>
                <w:sz w:val="20"/>
              </w:rPr>
              <w:t>,</w:t>
            </w:r>
            <w:r>
              <w:rPr>
                <w:rFonts w:ascii="Times New Roman" w:hAnsi="Times New Roman" w:cs="Times New Roman"/>
                <w:bCs w:val="0"/>
                <w:sz w:val="20"/>
              </w:rPr>
              <w:t xml:space="preserve"> </w:t>
            </w:r>
            <w:r w:rsidRPr="00172884">
              <w:rPr>
                <w:rFonts w:ascii="Times New Roman" w:hAnsi="Times New Roman" w:cs="Times New Roman"/>
                <w:bCs w:val="0"/>
                <w:sz w:val="20"/>
              </w:rPr>
              <w:t>lub zestaw do irygacji (kolostomia)</w:t>
            </w:r>
            <w:r>
              <w:rPr>
                <w:rFonts w:ascii="Times New Roman" w:hAnsi="Times New Roman" w:cs="Times New Roman"/>
                <w:bCs w:val="0"/>
                <w:sz w:val="20"/>
              </w:rPr>
              <w:t xml:space="preserve"> </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78AB6AE2" w14:textId="414CB8DD" w:rsidR="00294104" w:rsidRPr="007D4778" w:rsidRDefault="00294104" w:rsidP="00E0719D">
            <w:pPr>
              <w:spacing w:after="40"/>
              <w:rPr>
                <w:rFonts w:cs="Times New Roman"/>
                <w:sz w:val="20"/>
              </w:rPr>
            </w:pPr>
            <w:r w:rsidRPr="007D4778">
              <w:rPr>
                <w:rFonts w:cs="Times New Roman"/>
                <w:sz w:val="20"/>
              </w:rPr>
              <w:t>Lekarz posiadający specjalizację w</w:t>
            </w:r>
            <w:r w:rsidR="00A4526E">
              <w:rPr>
                <w:rFonts w:cs="Times New Roman"/>
                <w:sz w:val="20"/>
              </w:rPr>
              <w:t> </w:t>
            </w:r>
            <w:r w:rsidRPr="007D4778">
              <w:rPr>
                <w:rFonts w:cs="Times New Roman"/>
                <w:sz w:val="20"/>
              </w:rPr>
              <w:t xml:space="preserve">dziedzinie chirurgii ogólnej </w:t>
            </w:r>
          </w:p>
          <w:p w14:paraId="633055AA" w14:textId="40083B93" w:rsidR="00294104" w:rsidRPr="007D4778" w:rsidRDefault="00294104" w:rsidP="00E0719D">
            <w:pPr>
              <w:spacing w:after="40"/>
              <w:rPr>
                <w:rFonts w:cs="Times New Roman"/>
                <w:sz w:val="20"/>
              </w:rPr>
            </w:pPr>
            <w:r w:rsidRPr="007D4778">
              <w:rPr>
                <w:rFonts w:cs="Times New Roman"/>
                <w:sz w:val="20"/>
              </w:rPr>
              <w:t>Lekarz posiadający specjalizację w</w:t>
            </w:r>
            <w:r w:rsidR="00A4526E">
              <w:rPr>
                <w:rFonts w:cs="Times New Roman"/>
                <w:sz w:val="20"/>
              </w:rPr>
              <w:t> </w:t>
            </w:r>
            <w:r w:rsidRPr="007D4778">
              <w:rPr>
                <w:rFonts w:cs="Times New Roman"/>
                <w:sz w:val="20"/>
              </w:rPr>
              <w:t xml:space="preserve">dziedzinie chirurgii dziecięcej </w:t>
            </w:r>
          </w:p>
          <w:p w14:paraId="2692B03D" w14:textId="20F72B07" w:rsidR="00294104" w:rsidRPr="007D4778" w:rsidRDefault="00294104" w:rsidP="00E0719D">
            <w:pPr>
              <w:spacing w:after="40"/>
              <w:rPr>
                <w:rFonts w:cs="Times New Roman"/>
                <w:sz w:val="20"/>
              </w:rPr>
            </w:pPr>
            <w:r w:rsidRPr="007D4778">
              <w:rPr>
                <w:rFonts w:cs="Times New Roman"/>
                <w:sz w:val="20"/>
              </w:rPr>
              <w:t>Lekarz posiadający specjalizację w</w:t>
            </w:r>
            <w:r w:rsidR="00A4526E">
              <w:rPr>
                <w:rFonts w:cs="Times New Roman"/>
                <w:sz w:val="20"/>
              </w:rPr>
              <w:t> </w:t>
            </w:r>
            <w:r w:rsidRPr="007D4778">
              <w:rPr>
                <w:rFonts w:cs="Times New Roman"/>
                <w:sz w:val="20"/>
              </w:rPr>
              <w:t xml:space="preserve">dziedzinie chirurgii onkologicznej </w:t>
            </w:r>
          </w:p>
          <w:p w14:paraId="17289239" w14:textId="1FE471E9" w:rsidR="00294104" w:rsidRPr="007D4778" w:rsidRDefault="00294104" w:rsidP="00E0719D">
            <w:pPr>
              <w:spacing w:after="40"/>
              <w:rPr>
                <w:rFonts w:cs="Times New Roman"/>
                <w:sz w:val="20"/>
              </w:rPr>
            </w:pPr>
            <w:r w:rsidRPr="007D4778">
              <w:rPr>
                <w:rFonts w:cs="Times New Roman"/>
                <w:sz w:val="20"/>
              </w:rPr>
              <w:t>Lekarz posiadający specjalizację w</w:t>
            </w:r>
            <w:r w:rsidR="00A4526E">
              <w:rPr>
                <w:rFonts w:cs="Times New Roman"/>
                <w:sz w:val="20"/>
              </w:rPr>
              <w:t> </w:t>
            </w:r>
            <w:r w:rsidRPr="007D4778">
              <w:rPr>
                <w:rFonts w:cs="Times New Roman"/>
                <w:sz w:val="20"/>
              </w:rPr>
              <w:t>dziedzinie onkologii klinicznej lub</w:t>
            </w:r>
            <w:r w:rsidR="00A4526E">
              <w:rPr>
                <w:rFonts w:cs="Times New Roman"/>
                <w:sz w:val="20"/>
              </w:rPr>
              <w:t> </w:t>
            </w:r>
            <w:r w:rsidRPr="007D4778">
              <w:rPr>
                <w:rFonts w:cs="Times New Roman"/>
                <w:sz w:val="20"/>
              </w:rPr>
              <w:t xml:space="preserve">chemioterapii nowotworów </w:t>
            </w:r>
          </w:p>
          <w:p w14:paraId="21B9FAC1" w14:textId="0EA12A2B" w:rsidR="00294104" w:rsidRPr="007D4778" w:rsidRDefault="00294104" w:rsidP="00E0719D">
            <w:pPr>
              <w:spacing w:after="40"/>
              <w:rPr>
                <w:rFonts w:cs="Times New Roman"/>
                <w:sz w:val="20"/>
              </w:rPr>
            </w:pPr>
            <w:r w:rsidRPr="007D4778">
              <w:rPr>
                <w:rFonts w:cs="Times New Roman"/>
                <w:sz w:val="20"/>
              </w:rPr>
              <w:t>Lekarz posiadający specjalizację w</w:t>
            </w:r>
            <w:r w:rsidR="00A4526E">
              <w:rPr>
                <w:rFonts w:cs="Times New Roman"/>
                <w:sz w:val="20"/>
              </w:rPr>
              <w:t> </w:t>
            </w:r>
            <w:r w:rsidRPr="007D4778">
              <w:rPr>
                <w:rFonts w:cs="Times New Roman"/>
                <w:sz w:val="20"/>
              </w:rPr>
              <w:t>dziedzinie położnictwa i</w:t>
            </w:r>
            <w:r w:rsidR="00B55BC7">
              <w:rPr>
                <w:rFonts w:cs="Times New Roman"/>
                <w:sz w:val="20"/>
              </w:rPr>
              <w:t> </w:t>
            </w:r>
            <w:r w:rsidRPr="007D4778">
              <w:rPr>
                <w:rFonts w:cs="Times New Roman"/>
                <w:sz w:val="20"/>
              </w:rPr>
              <w:t xml:space="preserve">ginekologii </w:t>
            </w:r>
          </w:p>
          <w:p w14:paraId="5E8617BD" w14:textId="28D80A96" w:rsidR="00294104" w:rsidRDefault="00294104" w:rsidP="00E0719D">
            <w:pPr>
              <w:spacing w:after="40"/>
              <w:rPr>
                <w:rFonts w:cs="Times New Roman"/>
                <w:sz w:val="20"/>
              </w:rPr>
            </w:pPr>
            <w:r w:rsidRPr="007D4778">
              <w:rPr>
                <w:rFonts w:cs="Times New Roman"/>
                <w:sz w:val="20"/>
              </w:rPr>
              <w:t>Lekarz posiadający</w:t>
            </w:r>
            <w:r w:rsidR="00B55BC7">
              <w:rPr>
                <w:rFonts w:cs="Times New Roman"/>
                <w:sz w:val="20"/>
              </w:rPr>
              <w:t xml:space="preserve"> </w:t>
            </w:r>
            <w:r w:rsidRPr="007D4778">
              <w:rPr>
                <w:rFonts w:cs="Times New Roman"/>
                <w:sz w:val="20"/>
              </w:rPr>
              <w:t>specjalizację w</w:t>
            </w:r>
            <w:r w:rsidR="00A4526E">
              <w:rPr>
                <w:rFonts w:cs="Times New Roman"/>
                <w:sz w:val="20"/>
              </w:rPr>
              <w:t> </w:t>
            </w:r>
            <w:r w:rsidRPr="007D4778">
              <w:rPr>
                <w:rFonts w:cs="Times New Roman"/>
                <w:sz w:val="20"/>
              </w:rPr>
              <w:t>dziedzinie onkologii klinicznej lub</w:t>
            </w:r>
            <w:r w:rsidR="00A4526E">
              <w:rPr>
                <w:rFonts w:cs="Times New Roman"/>
                <w:sz w:val="20"/>
              </w:rPr>
              <w:t> </w:t>
            </w:r>
            <w:r w:rsidRPr="007D4778">
              <w:rPr>
                <w:rFonts w:cs="Times New Roman"/>
                <w:sz w:val="20"/>
              </w:rPr>
              <w:t>onkologii i hematologii dziecięcej</w:t>
            </w:r>
          </w:p>
          <w:p w14:paraId="11FF00C9" w14:textId="031AED32" w:rsidR="00294104" w:rsidRDefault="00294104" w:rsidP="00E0719D">
            <w:pPr>
              <w:spacing w:after="40"/>
              <w:rPr>
                <w:rFonts w:cs="Times New Roman"/>
                <w:sz w:val="20"/>
              </w:rPr>
            </w:pPr>
            <w:r>
              <w:rPr>
                <w:rFonts w:cs="Times New Roman"/>
                <w:sz w:val="20"/>
              </w:rPr>
              <w:t>L</w:t>
            </w:r>
            <w:r w:rsidRPr="007D4778">
              <w:rPr>
                <w:rFonts w:cs="Times New Roman"/>
                <w:sz w:val="20"/>
              </w:rPr>
              <w:t>ekarz posiadający specjalizację w</w:t>
            </w:r>
            <w:r w:rsidR="00A4526E">
              <w:rPr>
                <w:rFonts w:cs="Times New Roman"/>
                <w:sz w:val="20"/>
              </w:rPr>
              <w:t> </w:t>
            </w:r>
            <w:r w:rsidRPr="007D4778">
              <w:rPr>
                <w:rFonts w:cs="Times New Roman"/>
                <w:sz w:val="20"/>
              </w:rPr>
              <w:t>dziedzinie urologii lub urologii dziecięcej</w:t>
            </w:r>
          </w:p>
          <w:p w14:paraId="24E120DB" w14:textId="3B0A3C54" w:rsidR="00294104" w:rsidRDefault="00294104" w:rsidP="00E0719D">
            <w:pPr>
              <w:spacing w:after="40"/>
              <w:rPr>
                <w:rFonts w:cs="Times New Roman"/>
                <w:sz w:val="20"/>
              </w:rPr>
            </w:pPr>
            <w:r w:rsidRPr="007D4778">
              <w:rPr>
                <w:rFonts w:cs="Times New Roman"/>
                <w:sz w:val="20"/>
              </w:rPr>
              <w:t>Lekarz posiadający specjalizację w</w:t>
            </w:r>
            <w:r w:rsidR="00A4526E">
              <w:rPr>
                <w:rFonts w:cs="Times New Roman"/>
                <w:sz w:val="20"/>
              </w:rPr>
              <w:t> </w:t>
            </w:r>
            <w:r w:rsidRPr="007D4778">
              <w:rPr>
                <w:rFonts w:cs="Times New Roman"/>
                <w:sz w:val="20"/>
              </w:rPr>
              <w:t xml:space="preserve">dziedzinie geriatrii </w:t>
            </w:r>
          </w:p>
          <w:p w14:paraId="5E8E0E05" w14:textId="12B93FF5" w:rsidR="00294104" w:rsidRPr="007D4778" w:rsidRDefault="00294104" w:rsidP="00E0719D">
            <w:pPr>
              <w:spacing w:after="40"/>
              <w:rPr>
                <w:rFonts w:cs="Times New Roman"/>
                <w:sz w:val="20"/>
              </w:rPr>
            </w:pPr>
            <w:r w:rsidRPr="00E2217F">
              <w:rPr>
                <w:rFonts w:cs="Times New Roman"/>
                <w:sz w:val="20"/>
              </w:rPr>
              <w:t>Lekarz posiadający specjalizację w</w:t>
            </w:r>
            <w:r w:rsidR="00A4526E">
              <w:rPr>
                <w:rFonts w:cs="Times New Roman"/>
                <w:sz w:val="20"/>
              </w:rPr>
              <w:t> </w:t>
            </w:r>
            <w:r w:rsidRPr="00E2217F">
              <w:rPr>
                <w:rFonts w:cs="Times New Roman"/>
                <w:sz w:val="20"/>
              </w:rPr>
              <w:t>dziedzinie rehabilitacji lub rehabilitacji medycznej, lub rehabilitacji ogólnej, lub rehabilitacji w chorobach narządu ruchu</w:t>
            </w:r>
          </w:p>
          <w:p w14:paraId="230FE384" w14:textId="77777777" w:rsidR="00294104" w:rsidRPr="007D4778" w:rsidRDefault="00294104" w:rsidP="00E0719D">
            <w:pPr>
              <w:spacing w:after="40"/>
              <w:rPr>
                <w:rFonts w:cs="Times New Roman"/>
                <w:sz w:val="20"/>
              </w:rPr>
            </w:pPr>
            <w:r w:rsidRPr="007D4778">
              <w:rPr>
                <w:rFonts w:cs="Times New Roman"/>
                <w:sz w:val="20"/>
              </w:rPr>
              <w:t xml:space="preserve">Lekarz podstawowej opieki zdrowotnej </w:t>
            </w:r>
          </w:p>
          <w:p w14:paraId="3397FA39" w14:textId="67D75186" w:rsidR="00294104" w:rsidRPr="007D4778" w:rsidRDefault="00294104" w:rsidP="00E0719D">
            <w:pPr>
              <w:spacing w:after="40"/>
              <w:rPr>
                <w:rFonts w:cs="Times New Roman"/>
                <w:sz w:val="20"/>
              </w:rPr>
            </w:pPr>
            <w:r w:rsidRPr="007D4778">
              <w:rPr>
                <w:rFonts w:cs="Times New Roman"/>
                <w:sz w:val="20"/>
              </w:rPr>
              <w:t>Lekarz posiadający specjalizację w</w:t>
            </w:r>
            <w:r w:rsidR="00A4526E">
              <w:rPr>
                <w:rFonts w:cs="Times New Roman"/>
                <w:sz w:val="20"/>
              </w:rPr>
              <w:t> </w:t>
            </w:r>
            <w:r w:rsidRPr="007D4778">
              <w:rPr>
                <w:rFonts w:cs="Times New Roman"/>
                <w:sz w:val="20"/>
              </w:rPr>
              <w:t xml:space="preserve">dziedzinie medycyny rodzinnej </w:t>
            </w:r>
          </w:p>
          <w:p w14:paraId="68672A2E" w14:textId="4A5F725F" w:rsidR="00294104" w:rsidRPr="007D4778" w:rsidRDefault="00294104" w:rsidP="00E0719D">
            <w:pPr>
              <w:spacing w:after="40"/>
              <w:rPr>
                <w:rFonts w:cs="Times New Roman"/>
                <w:sz w:val="20"/>
              </w:rPr>
            </w:pPr>
            <w:r w:rsidRPr="007D4778">
              <w:rPr>
                <w:rFonts w:cs="Times New Roman"/>
                <w:sz w:val="20"/>
              </w:rPr>
              <w:t>Lekarz posiadający specjalizację w</w:t>
            </w:r>
            <w:r w:rsidR="00A4526E">
              <w:rPr>
                <w:rFonts w:cs="Times New Roman"/>
                <w:sz w:val="20"/>
              </w:rPr>
              <w:t> </w:t>
            </w:r>
            <w:r w:rsidRPr="007D4778">
              <w:rPr>
                <w:rFonts w:cs="Times New Roman"/>
                <w:sz w:val="20"/>
              </w:rPr>
              <w:t xml:space="preserve">dziedzinie pediatrii </w:t>
            </w:r>
          </w:p>
          <w:p w14:paraId="1D341C6F" w14:textId="4AB3878B" w:rsidR="002A3CAC" w:rsidRDefault="00294104" w:rsidP="00E0719D">
            <w:pPr>
              <w:spacing w:after="40"/>
              <w:rPr>
                <w:rFonts w:cs="Times New Roman"/>
                <w:sz w:val="20"/>
              </w:rPr>
            </w:pPr>
            <w:r w:rsidRPr="007D4778">
              <w:rPr>
                <w:rFonts w:cs="Times New Roman"/>
                <w:sz w:val="20"/>
              </w:rPr>
              <w:t>Lekarz posiadający specjalizację w</w:t>
            </w:r>
            <w:r w:rsidR="00A4526E">
              <w:rPr>
                <w:rFonts w:cs="Times New Roman"/>
                <w:sz w:val="20"/>
              </w:rPr>
              <w:t> </w:t>
            </w:r>
            <w:r w:rsidRPr="007D4778">
              <w:rPr>
                <w:rFonts w:cs="Times New Roman"/>
                <w:sz w:val="20"/>
              </w:rPr>
              <w:t xml:space="preserve">dziedzinie chorób wewnętrznych </w:t>
            </w:r>
          </w:p>
          <w:p w14:paraId="58CA1FDE" w14:textId="19884E64" w:rsidR="00294104" w:rsidRPr="007D4778" w:rsidRDefault="00294104" w:rsidP="00E0719D">
            <w:pPr>
              <w:spacing w:after="40"/>
              <w:rPr>
                <w:rFonts w:cs="Times New Roman"/>
                <w:sz w:val="20"/>
              </w:rPr>
            </w:pPr>
            <w:r w:rsidRPr="007D4778">
              <w:rPr>
                <w:rFonts w:cs="Times New Roman"/>
                <w:sz w:val="20"/>
              </w:rPr>
              <w:t xml:space="preserve">Felczer ubezpieczenia zdrowotnego </w:t>
            </w:r>
          </w:p>
          <w:p w14:paraId="5D357CD6" w14:textId="7A151198" w:rsidR="00294104" w:rsidRPr="007D4778" w:rsidRDefault="00294104" w:rsidP="00E0719D">
            <w:pPr>
              <w:spacing w:after="40"/>
              <w:rPr>
                <w:rFonts w:cs="Times New Roman"/>
                <w:sz w:val="20"/>
              </w:rPr>
            </w:pPr>
            <w:r w:rsidRPr="007D4778">
              <w:rPr>
                <w:rFonts w:cs="Times New Roman"/>
                <w:sz w:val="20"/>
              </w:rPr>
              <w:t>W przypadku urostomii, kolostomii i</w:t>
            </w:r>
            <w:r w:rsidR="00A4526E">
              <w:rPr>
                <w:rFonts w:cs="Times New Roman"/>
                <w:sz w:val="20"/>
              </w:rPr>
              <w:t> </w:t>
            </w:r>
            <w:r w:rsidRPr="007D4778">
              <w:rPr>
                <w:rFonts w:cs="Times New Roman"/>
                <w:sz w:val="20"/>
              </w:rPr>
              <w:t>ileostomii także lekarz posiadający specjalizację w dziedzinie chirurgii klatki piersiowej lub lekarz posiadający specjalizację w</w:t>
            </w:r>
            <w:r w:rsidR="001D75C1">
              <w:rPr>
                <w:rFonts w:cs="Times New Roman"/>
                <w:sz w:val="20"/>
              </w:rPr>
              <w:t> </w:t>
            </w:r>
            <w:r w:rsidRPr="007D4778">
              <w:rPr>
                <w:rFonts w:cs="Times New Roman"/>
                <w:sz w:val="20"/>
              </w:rPr>
              <w:t>dziedzinie ginekologii onkologicznej</w:t>
            </w:r>
          </w:p>
          <w:p w14:paraId="555F5B1C" w14:textId="2F2C185B" w:rsidR="00294104" w:rsidRPr="007D4778" w:rsidRDefault="00294104" w:rsidP="00E0719D">
            <w:pPr>
              <w:spacing w:after="40"/>
              <w:rPr>
                <w:rFonts w:cs="Times New Roman"/>
                <w:sz w:val="20"/>
              </w:rPr>
            </w:pPr>
            <w:r w:rsidRPr="007D4778">
              <w:rPr>
                <w:rFonts w:cs="Times New Roman"/>
                <w:sz w:val="20"/>
              </w:rPr>
              <w:t>W przypadku kolostomii i</w:t>
            </w:r>
            <w:r w:rsidR="00D92DBE">
              <w:rPr>
                <w:rFonts w:cs="Times New Roman"/>
                <w:sz w:val="20"/>
              </w:rPr>
              <w:t> </w:t>
            </w:r>
            <w:r w:rsidRPr="007D4778">
              <w:rPr>
                <w:rFonts w:cs="Times New Roman"/>
                <w:sz w:val="20"/>
              </w:rPr>
              <w:t>ileostomii także lekarz posiadający specjalizację w</w:t>
            </w:r>
            <w:r w:rsidR="00661659">
              <w:rPr>
                <w:rFonts w:cs="Times New Roman"/>
                <w:sz w:val="20"/>
              </w:rPr>
              <w:t> </w:t>
            </w:r>
            <w:r w:rsidRPr="007D4778">
              <w:rPr>
                <w:rFonts w:cs="Times New Roman"/>
                <w:sz w:val="20"/>
              </w:rPr>
              <w:t>dziedzinie gastroenterologii</w:t>
            </w:r>
          </w:p>
          <w:p w14:paraId="4637250D" w14:textId="618C6ED3" w:rsidR="00294104" w:rsidRPr="007D4778" w:rsidRDefault="00294104" w:rsidP="00E0719D">
            <w:pPr>
              <w:spacing w:after="40"/>
              <w:rPr>
                <w:rFonts w:cs="Times New Roman"/>
                <w:sz w:val="20"/>
              </w:rPr>
            </w:pPr>
            <w:r w:rsidRPr="007D4778">
              <w:rPr>
                <w:rFonts w:cs="Times New Roman"/>
                <w:sz w:val="20"/>
              </w:rPr>
              <w:t>W przypadku przetoki ślinowej także lekarz posiadający specjalizację w</w:t>
            </w:r>
            <w:r w:rsidR="001D75C1">
              <w:rPr>
                <w:rFonts w:cs="Times New Roman"/>
                <w:sz w:val="20"/>
              </w:rPr>
              <w:t> </w:t>
            </w:r>
            <w:r w:rsidRPr="007D4778">
              <w:rPr>
                <w:rFonts w:cs="Times New Roman"/>
                <w:sz w:val="20"/>
              </w:rPr>
              <w:t>dziedzinie chirurgii szczękowo</w:t>
            </w:r>
            <w:r w:rsidR="001D75C1">
              <w:rPr>
                <w:rFonts w:cs="Times New Roman"/>
                <w:sz w:val="20"/>
              </w:rPr>
              <w:noBreakHyphen/>
            </w:r>
            <w:r w:rsidRPr="007D4778">
              <w:rPr>
                <w:rFonts w:cs="Times New Roman"/>
                <w:sz w:val="20"/>
              </w:rPr>
              <w:t>twarzowej lub lekarz posiadający specjalizację w</w:t>
            </w:r>
            <w:r w:rsidR="009209F0">
              <w:rPr>
                <w:rFonts w:cs="Times New Roman"/>
                <w:sz w:val="20"/>
              </w:rPr>
              <w:t> </w:t>
            </w:r>
            <w:r w:rsidRPr="007D4778">
              <w:rPr>
                <w:rFonts w:cs="Times New Roman"/>
                <w:sz w:val="20"/>
              </w:rPr>
              <w:t>dziedzinie otolaryngologii lub otolaryngologii dziecięcej</w:t>
            </w:r>
          </w:p>
          <w:p w14:paraId="4C95426E" w14:textId="026E5468" w:rsidR="00294104" w:rsidRPr="007D4778" w:rsidRDefault="00294104" w:rsidP="00E0719D">
            <w:pPr>
              <w:spacing w:after="40"/>
              <w:rPr>
                <w:rFonts w:cs="Times New Roman"/>
                <w:sz w:val="20"/>
              </w:rPr>
            </w:pPr>
            <w:r w:rsidRPr="007D4778">
              <w:rPr>
                <w:rFonts w:cs="Times New Roman"/>
                <w:sz w:val="20"/>
              </w:rPr>
              <w:t>Lekarz spełniający wymagania do</w:t>
            </w:r>
            <w:r w:rsidR="00661659">
              <w:rPr>
                <w:rFonts w:cs="Times New Roman"/>
                <w:sz w:val="20"/>
              </w:rPr>
              <w:t> </w:t>
            </w:r>
            <w:r w:rsidRPr="007D4778">
              <w:rPr>
                <w:rFonts w:cs="Times New Roman"/>
                <w:sz w:val="20"/>
              </w:rPr>
              <w:t>udzielania świadczeń gwarantowanych z zakresu opieki paliatywnej i hospicyjnej, realizowanych w warunkach domowych, o którym mowa w</w:t>
            </w:r>
            <w:r w:rsidR="00661659">
              <w:rPr>
                <w:rFonts w:cs="Times New Roman"/>
                <w:sz w:val="20"/>
              </w:rPr>
              <w:t> </w:t>
            </w:r>
            <w:r w:rsidRPr="007D4778">
              <w:rPr>
                <w:rFonts w:cs="Times New Roman"/>
                <w:sz w:val="20"/>
              </w:rPr>
              <w:t>przepisach wydanych na</w:t>
            </w:r>
            <w:r w:rsidR="00661659">
              <w:rPr>
                <w:rFonts w:cs="Times New Roman"/>
                <w:sz w:val="20"/>
              </w:rPr>
              <w:t> </w:t>
            </w:r>
            <w:r w:rsidRPr="007D4778">
              <w:rPr>
                <w:rFonts w:cs="Times New Roman"/>
                <w:sz w:val="20"/>
              </w:rPr>
              <w:t>podstawie art. 31d ustawy z</w:t>
            </w:r>
            <w:r w:rsidR="00661659">
              <w:rPr>
                <w:rFonts w:cs="Times New Roman"/>
                <w:sz w:val="20"/>
              </w:rPr>
              <w:t> </w:t>
            </w:r>
            <w:r w:rsidRPr="007D4778">
              <w:rPr>
                <w:rFonts w:cs="Times New Roman"/>
                <w:sz w:val="20"/>
              </w:rPr>
              <w:t>dnia 27 sierpnia 2004 r. o</w:t>
            </w:r>
            <w:r w:rsidR="00661659">
              <w:rPr>
                <w:rFonts w:cs="Times New Roman"/>
                <w:sz w:val="20"/>
              </w:rPr>
              <w:t> </w:t>
            </w:r>
            <w:r w:rsidRPr="007D4778">
              <w:rPr>
                <w:rFonts w:cs="Times New Roman"/>
                <w:sz w:val="20"/>
              </w:rPr>
              <w:t>świadczeniach opieki zdrowotnej finansowanych ze</w:t>
            </w:r>
            <w:r w:rsidR="00661659">
              <w:rPr>
                <w:rFonts w:cs="Times New Roman"/>
                <w:sz w:val="20"/>
              </w:rPr>
              <w:t> </w:t>
            </w:r>
            <w:r w:rsidRPr="007D4778">
              <w:rPr>
                <w:rFonts w:cs="Times New Roman"/>
                <w:sz w:val="20"/>
              </w:rPr>
              <w:t>środków publicznych, w</w:t>
            </w:r>
            <w:r w:rsidR="00661659">
              <w:rPr>
                <w:rFonts w:cs="Times New Roman"/>
                <w:sz w:val="20"/>
              </w:rPr>
              <w:t> </w:t>
            </w:r>
            <w:r w:rsidRPr="007D4778">
              <w:rPr>
                <w:rFonts w:cs="Times New Roman"/>
                <w:sz w:val="20"/>
              </w:rPr>
              <w:t xml:space="preserve">zakresie wykonywania tych świadczeń </w:t>
            </w:r>
          </w:p>
          <w:p w14:paraId="15226695" w14:textId="59E263D8" w:rsidR="00294104" w:rsidRPr="007D4778" w:rsidRDefault="00294104" w:rsidP="00E0719D">
            <w:pPr>
              <w:spacing w:after="40"/>
              <w:rPr>
                <w:rFonts w:cs="Times New Roman"/>
                <w:sz w:val="20"/>
              </w:rPr>
            </w:pPr>
            <w:r w:rsidRPr="007D4778">
              <w:rPr>
                <w:rFonts w:cs="Times New Roman"/>
                <w:sz w:val="20"/>
              </w:rPr>
              <w:t>Pielęgniarka lub położna, o której mowa w art. 15a ust. 1 ustawy z</w:t>
            </w:r>
            <w:r w:rsidR="00703E9C">
              <w:rPr>
                <w:rFonts w:cs="Times New Roman"/>
                <w:sz w:val="20"/>
              </w:rPr>
              <w:t> </w:t>
            </w:r>
            <w:r w:rsidRPr="007D4778">
              <w:rPr>
                <w:rFonts w:cs="Times New Roman"/>
                <w:sz w:val="20"/>
              </w:rPr>
              <w:t>dnia 15 lipca 2011 r. o</w:t>
            </w:r>
            <w:r w:rsidR="00703E9C">
              <w:rPr>
                <w:rFonts w:cs="Times New Roman"/>
                <w:sz w:val="20"/>
              </w:rPr>
              <w:t> </w:t>
            </w:r>
            <w:r w:rsidRPr="007D4778">
              <w:rPr>
                <w:rFonts w:cs="Times New Roman"/>
                <w:sz w:val="20"/>
              </w:rPr>
              <w:t>zawodach pielęgniarki i</w:t>
            </w:r>
            <w:r w:rsidR="00703E9C">
              <w:rPr>
                <w:rFonts w:cs="Times New Roman"/>
                <w:sz w:val="20"/>
              </w:rPr>
              <w:t> </w:t>
            </w:r>
            <w:r w:rsidRPr="007D4778">
              <w:rPr>
                <w:rFonts w:cs="Times New Roman"/>
                <w:sz w:val="20"/>
              </w:rPr>
              <w:t>położnej</w:t>
            </w:r>
          </w:p>
          <w:p w14:paraId="7B1E9D97" w14:textId="52C184D9" w:rsidR="00294104" w:rsidRPr="00F87021" w:rsidRDefault="00294104" w:rsidP="00E0719D">
            <w:pPr>
              <w:spacing w:after="40"/>
            </w:pPr>
            <w:r w:rsidRPr="007D4778">
              <w:rPr>
                <w:rFonts w:cs="Times New Roman"/>
                <w:sz w:val="20"/>
              </w:rPr>
              <w:t>Kontynuacja zlecenia przez pielęgniarkę lub położną, o której mowa w art. 15a ust. 1 i 2 ustawy z</w:t>
            </w:r>
            <w:r w:rsidR="009209F0">
              <w:rPr>
                <w:rFonts w:cs="Times New Roman"/>
                <w:sz w:val="20"/>
              </w:rPr>
              <w:t> </w:t>
            </w:r>
            <w:r w:rsidRPr="007D4778">
              <w:rPr>
                <w:rFonts w:cs="Times New Roman"/>
                <w:sz w:val="20"/>
              </w:rPr>
              <w:t>dnia 15 lipca 2011 r. o</w:t>
            </w:r>
            <w:r w:rsidR="00703E9C">
              <w:rPr>
                <w:rFonts w:cs="Times New Roman"/>
                <w:sz w:val="20"/>
              </w:rPr>
              <w:t> </w:t>
            </w:r>
            <w:r w:rsidRPr="007D4778">
              <w:rPr>
                <w:rFonts w:cs="Times New Roman"/>
                <w:sz w:val="20"/>
              </w:rPr>
              <w:t>zawodach pielęgniarki i</w:t>
            </w:r>
            <w:r w:rsidR="00703E9C">
              <w:rPr>
                <w:rFonts w:cs="Times New Roman"/>
                <w:sz w:val="20"/>
              </w:rPr>
              <w:t> </w:t>
            </w:r>
            <w:r w:rsidRPr="007D4778">
              <w:rPr>
                <w:rFonts w:cs="Times New Roman"/>
                <w:sz w:val="20"/>
              </w:rPr>
              <w:t>położnej, przez okres do</w:t>
            </w:r>
            <w:r w:rsidR="00703E9C">
              <w:rPr>
                <w:rFonts w:cs="Times New Roman"/>
                <w:sz w:val="20"/>
              </w:rPr>
              <w:t> </w:t>
            </w:r>
            <w:r>
              <w:rPr>
                <w:rFonts w:cs="Times New Roman"/>
                <w:sz w:val="20"/>
              </w:rPr>
              <w:t>6</w:t>
            </w:r>
            <w:r w:rsidR="00703E9C">
              <w:rPr>
                <w:rFonts w:cs="Times New Roman"/>
                <w:sz w:val="20"/>
              </w:rPr>
              <w:t> </w:t>
            </w:r>
            <w:r w:rsidRPr="007D4778">
              <w:rPr>
                <w:rFonts w:cs="Times New Roman"/>
                <w:sz w:val="20"/>
              </w:rPr>
              <w:t>miesięcy od dnia określonego w</w:t>
            </w:r>
            <w:r w:rsidR="009209F0">
              <w:rPr>
                <w:rFonts w:cs="Times New Roman"/>
                <w:sz w:val="20"/>
              </w:rPr>
              <w:t> </w:t>
            </w:r>
            <w:r w:rsidRPr="007D4778">
              <w:rPr>
                <w:rFonts w:cs="Times New Roman"/>
                <w:sz w:val="20"/>
              </w:rPr>
              <w:t>dokumentacji medycznej</w:t>
            </w:r>
            <w:r>
              <w:rPr>
                <w:rFonts w:cs="Times New Roman"/>
                <w:sz w:val="20"/>
              </w:rPr>
              <w:t xml:space="preserve"> (dotyczy lp.</w:t>
            </w:r>
            <w:r w:rsidR="0028577B">
              <w:rPr>
                <w:rFonts w:cs="Times New Roman"/>
                <w:sz w:val="20"/>
              </w:rPr>
              <w:t xml:space="preserve"> </w:t>
            </w:r>
            <w:r>
              <w:rPr>
                <w:rFonts w:cs="Times New Roman"/>
                <w:sz w:val="20"/>
              </w:rPr>
              <w:t>99)</w:t>
            </w:r>
          </w:p>
        </w:tc>
        <w:tc>
          <w:tcPr>
            <w:cnfStyle w:val="000001000000" w:firstRow="0" w:lastRow="0" w:firstColumn="0" w:lastColumn="0" w:oddVBand="0" w:evenVBand="1" w:oddHBand="0" w:evenHBand="0" w:firstRowFirstColumn="0" w:firstRowLastColumn="0" w:lastRowFirstColumn="0" w:lastRowLastColumn="0"/>
            <w:tcW w:w="1423" w:type="dxa"/>
          </w:tcPr>
          <w:p w14:paraId="6481D00B" w14:textId="680C7A3E" w:rsidR="00294104" w:rsidRPr="00632899" w:rsidRDefault="00294104" w:rsidP="008E5B15">
            <w:pPr>
              <w:pStyle w:val="LITlitera"/>
              <w:ind w:left="0" w:firstLine="0"/>
              <w:jc w:val="left"/>
            </w:pPr>
            <w:r>
              <w:rPr>
                <w:rFonts w:ascii="Times New Roman" w:hAnsi="Times New Roman" w:cs="Times New Roman"/>
                <w:sz w:val="20"/>
              </w:rPr>
              <w:t>450 zł</w:t>
            </w:r>
          </w:p>
        </w:tc>
        <w:tc>
          <w:tcPr>
            <w:cnfStyle w:val="000010000000" w:firstRow="0" w:lastRow="0" w:firstColumn="0" w:lastColumn="0" w:oddVBand="1" w:evenVBand="0" w:oddHBand="0" w:evenHBand="0" w:firstRowFirstColumn="0" w:firstRowLastColumn="0" w:lastRowFirstColumn="0" w:lastRowLastColumn="0"/>
            <w:tcW w:w="709" w:type="dxa"/>
          </w:tcPr>
          <w:p w14:paraId="29B56989" w14:textId="12712203" w:rsidR="00294104" w:rsidRPr="007D4778" w:rsidRDefault="00294104" w:rsidP="008E5B15">
            <w:pPr>
              <w:pStyle w:val="LITlitera"/>
              <w:ind w:left="0" w:firstLine="0"/>
              <w:jc w:val="left"/>
              <w:rPr>
                <w:rFonts w:ascii="Times New Roman" w:hAnsi="Times New Roman" w:cs="Times New Roman"/>
                <w:sz w:val="20"/>
              </w:rPr>
            </w:pPr>
            <w:r w:rsidRPr="007D4778">
              <w:rPr>
                <w:rFonts w:ascii="Times New Roman" w:hAnsi="Times New Roman" w:cs="Times New Roman"/>
                <w:sz w:val="20"/>
              </w:rPr>
              <w:t>0%</w:t>
            </w:r>
          </w:p>
        </w:tc>
        <w:tc>
          <w:tcPr>
            <w:cnfStyle w:val="000001000000" w:firstRow="0" w:lastRow="0" w:firstColumn="0" w:lastColumn="0" w:oddVBand="0" w:evenVBand="1" w:oddHBand="0" w:evenHBand="0" w:firstRowFirstColumn="0" w:firstRowLastColumn="0" w:lastRowFirstColumn="0" w:lastRowLastColumn="0"/>
            <w:tcW w:w="2444" w:type="dxa"/>
          </w:tcPr>
          <w:p w14:paraId="06BAA9FD" w14:textId="375CCC4E" w:rsidR="00294104" w:rsidRDefault="00294104" w:rsidP="008E5B15">
            <w:pPr>
              <w:pStyle w:val="LITlitera"/>
              <w:ind w:left="0" w:firstLine="0"/>
              <w:jc w:val="left"/>
              <w:rPr>
                <w:rFonts w:ascii="Times New Roman" w:hAnsi="Times New Roman" w:cs="Times New Roman"/>
                <w:sz w:val="20"/>
              </w:rPr>
            </w:pPr>
            <w:r w:rsidRPr="007D4778">
              <w:rPr>
                <w:rFonts w:ascii="Times New Roman" w:hAnsi="Times New Roman" w:cs="Times New Roman"/>
                <w:sz w:val="20"/>
              </w:rPr>
              <w:t>stomia na jelicie grubym (kolostomia)</w:t>
            </w:r>
            <w:r>
              <w:rPr>
                <w:rFonts w:ascii="Times New Roman" w:hAnsi="Times New Roman" w:cs="Times New Roman"/>
                <w:sz w:val="20"/>
              </w:rPr>
              <w:t xml:space="preserve">; </w:t>
            </w:r>
            <w:r w:rsidRPr="007D4778">
              <w:rPr>
                <w:rFonts w:ascii="Times New Roman" w:hAnsi="Times New Roman" w:cs="Times New Roman"/>
                <w:sz w:val="20"/>
              </w:rPr>
              <w:t>stomia na jelicie cienkim (ileostomia)</w:t>
            </w:r>
            <w:r>
              <w:rPr>
                <w:rFonts w:ascii="Times New Roman" w:hAnsi="Times New Roman" w:cs="Times New Roman"/>
                <w:sz w:val="20"/>
              </w:rPr>
              <w:t xml:space="preserve">; </w:t>
            </w:r>
            <w:r w:rsidRPr="007D4778">
              <w:rPr>
                <w:rFonts w:ascii="Times New Roman" w:hAnsi="Times New Roman" w:cs="Times New Roman"/>
                <w:sz w:val="20"/>
              </w:rPr>
              <w:t xml:space="preserve">inne przetoki </w:t>
            </w:r>
            <w:r w:rsidR="00D13ECA">
              <w:rPr>
                <w:rFonts w:ascii="Times New Roman" w:hAnsi="Times New Roman" w:cs="Times New Roman"/>
                <w:sz w:val="20"/>
              </w:rPr>
              <w:t>lub</w:t>
            </w:r>
            <w:r w:rsidRPr="007D4778">
              <w:rPr>
                <w:rFonts w:ascii="Times New Roman" w:hAnsi="Times New Roman" w:cs="Times New Roman"/>
                <w:sz w:val="20"/>
              </w:rPr>
              <w:t xml:space="preserve"> stomie wymagające ewakuacji fizjologicznej lub patologicznej treści z</w:t>
            </w:r>
            <w:r w:rsidR="00150AE2">
              <w:rPr>
                <w:rFonts w:ascii="Times New Roman" w:hAnsi="Times New Roman" w:cs="Times New Roman"/>
                <w:sz w:val="20"/>
              </w:rPr>
              <w:t> </w:t>
            </w:r>
            <w:r w:rsidRPr="007D4778">
              <w:rPr>
                <w:rFonts w:ascii="Times New Roman" w:hAnsi="Times New Roman" w:cs="Times New Roman"/>
                <w:sz w:val="20"/>
              </w:rPr>
              <w:t>narządów</w:t>
            </w:r>
            <w:r>
              <w:rPr>
                <w:rFonts w:ascii="Times New Roman" w:hAnsi="Times New Roman" w:cs="Times New Roman"/>
                <w:sz w:val="20"/>
              </w:rPr>
              <w:t xml:space="preserve"> (z wyjątkiem nefrostomii); z wyłącz</w:t>
            </w:r>
            <w:r w:rsidR="00150AE2">
              <w:rPr>
                <w:rFonts w:ascii="Times New Roman" w:hAnsi="Times New Roman" w:cs="Times New Roman"/>
                <w:sz w:val="20"/>
              </w:rPr>
              <w:t>e</w:t>
            </w:r>
            <w:r>
              <w:rPr>
                <w:rFonts w:ascii="Times New Roman" w:hAnsi="Times New Roman" w:cs="Times New Roman"/>
                <w:sz w:val="20"/>
              </w:rPr>
              <w:t>niem jednoczesnego zaopatrzenia w lp. 99A (dotyczy tej samej stomii lub przetoki)</w:t>
            </w:r>
          </w:p>
          <w:p w14:paraId="2F9E76CD" w14:textId="200B5B22" w:rsidR="00294104" w:rsidRPr="007D4778" w:rsidRDefault="00294104" w:rsidP="008E5B15">
            <w:pPr>
              <w:pStyle w:val="LITlitera"/>
              <w:ind w:left="0"/>
              <w:jc w:val="left"/>
              <w:rPr>
                <w:rFonts w:ascii="Times New Roman" w:hAnsi="Times New Roman" w:cs="Times New Roman"/>
                <w:sz w:val="20"/>
              </w:rPr>
            </w:pPr>
            <w:r>
              <w:rPr>
                <w:rFonts w:ascii="Times New Roman" w:hAnsi="Times New Roman" w:cs="Times New Roman"/>
                <w:sz w:val="20"/>
              </w:rPr>
              <w:t xml:space="preserve">z </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6D405BA1" w14:textId="11F3F48B" w:rsidR="00294104" w:rsidRPr="007D4778" w:rsidRDefault="00294104" w:rsidP="00E0719D">
            <w:pPr>
              <w:pStyle w:val="LITlitera"/>
              <w:ind w:left="0" w:firstLine="0"/>
              <w:jc w:val="left"/>
              <w:rPr>
                <w:rFonts w:ascii="Times New Roman" w:hAnsi="Times New Roman" w:cs="Times New Roman"/>
                <w:sz w:val="20"/>
              </w:rPr>
            </w:pPr>
            <w:r>
              <w:rPr>
                <w:rFonts w:ascii="Times New Roman" w:hAnsi="Times New Roman" w:cs="Times New Roman"/>
                <w:sz w:val="20"/>
              </w:rPr>
              <w:t>r</w:t>
            </w:r>
            <w:r w:rsidRPr="007D4778">
              <w:rPr>
                <w:rFonts w:ascii="Times New Roman" w:hAnsi="Times New Roman" w:cs="Times New Roman"/>
                <w:sz w:val="20"/>
              </w:rPr>
              <w:t>az</w:t>
            </w:r>
            <w:r>
              <w:rPr>
                <w:rFonts w:ascii="Times New Roman" w:hAnsi="Times New Roman" w:cs="Times New Roman"/>
                <w:sz w:val="20"/>
              </w:rPr>
              <w:t xml:space="preserve"> na miesiąc </w:t>
            </w:r>
          </w:p>
        </w:tc>
        <w:tc>
          <w:tcPr>
            <w:cnfStyle w:val="000001000000" w:firstRow="0" w:lastRow="0" w:firstColumn="0" w:lastColumn="0" w:oddVBand="0" w:evenVBand="1" w:oddHBand="0" w:evenHBand="0" w:firstRowFirstColumn="0" w:firstRowLastColumn="0" w:lastRowFirstColumn="0" w:lastRowLastColumn="0"/>
            <w:tcW w:w="573" w:type="dxa"/>
            <w:gridSpan w:val="2"/>
            <w:vMerge w:val="restart"/>
          </w:tcPr>
          <w:p w14:paraId="5908226D" w14:textId="366B4BB1" w:rsidR="00294104" w:rsidRPr="007D4778" w:rsidRDefault="00294104" w:rsidP="00C90E2E">
            <w:pPr>
              <w:pStyle w:val="LITlitera"/>
              <w:ind w:left="0" w:firstLine="0"/>
              <w:rPr>
                <w:rFonts w:ascii="Times New Roman" w:hAnsi="Times New Roman" w:cs="Times New Roman"/>
                <w:sz w:val="20"/>
              </w:rPr>
            </w:pPr>
            <w:r w:rsidRPr="007D4778">
              <w:rPr>
                <w:rFonts w:ascii="Times New Roman" w:hAnsi="Times New Roman" w:cs="Times New Roman"/>
                <w:sz w:val="20"/>
              </w:rPr>
              <w:t>0 zł</w:t>
            </w:r>
          </w:p>
        </w:tc>
      </w:tr>
      <w:tr w:rsidR="00BA5828" w:rsidRPr="007D4778" w14:paraId="4BCEEF65" w14:textId="77777777" w:rsidTr="00BA5828">
        <w:trPr>
          <w:trHeight w:val="179"/>
        </w:trPr>
        <w:tc>
          <w:tcPr>
            <w:cnfStyle w:val="000010000000" w:firstRow="0" w:lastRow="0" w:firstColumn="0" w:lastColumn="0" w:oddVBand="1" w:evenVBand="0" w:oddHBand="0" w:evenHBand="0" w:firstRowFirstColumn="0" w:firstRowLastColumn="0" w:lastRowFirstColumn="0" w:lastRowLastColumn="0"/>
            <w:tcW w:w="521" w:type="dxa"/>
            <w:vMerge/>
            <w:tcBorders>
              <w:bottom w:val="single" w:sz="4" w:space="0" w:color="7F7F7F" w:themeColor="text1" w:themeTint="80"/>
            </w:tcBorders>
          </w:tcPr>
          <w:p w14:paraId="4DAA9F9D" w14:textId="77777777" w:rsidR="00294104" w:rsidRPr="007D4778" w:rsidRDefault="00294104" w:rsidP="00DE4207">
            <w:pPr>
              <w:pStyle w:val="LITlitera"/>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Borders>
              <w:bottom w:val="single" w:sz="4" w:space="0" w:color="7F7F7F" w:themeColor="text1" w:themeTint="80"/>
            </w:tcBorders>
          </w:tcPr>
          <w:p w14:paraId="25BA1E68" w14:textId="77777777" w:rsidR="00294104" w:rsidRPr="00172884" w:rsidRDefault="00294104" w:rsidP="008E5B15">
            <w:pPr>
              <w:pStyle w:val="CZWSPPKTczwsplnapunktw"/>
              <w:jc w:val="left"/>
              <w:rPr>
                <w:rFonts w:ascii="Times New Roman" w:hAnsi="Times New Roman" w:cs="Times New Roman"/>
                <w:bCs w:val="0"/>
                <w:sz w:val="20"/>
              </w:rPr>
            </w:pPr>
          </w:p>
        </w:tc>
        <w:tc>
          <w:tcPr>
            <w:cnfStyle w:val="000010000000" w:firstRow="0" w:lastRow="0" w:firstColumn="0" w:lastColumn="0" w:oddVBand="1" w:evenVBand="0" w:oddHBand="0" w:evenHBand="0" w:firstRowFirstColumn="0" w:firstRowLastColumn="0" w:lastRowFirstColumn="0" w:lastRowLastColumn="0"/>
            <w:tcW w:w="2960" w:type="dxa"/>
            <w:vMerge/>
          </w:tcPr>
          <w:p w14:paraId="702D437C" w14:textId="77777777" w:rsidR="00294104" w:rsidRPr="007D4778" w:rsidRDefault="00294104" w:rsidP="002D5A44">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Borders>
              <w:top w:val="single" w:sz="4" w:space="0" w:color="7F7F7F" w:themeColor="text1" w:themeTint="80"/>
              <w:bottom w:val="single" w:sz="4" w:space="0" w:color="7F7F7F" w:themeColor="text1" w:themeTint="80"/>
            </w:tcBorders>
          </w:tcPr>
          <w:p w14:paraId="1382E5BC" w14:textId="2F112620" w:rsidR="00294104" w:rsidRDefault="00294104" w:rsidP="008E5B15">
            <w:pPr>
              <w:pStyle w:val="LITlitera"/>
              <w:ind w:left="0" w:firstLine="0"/>
              <w:jc w:val="left"/>
              <w:rPr>
                <w:rFonts w:ascii="Times New Roman" w:hAnsi="Times New Roman" w:cs="Times New Roman"/>
                <w:sz w:val="20"/>
              </w:rPr>
            </w:pPr>
            <w:r>
              <w:rPr>
                <w:rFonts w:ascii="Times New Roman" w:hAnsi="Times New Roman" w:cs="Times New Roman"/>
                <w:sz w:val="20"/>
              </w:rPr>
              <w:t>530 zł</w:t>
            </w:r>
          </w:p>
        </w:tc>
        <w:tc>
          <w:tcPr>
            <w:cnfStyle w:val="000010000000" w:firstRow="0" w:lastRow="0" w:firstColumn="0" w:lastColumn="0" w:oddVBand="1" w:evenVBand="0" w:oddHBand="0" w:evenHBand="0" w:firstRowFirstColumn="0" w:firstRowLastColumn="0" w:lastRowFirstColumn="0" w:lastRowLastColumn="0"/>
            <w:tcW w:w="709" w:type="dxa"/>
          </w:tcPr>
          <w:p w14:paraId="1FB4102D" w14:textId="516A0551" w:rsidR="00294104" w:rsidRPr="007D4778" w:rsidRDefault="00294104" w:rsidP="008E5B15">
            <w:pPr>
              <w:pStyle w:val="LITlitera"/>
              <w:ind w:left="0" w:firstLine="0"/>
              <w:jc w:val="left"/>
              <w:rPr>
                <w:rFonts w:ascii="Times New Roman" w:hAnsi="Times New Roman" w:cs="Times New Roman"/>
                <w:sz w:val="20"/>
              </w:rPr>
            </w:pPr>
            <w:r>
              <w:rPr>
                <w:rFonts w:ascii="Times New Roman" w:hAnsi="Times New Roman" w:cs="Times New Roman"/>
                <w:sz w:val="20"/>
              </w:rPr>
              <w:t>0%</w:t>
            </w:r>
          </w:p>
        </w:tc>
        <w:tc>
          <w:tcPr>
            <w:cnfStyle w:val="000001000000" w:firstRow="0" w:lastRow="0" w:firstColumn="0" w:lastColumn="0" w:oddVBand="0" w:evenVBand="1" w:oddHBand="0" w:evenHBand="0" w:firstRowFirstColumn="0" w:firstRowLastColumn="0" w:lastRowFirstColumn="0" w:lastRowLastColumn="0"/>
            <w:tcW w:w="2444" w:type="dxa"/>
            <w:tcBorders>
              <w:bottom w:val="single" w:sz="4" w:space="0" w:color="7F7F7F" w:themeColor="text1" w:themeTint="80"/>
            </w:tcBorders>
          </w:tcPr>
          <w:p w14:paraId="59DD4EA3" w14:textId="43347D93" w:rsidR="00294104" w:rsidRDefault="00294104" w:rsidP="008E5B15">
            <w:pPr>
              <w:pStyle w:val="LITlitera"/>
              <w:ind w:left="0" w:firstLine="0"/>
              <w:jc w:val="left"/>
              <w:rPr>
                <w:rFonts w:ascii="Times New Roman" w:hAnsi="Times New Roman" w:cs="Times New Roman"/>
                <w:sz w:val="20"/>
              </w:rPr>
            </w:pPr>
            <w:r w:rsidRPr="006F65B9">
              <w:rPr>
                <w:rFonts w:ascii="Times New Roman" w:hAnsi="Times New Roman" w:cs="Times New Roman"/>
                <w:sz w:val="20"/>
              </w:rPr>
              <w:t>stomia na układzie moczowym (urostomia)</w:t>
            </w:r>
            <w:r>
              <w:rPr>
                <w:rFonts w:ascii="Times New Roman" w:hAnsi="Times New Roman" w:cs="Times New Roman"/>
                <w:sz w:val="20"/>
              </w:rPr>
              <w:t>; z</w:t>
            </w:r>
            <w:r w:rsidR="00A96150">
              <w:rPr>
                <w:rFonts w:ascii="Times New Roman" w:hAnsi="Times New Roman" w:cs="Times New Roman"/>
                <w:sz w:val="20"/>
              </w:rPr>
              <w:t> </w:t>
            </w:r>
            <w:r>
              <w:rPr>
                <w:rFonts w:ascii="Times New Roman" w:hAnsi="Times New Roman" w:cs="Times New Roman"/>
                <w:sz w:val="20"/>
              </w:rPr>
              <w:t>wyłącz</w:t>
            </w:r>
            <w:r w:rsidR="00150AE2">
              <w:rPr>
                <w:rFonts w:ascii="Times New Roman" w:hAnsi="Times New Roman" w:cs="Times New Roman"/>
                <w:sz w:val="20"/>
              </w:rPr>
              <w:t>e</w:t>
            </w:r>
            <w:r>
              <w:rPr>
                <w:rFonts w:ascii="Times New Roman" w:hAnsi="Times New Roman" w:cs="Times New Roman"/>
                <w:sz w:val="20"/>
              </w:rPr>
              <w:t>niem jednoczesnego zaopatrzenia w lp. 99A (dotyczy tej samej stomii lub przetoki)</w:t>
            </w:r>
          </w:p>
        </w:tc>
        <w:tc>
          <w:tcPr>
            <w:cnfStyle w:val="000010000000" w:firstRow="0" w:lastRow="0" w:firstColumn="0" w:lastColumn="0" w:oddVBand="1" w:evenVBand="0" w:oddHBand="0" w:evenHBand="0" w:firstRowFirstColumn="0" w:firstRowLastColumn="0" w:lastRowFirstColumn="0" w:lastRowLastColumn="0"/>
            <w:tcW w:w="958" w:type="dxa"/>
            <w:vMerge/>
            <w:tcBorders>
              <w:bottom w:val="single" w:sz="4" w:space="0" w:color="7F7F7F" w:themeColor="text1" w:themeTint="80"/>
            </w:tcBorders>
          </w:tcPr>
          <w:p w14:paraId="1A1E9736" w14:textId="77777777" w:rsidR="00294104" w:rsidRDefault="00294104" w:rsidP="00C90E2E">
            <w:pPr>
              <w:pStyle w:val="LITlitera"/>
              <w:ind w:left="0" w:firstLine="0"/>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gridSpan w:val="2"/>
            <w:vMerge/>
          </w:tcPr>
          <w:p w14:paraId="229BBDD9" w14:textId="77777777" w:rsidR="00294104" w:rsidRPr="007D4778" w:rsidRDefault="00294104" w:rsidP="00C90E2E">
            <w:pPr>
              <w:pStyle w:val="LITlitera"/>
              <w:ind w:left="0" w:firstLine="0"/>
              <w:rPr>
                <w:rFonts w:ascii="Times New Roman" w:hAnsi="Times New Roman" w:cs="Times New Roman"/>
                <w:sz w:val="20"/>
              </w:rPr>
            </w:pPr>
          </w:p>
        </w:tc>
      </w:tr>
      <w:tr w:rsidR="00BA5828" w:rsidRPr="007D4778" w14:paraId="02F94686" w14:textId="77777777" w:rsidTr="00BA5828">
        <w:trPr>
          <w:cnfStyle w:val="000000100000" w:firstRow="0" w:lastRow="0" w:firstColumn="0" w:lastColumn="0" w:oddVBand="0" w:evenVBand="0" w:oddHBand="1" w:evenHBand="0" w:firstRowFirstColumn="0" w:firstRowLastColumn="0" w:lastRowFirstColumn="0" w:lastRowLastColumn="0"/>
          <w:trHeight w:val="2280"/>
        </w:trPr>
        <w:tc>
          <w:tcPr>
            <w:cnfStyle w:val="000010000000" w:firstRow="0" w:lastRow="0" w:firstColumn="0" w:lastColumn="0" w:oddVBand="1" w:evenVBand="0" w:oddHBand="0" w:evenHBand="0" w:firstRowFirstColumn="0" w:firstRowLastColumn="0" w:lastRowFirstColumn="0" w:lastRowLastColumn="0"/>
            <w:tcW w:w="521" w:type="dxa"/>
            <w:vMerge w:val="restart"/>
          </w:tcPr>
          <w:p w14:paraId="05D6CB46" w14:textId="7E5D3BE8" w:rsidR="00294104" w:rsidRPr="00E0719D" w:rsidRDefault="00294104" w:rsidP="00DE4207">
            <w:pPr>
              <w:pStyle w:val="LITlitera"/>
              <w:ind w:left="0" w:firstLine="0"/>
              <w:jc w:val="left"/>
              <w:rPr>
                <w:rFonts w:ascii="Times New Roman" w:hAnsi="Times New Roman" w:cs="Times New Roman"/>
                <w:spacing w:val="-5"/>
                <w:sz w:val="20"/>
              </w:rPr>
            </w:pPr>
            <w:r w:rsidRPr="00E0719D">
              <w:rPr>
                <w:rFonts w:ascii="Times New Roman" w:hAnsi="Times New Roman" w:cs="Times New Roman"/>
                <w:spacing w:val="-5"/>
                <w:sz w:val="20"/>
              </w:rPr>
              <w:t>99A.</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14B8ACC0" w14:textId="23992015" w:rsidR="00294104" w:rsidRDefault="00294104" w:rsidP="008E5B15">
            <w:pPr>
              <w:pStyle w:val="CZWSPPKTczwsplnapunktw"/>
              <w:jc w:val="left"/>
              <w:rPr>
                <w:rFonts w:ascii="Times New Roman" w:hAnsi="Times New Roman" w:cs="Times New Roman"/>
                <w:bCs w:val="0"/>
                <w:sz w:val="20"/>
              </w:rPr>
            </w:pPr>
            <w:r w:rsidRPr="00172884">
              <w:rPr>
                <w:rFonts w:ascii="Times New Roman" w:hAnsi="Times New Roman" w:cs="Times New Roman"/>
                <w:bCs w:val="0"/>
                <w:sz w:val="20"/>
              </w:rPr>
              <w:t>Worki stomijne w</w:t>
            </w:r>
            <w:r w:rsidR="00A4526E">
              <w:rPr>
                <w:rFonts w:ascii="Times New Roman" w:hAnsi="Times New Roman" w:cs="Times New Roman"/>
                <w:bCs w:val="0"/>
                <w:sz w:val="20"/>
              </w:rPr>
              <w:t> </w:t>
            </w:r>
            <w:r w:rsidRPr="00172884">
              <w:rPr>
                <w:rFonts w:ascii="Times New Roman" w:hAnsi="Times New Roman" w:cs="Times New Roman"/>
                <w:bCs w:val="0"/>
                <w:sz w:val="20"/>
              </w:rPr>
              <w:t>systemie jedno</w:t>
            </w:r>
            <w:r w:rsidR="00CB5E79">
              <w:rPr>
                <w:rFonts w:ascii="Times New Roman" w:hAnsi="Times New Roman" w:cs="Times New Roman"/>
                <w:bCs w:val="0"/>
                <w:sz w:val="20"/>
              </w:rPr>
              <w:t xml:space="preserve"> -</w:t>
            </w:r>
            <w:r w:rsidRPr="00172884">
              <w:rPr>
                <w:rFonts w:ascii="Times New Roman" w:hAnsi="Times New Roman" w:cs="Times New Roman"/>
                <w:bCs w:val="0"/>
                <w:sz w:val="20"/>
              </w:rPr>
              <w:t xml:space="preserve"> lub dwuczęściowym lub płytki stomijne</w:t>
            </w:r>
            <w:r w:rsidR="00CB5E79">
              <w:rPr>
                <w:rFonts w:ascii="Times New Roman" w:hAnsi="Times New Roman" w:cs="Times New Roman"/>
                <w:bCs w:val="0"/>
                <w:sz w:val="20"/>
              </w:rPr>
              <w:t>,</w:t>
            </w:r>
            <w:r w:rsidRPr="00172884">
              <w:rPr>
                <w:rFonts w:ascii="Times New Roman" w:hAnsi="Times New Roman" w:cs="Times New Roman"/>
                <w:bCs w:val="0"/>
                <w:sz w:val="20"/>
              </w:rPr>
              <w:t xml:space="preserve"> lub worki do</w:t>
            </w:r>
            <w:r w:rsidR="001D75C1">
              <w:rPr>
                <w:rFonts w:ascii="Times New Roman" w:hAnsi="Times New Roman" w:cs="Times New Roman"/>
                <w:bCs w:val="0"/>
                <w:sz w:val="20"/>
              </w:rPr>
              <w:t> </w:t>
            </w:r>
            <w:r w:rsidRPr="00172884">
              <w:rPr>
                <w:rFonts w:ascii="Times New Roman" w:hAnsi="Times New Roman" w:cs="Times New Roman"/>
                <w:bCs w:val="0"/>
                <w:sz w:val="20"/>
              </w:rPr>
              <w:t xml:space="preserve">zbiórki moczu (urostomia) </w:t>
            </w:r>
          </w:p>
          <w:p w14:paraId="1C40FF6B" w14:textId="76489296" w:rsidR="00294104" w:rsidRPr="00172884" w:rsidRDefault="00294104" w:rsidP="008E5B15">
            <w:pPr>
              <w:pStyle w:val="CZWSPPKTczwsplnapunktw"/>
              <w:jc w:val="left"/>
              <w:rPr>
                <w:rFonts w:ascii="Times New Roman" w:hAnsi="Times New Roman" w:cs="Times New Roman"/>
                <w:bCs w:val="0"/>
                <w:sz w:val="20"/>
              </w:rPr>
            </w:pPr>
          </w:p>
        </w:tc>
        <w:tc>
          <w:tcPr>
            <w:cnfStyle w:val="000010000000" w:firstRow="0" w:lastRow="0" w:firstColumn="0" w:lastColumn="0" w:oddVBand="1" w:evenVBand="0" w:oddHBand="0" w:evenHBand="0" w:firstRowFirstColumn="0" w:firstRowLastColumn="0" w:lastRowFirstColumn="0" w:lastRowLastColumn="0"/>
            <w:tcW w:w="2960" w:type="dxa"/>
            <w:vMerge/>
          </w:tcPr>
          <w:p w14:paraId="04936E30" w14:textId="77777777" w:rsidR="00294104" w:rsidRPr="007D4778" w:rsidRDefault="00294104" w:rsidP="002D5A44">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26F6D166" w14:textId="00F2028F" w:rsidR="00294104" w:rsidRDefault="00294104" w:rsidP="008E5B15">
            <w:pPr>
              <w:pStyle w:val="LITlitera"/>
              <w:ind w:left="0" w:firstLine="0"/>
              <w:jc w:val="left"/>
              <w:rPr>
                <w:rFonts w:ascii="Times New Roman" w:hAnsi="Times New Roman" w:cs="Times New Roman"/>
                <w:sz w:val="20"/>
              </w:rPr>
            </w:pPr>
            <w:r>
              <w:rPr>
                <w:rFonts w:ascii="Times New Roman" w:hAnsi="Times New Roman" w:cs="Times New Roman"/>
                <w:sz w:val="20"/>
              </w:rPr>
              <w:t>900 zł</w:t>
            </w:r>
          </w:p>
        </w:tc>
        <w:tc>
          <w:tcPr>
            <w:cnfStyle w:val="000010000000" w:firstRow="0" w:lastRow="0" w:firstColumn="0" w:lastColumn="0" w:oddVBand="1" w:evenVBand="0" w:oddHBand="0" w:evenHBand="0" w:firstRowFirstColumn="0" w:firstRowLastColumn="0" w:lastRowFirstColumn="0" w:lastRowLastColumn="0"/>
            <w:tcW w:w="709" w:type="dxa"/>
          </w:tcPr>
          <w:p w14:paraId="65CC051A" w14:textId="1140591C" w:rsidR="00294104" w:rsidRPr="007D4778" w:rsidRDefault="00294104" w:rsidP="008E5B15">
            <w:pPr>
              <w:pStyle w:val="LITlitera"/>
              <w:ind w:left="0" w:firstLine="0"/>
              <w:jc w:val="left"/>
              <w:rPr>
                <w:rFonts w:ascii="Times New Roman" w:hAnsi="Times New Roman" w:cs="Times New Roman"/>
                <w:sz w:val="20"/>
              </w:rPr>
            </w:pPr>
            <w:r>
              <w:rPr>
                <w:rFonts w:ascii="Times New Roman" w:hAnsi="Times New Roman" w:cs="Times New Roman"/>
                <w:sz w:val="20"/>
              </w:rPr>
              <w:t>0%</w:t>
            </w:r>
          </w:p>
        </w:tc>
        <w:tc>
          <w:tcPr>
            <w:cnfStyle w:val="000001000000" w:firstRow="0" w:lastRow="0" w:firstColumn="0" w:lastColumn="0" w:oddVBand="0" w:evenVBand="1" w:oddHBand="0" w:evenHBand="0" w:firstRowFirstColumn="0" w:firstRowLastColumn="0" w:lastRowFirstColumn="0" w:lastRowLastColumn="0"/>
            <w:tcW w:w="2444" w:type="dxa"/>
          </w:tcPr>
          <w:p w14:paraId="5EECA87C" w14:textId="45BE8711" w:rsidR="00294104" w:rsidRPr="007D4778" w:rsidRDefault="00294104" w:rsidP="00225FE4">
            <w:pPr>
              <w:pStyle w:val="LITlitera"/>
              <w:ind w:left="0" w:firstLine="0"/>
              <w:jc w:val="left"/>
              <w:rPr>
                <w:rFonts w:ascii="Times New Roman" w:hAnsi="Times New Roman" w:cs="Times New Roman"/>
                <w:sz w:val="20"/>
              </w:rPr>
            </w:pPr>
            <w:r>
              <w:rPr>
                <w:rFonts w:ascii="Times New Roman" w:hAnsi="Times New Roman" w:cs="Times New Roman"/>
                <w:sz w:val="20"/>
              </w:rPr>
              <w:t xml:space="preserve">nowo wyłoniona </w:t>
            </w:r>
            <w:r w:rsidRPr="007D4778">
              <w:rPr>
                <w:rFonts w:ascii="Times New Roman" w:hAnsi="Times New Roman" w:cs="Times New Roman"/>
                <w:sz w:val="20"/>
              </w:rPr>
              <w:t>stomia na jelicie grubym (kolostomia)</w:t>
            </w:r>
            <w:r>
              <w:rPr>
                <w:rFonts w:ascii="Times New Roman" w:hAnsi="Times New Roman" w:cs="Times New Roman"/>
                <w:sz w:val="20"/>
              </w:rPr>
              <w:t xml:space="preserve">; nowo wyłoniona </w:t>
            </w:r>
            <w:r w:rsidRPr="007D4778">
              <w:rPr>
                <w:rFonts w:ascii="Times New Roman" w:hAnsi="Times New Roman" w:cs="Times New Roman"/>
                <w:sz w:val="20"/>
              </w:rPr>
              <w:t>stomia na jelicie cienkim (ileostomia)</w:t>
            </w:r>
            <w:r>
              <w:rPr>
                <w:rFonts w:ascii="Times New Roman" w:hAnsi="Times New Roman" w:cs="Times New Roman"/>
                <w:sz w:val="20"/>
              </w:rPr>
              <w:t xml:space="preserve">; nowo utworzone </w:t>
            </w:r>
            <w:r w:rsidRPr="007D4778">
              <w:rPr>
                <w:rFonts w:ascii="Times New Roman" w:hAnsi="Times New Roman" w:cs="Times New Roman"/>
                <w:sz w:val="20"/>
              </w:rPr>
              <w:t xml:space="preserve">inne przetoki </w:t>
            </w:r>
            <w:r>
              <w:rPr>
                <w:rFonts w:ascii="Times New Roman" w:hAnsi="Times New Roman" w:cs="Times New Roman"/>
                <w:sz w:val="20"/>
              </w:rPr>
              <w:t>lub</w:t>
            </w:r>
            <w:r w:rsidRPr="007D4778">
              <w:rPr>
                <w:rFonts w:ascii="Times New Roman" w:hAnsi="Times New Roman" w:cs="Times New Roman"/>
                <w:sz w:val="20"/>
              </w:rPr>
              <w:t xml:space="preserve"> stomie wymagające ewakuacji fizjologicznej lub patologicznej treści z</w:t>
            </w:r>
            <w:r w:rsidR="008E2699">
              <w:rPr>
                <w:rFonts w:ascii="Times New Roman" w:hAnsi="Times New Roman" w:cs="Times New Roman"/>
                <w:sz w:val="20"/>
              </w:rPr>
              <w:t> </w:t>
            </w:r>
            <w:r w:rsidRPr="007D4778">
              <w:rPr>
                <w:rFonts w:ascii="Times New Roman" w:hAnsi="Times New Roman" w:cs="Times New Roman"/>
                <w:sz w:val="20"/>
              </w:rPr>
              <w:t>narządów</w:t>
            </w:r>
            <w:r>
              <w:rPr>
                <w:rFonts w:ascii="Times New Roman" w:hAnsi="Times New Roman" w:cs="Times New Roman"/>
                <w:sz w:val="20"/>
              </w:rPr>
              <w:t xml:space="preserve"> (z wyjątkiem nefrostomii); zlecenie może być wystawione tylko raz</w:t>
            </w:r>
            <w:r w:rsidR="005010FE">
              <w:rPr>
                <w:rFonts w:ascii="Times New Roman" w:hAnsi="Times New Roman" w:cs="Times New Roman"/>
                <w:sz w:val="20"/>
              </w:rPr>
              <w:t xml:space="preserve"> –</w:t>
            </w:r>
            <w:r>
              <w:rPr>
                <w:rFonts w:ascii="Times New Roman" w:hAnsi="Times New Roman" w:cs="Times New Roman"/>
                <w:sz w:val="20"/>
              </w:rPr>
              <w:t xml:space="preserve"> po operacji wyłonienia stomii lub utworzenia przetoki (dotyczy tej same</w:t>
            </w:r>
            <w:r w:rsidR="009E0828">
              <w:rPr>
                <w:rFonts w:ascii="Times New Roman" w:hAnsi="Times New Roman" w:cs="Times New Roman"/>
                <w:sz w:val="20"/>
              </w:rPr>
              <w:t>j</w:t>
            </w:r>
            <w:r>
              <w:rPr>
                <w:rFonts w:ascii="Times New Roman" w:hAnsi="Times New Roman" w:cs="Times New Roman"/>
                <w:sz w:val="20"/>
              </w:rPr>
              <w:t xml:space="preserve"> stomii lub przetoki); z</w:t>
            </w:r>
            <w:r w:rsidR="005010FE">
              <w:rPr>
                <w:rFonts w:ascii="Times New Roman" w:hAnsi="Times New Roman" w:cs="Times New Roman"/>
                <w:sz w:val="20"/>
              </w:rPr>
              <w:t> </w:t>
            </w:r>
            <w:r>
              <w:rPr>
                <w:rFonts w:ascii="Times New Roman" w:hAnsi="Times New Roman" w:cs="Times New Roman"/>
                <w:sz w:val="20"/>
              </w:rPr>
              <w:t>wyłączeniem jednoczesnego zaopatrzenia w lp. 99 (dotyczy tej samej stomii lub przetoki)</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3808886C" w14:textId="2A2D4B99" w:rsidR="00294104" w:rsidRPr="007D4778" w:rsidRDefault="008E2699" w:rsidP="00C90E2E">
            <w:pPr>
              <w:pStyle w:val="LITlitera"/>
              <w:ind w:left="0" w:firstLine="0"/>
              <w:rPr>
                <w:rFonts w:ascii="Times New Roman" w:hAnsi="Times New Roman" w:cs="Times New Roman"/>
                <w:sz w:val="20"/>
              </w:rPr>
            </w:pPr>
            <w:r>
              <w:rPr>
                <w:rFonts w:ascii="Times New Roman" w:hAnsi="Times New Roman" w:cs="Times New Roman"/>
                <w:sz w:val="20"/>
              </w:rPr>
              <w:t>jedno</w:t>
            </w:r>
            <w:r>
              <w:rPr>
                <w:rFonts w:ascii="Times New Roman" w:hAnsi="Times New Roman" w:cs="Times New Roman"/>
                <w:sz w:val="20"/>
              </w:rPr>
              <w:softHyphen/>
            </w:r>
            <w:r w:rsidR="00294104">
              <w:rPr>
                <w:rFonts w:ascii="Times New Roman" w:hAnsi="Times New Roman" w:cs="Times New Roman"/>
                <w:sz w:val="20"/>
              </w:rPr>
              <w:t>razowo</w:t>
            </w:r>
          </w:p>
        </w:tc>
        <w:tc>
          <w:tcPr>
            <w:cnfStyle w:val="000001000000" w:firstRow="0" w:lastRow="0" w:firstColumn="0" w:lastColumn="0" w:oddVBand="0" w:evenVBand="1" w:oddHBand="0" w:evenHBand="0" w:firstRowFirstColumn="0" w:firstRowLastColumn="0" w:lastRowFirstColumn="0" w:lastRowLastColumn="0"/>
            <w:tcW w:w="573" w:type="dxa"/>
            <w:gridSpan w:val="2"/>
            <w:vMerge/>
          </w:tcPr>
          <w:p w14:paraId="3A6655E0" w14:textId="77777777" w:rsidR="00294104" w:rsidRPr="007D4778" w:rsidRDefault="00294104" w:rsidP="00C90E2E">
            <w:pPr>
              <w:pStyle w:val="LITlitera"/>
              <w:ind w:left="0" w:firstLine="0"/>
              <w:rPr>
                <w:rFonts w:ascii="Times New Roman" w:hAnsi="Times New Roman" w:cs="Times New Roman"/>
                <w:sz w:val="20"/>
              </w:rPr>
            </w:pPr>
          </w:p>
        </w:tc>
      </w:tr>
      <w:tr w:rsidR="00BA5828" w:rsidRPr="007D4778" w14:paraId="01EF4B52" w14:textId="77777777" w:rsidTr="00BA5828">
        <w:trPr>
          <w:trHeight w:val="2280"/>
        </w:trPr>
        <w:tc>
          <w:tcPr>
            <w:cnfStyle w:val="000010000000" w:firstRow="0" w:lastRow="0" w:firstColumn="0" w:lastColumn="0" w:oddVBand="1" w:evenVBand="0" w:oddHBand="0" w:evenHBand="0" w:firstRowFirstColumn="0" w:firstRowLastColumn="0" w:lastRowFirstColumn="0" w:lastRowLastColumn="0"/>
            <w:tcW w:w="521" w:type="dxa"/>
            <w:vMerge/>
            <w:tcBorders>
              <w:bottom w:val="single" w:sz="4" w:space="0" w:color="7F7F7F" w:themeColor="text1" w:themeTint="80"/>
            </w:tcBorders>
          </w:tcPr>
          <w:p w14:paraId="1FD97781" w14:textId="77777777" w:rsidR="00294104" w:rsidRDefault="00294104" w:rsidP="00DE4207">
            <w:pPr>
              <w:pStyle w:val="LITlitera"/>
              <w:ind w:left="0" w:firstLine="0"/>
              <w:jc w:val="left"/>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Borders>
              <w:bottom w:val="single" w:sz="4" w:space="0" w:color="7F7F7F" w:themeColor="text1" w:themeTint="80"/>
            </w:tcBorders>
          </w:tcPr>
          <w:p w14:paraId="74CA522C" w14:textId="77777777" w:rsidR="00294104" w:rsidRPr="00172884" w:rsidRDefault="00294104" w:rsidP="008E5B15">
            <w:pPr>
              <w:pStyle w:val="CZWSPPKTczwsplnapunktw"/>
              <w:jc w:val="left"/>
              <w:rPr>
                <w:rFonts w:ascii="Times New Roman" w:hAnsi="Times New Roman" w:cs="Times New Roman"/>
                <w:bCs w:val="0"/>
                <w:sz w:val="20"/>
              </w:rPr>
            </w:pPr>
          </w:p>
        </w:tc>
        <w:tc>
          <w:tcPr>
            <w:cnfStyle w:val="000010000000" w:firstRow="0" w:lastRow="0" w:firstColumn="0" w:lastColumn="0" w:oddVBand="1" w:evenVBand="0" w:oddHBand="0" w:evenHBand="0" w:firstRowFirstColumn="0" w:firstRowLastColumn="0" w:lastRowFirstColumn="0" w:lastRowLastColumn="0"/>
            <w:tcW w:w="2960" w:type="dxa"/>
            <w:vMerge/>
          </w:tcPr>
          <w:p w14:paraId="10BF58AD" w14:textId="77777777" w:rsidR="00294104" w:rsidRPr="007D4778" w:rsidRDefault="00294104" w:rsidP="002D5A44">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Borders>
              <w:top w:val="single" w:sz="4" w:space="0" w:color="7F7F7F" w:themeColor="text1" w:themeTint="80"/>
              <w:bottom w:val="single" w:sz="4" w:space="0" w:color="7F7F7F" w:themeColor="text1" w:themeTint="80"/>
            </w:tcBorders>
          </w:tcPr>
          <w:p w14:paraId="17B98D89" w14:textId="58820128" w:rsidR="00294104" w:rsidRDefault="00294104" w:rsidP="008E5B15">
            <w:pPr>
              <w:pStyle w:val="LITlitera"/>
              <w:ind w:left="0" w:firstLine="0"/>
              <w:jc w:val="left"/>
              <w:rPr>
                <w:rFonts w:ascii="Times New Roman" w:hAnsi="Times New Roman" w:cs="Times New Roman"/>
                <w:sz w:val="20"/>
              </w:rPr>
            </w:pPr>
            <w:r>
              <w:rPr>
                <w:rFonts w:ascii="Times New Roman" w:hAnsi="Times New Roman" w:cs="Times New Roman"/>
                <w:sz w:val="20"/>
              </w:rPr>
              <w:t>1</w:t>
            </w:r>
            <w:r w:rsidR="006F4C47">
              <w:rPr>
                <w:rFonts w:ascii="Times New Roman" w:hAnsi="Times New Roman" w:cs="Times New Roman"/>
                <w:sz w:val="20"/>
              </w:rPr>
              <w:t>.</w:t>
            </w:r>
            <w:r>
              <w:rPr>
                <w:rFonts w:ascii="Times New Roman" w:hAnsi="Times New Roman" w:cs="Times New Roman"/>
                <w:sz w:val="20"/>
              </w:rPr>
              <w:t>060 zł</w:t>
            </w:r>
          </w:p>
        </w:tc>
        <w:tc>
          <w:tcPr>
            <w:cnfStyle w:val="000010000000" w:firstRow="0" w:lastRow="0" w:firstColumn="0" w:lastColumn="0" w:oddVBand="1" w:evenVBand="0" w:oddHBand="0" w:evenHBand="0" w:firstRowFirstColumn="0" w:firstRowLastColumn="0" w:lastRowFirstColumn="0" w:lastRowLastColumn="0"/>
            <w:tcW w:w="709" w:type="dxa"/>
            <w:tcBorders>
              <w:bottom w:val="single" w:sz="4" w:space="0" w:color="7F7F7F" w:themeColor="text1" w:themeTint="80"/>
            </w:tcBorders>
          </w:tcPr>
          <w:p w14:paraId="44778C72" w14:textId="287681FC" w:rsidR="00294104" w:rsidRPr="007D4778" w:rsidRDefault="00294104" w:rsidP="008E5B15">
            <w:pPr>
              <w:pStyle w:val="LITlitera"/>
              <w:ind w:left="0" w:firstLine="0"/>
              <w:jc w:val="left"/>
              <w:rPr>
                <w:rFonts w:ascii="Times New Roman" w:hAnsi="Times New Roman" w:cs="Times New Roman"/>
                <w:sz w:val="20"/>
              </w:rPr>
            </w:pPr>
            <w:r>
              <w:rPr>
                <w:rFonts w:ascii="Times New Roman" w:hAnsi="Times New Roman" w:cs="Times New Roman"/>
                <w:sz w:val="20"/>
              </w:rPr>
              <w:t>0%</w:t>
            </w:r>
          </w:p>
        </w:tc>
        <w:tc>
          <w:tcPr>
            <w:cnfStyle w:val="000001000000" w:firstRow="0" w:lastRow="0" w:firstColumn="0" w:lastColumn="0" w:oddVBand="0" w:evenVBand="1" w:oddHBand="0" w:evenHBand="0" w:firstRowFirstColumn="0" w:firstRowLastColumn="0" w:lastRowFirstColumn="0" w:lastRowLastColumn="0"/>
            <w:tcW w:w="2444" w:type="dxa"/>
            <w:tcBorders>
              <w:bottom w:val="single" w:sz="4" w:space="0" w:color="7F7F7F" w:themeColor="text1" w:themeTint="80"/>
            </w:tcBorders>
          </w:tcPr>
          <w:p w14:paraId="3953DCC9" w14:textId="4773A7D0" w:rsidR="00294104" w:rsidRPr="007D4778" w:rsidRDefault="00294104" w:rsidP="008E5B15">
            <w:pPr>
              <w:pStyle w:val="LITlitera"/>
              <w:ind w:left="0" w:firstLine="0"/>
              <w:jc w:val="left"/>
              <w:rPr>
                <w:rFonts w:ascii="Times New Roman" w:hAnsi="Times New Roman" w:cs="Times New Roman"/>
                <w:sz w:val="20"/>
              </w:rPr>
            </w:pPr>
            <w:r>
              <w:rPr>
                <w:rFonts w:ascii="Times New Roman" w:hAnsi="Times New Roman" w:cs="Times New Roman"/>
                <w:sz w:val="20"/>
              </w:rPr>
              <w:t xml:space="preserve">nowo wyłoniona </w:t>
            </w:r>
            <w:r w:rsidRPr="006F65B9">
              <w:rPr>
                <w:rFonts w:ascii="Times New Roman" w:hAnsi="Times New Roman" w:cs="Times New Roman"/>
                <w:sz w:val="20"/>
              </w:rPr>
              <w:t>stomia na układzie moczowym (urostomia)</w:t>
            </w:r>
            <w:r>
              <w:rPr>
                <w:rFonts w:ascii="Times New Roman" w:hAnsi="Times New Roman" w:cs="Times New Roman"/>
                <w:sz w:val="20"/>
              </w:rPr>
              <w:t>; zlecenie może być wystawione tylko raz</w:t>
            </w:r>
            <w:r w:rsidR="005010FE">
              <w:rPr>
                <w:rFonts w:ascii="Times New Roman" w:hAnsi="Times New Roman" w:cs="Times New Roman"/>
                <w:sz w:val="20"/>
              </w:rPr>
              <w:t xml:space="preserve"> –</w:t>
            </w:r>
            <w:r>
              <w:rPr>
                <w:rFonts w:ascii="Times New Roman" w:hAnsi="Times New Roman" w:cs="Times New Roman"/>
                <w:sz w:val="20"/>
              </w:rPr>
              <w:t xml:space="preserve"> jako pierwsze zlecenie po operacji wyłonienia stomii; z</w:t>
            </w:r>
            <w:r w:rsidR="001A4F1A">
              <w:rPr>
                <w:rFonts w:ascii="Times New Roman" w:hAnsi="Times New Roman" w:cs="Times New Roman"/>
                <w:sz w:val="20"/>
              </w:rPr>
              <w:t> </w:t>
            </w:r>
            <w:r>
              <w:rPr>
                <w:rFonts w:ascii="Times New Roman" w:hAnsi="Times New Roman" w:cs="Times New Roman"/>
                <w:sz w:val="20"/>
              </w:rPr>
              <w:t>wyłączeniem jednoczesnego zaopatrzenia w lp. 99 (dotyczy tej samej stomii lub przetoki)</w:t>
            </w:r>
          </w:p>
        </w:tc>
        <w:tc>
          <w:tcPr>
            <w:cnfStyle w:val="000010000000" w:firstRow="0" w:lastRow="0" w:firstColumn="0" w:lastColumn="0" w:oddVBand="1" w:evenVBand="0" w:oddHBand="0" w:evenHBand="0" w:firstRowFirstColumn="0" w:firstRowLastColumn="0" w:lastRowFirstColumn="0" w:lastRowLastColumn="0"/>
            <w:tcW w:w="958" w:type="dxa"/>
            <w:vMerge/>
            <w:tcBorders>
              <w:bottom w:val="single" w:sz="4" w:space="0" w:color="7F7F7F" w:themeColor="text1" w:themeTint="80"/>
            </w:tcBorders>
          </w:tcPr>
          <w:p w14:paraId="6149F005" w14:textId="77777777" w:rsidR="00294104" w:rsidRPr="007D4778" w:rsidRDefault="00294104" w:rsidP="00C90E2E">
            <w:pPr>
              <w:pStyle w:val="LITlitera"/>
              <w:ind w:left="0" w:firstLine="0"/>
              <w:rPr>
                <w:rFonts w:ascii="Times New Roman" w:hAnsi="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gridSpan w:val="2"/>
            <w:vMerge/>
          </w:tcPr>
          <w:p w14:paraId="6C89EA52" w14:textId="77777777" w:rsidR="00294104" w:rsidRPr="007D4778" w:rsidRDefault="00294104" w:rsidP="00C90E2E">
            <w:pPr>
              <w:pStyle w:val="LITlitera"/>
              <w:ind w:left="0" w:firstLine="0"/>
              <w:rPr>
                <w:rFonts w:ascii="Times New Roman" w:hAnsi="Times New Roman" w:cs="Times New Roman"/>
                <w:sz w:val="20"/>
              </w:rPr>
            </w:pPr>
          </w:p>
        </w:tc>
      </w:tr>
      <w:tr w:rsidR="00BA5828" w:rsidRPr="007D4778" w14:paraId="0F231431" w14:textId="77777777" w:rsidTr="00BA5828">
        <w:trPr>
          <w:gridAfter w:val="1"/>
          <w:cnfStyle w:val="000000100000" w:firstRow="0" w:lastRow="0" w:firstColumn="0" w:lastColumn="0" w:oddVBand="0" w:evenVBand="0" w:oddHBand="1" w:evenHBand="0" w:firstRowFirstColumn="0" w:firstRowLastColumn="0" w:lastRowFirstColumn="0" w:lastRowLastColumn="0"/>
          <w:wAfter w:w="45" w:type="dxa"/>
          <w:trHeight w:val="1833"/>
        </w:trPr>
        <w:tc>
          <w:tcPr>
            <w:cnfStyle w:val="000010000000" w:firstRow="0" w:lastRow="0" w:firstColumn="0" w:lastColumn="0" w:oddVBand="1" w:evenVBand="0" w:oddHBand="0" w:evenHBand="0" w:firstRowFirstColumn="0" w:firstRowLastColumn="0" w:lastRowFirstColumn="0" w:lastRowLastColumn="0"/>
            <w:tcW w:w="544" w:type="dxa"/>
          </w:tcPr>
          <w:p w14:paraId="78DAF566" w14:textId="57B8BB86" w:rsidR="00142F25" w:rsidRPr="007A2E85" w:rsidRDefault="00142F25" w:rsidP="002A1867">
            <w:pPr>
              <w:pStyle w:val="LITlitera"/>
              <w:ind w:left="0" w:firstLine="0"/>
              <w:jc w:val="left"/>
              <w:rPr>
                <w:rFonts w:ascii="Times New Roman" w:hAnsi="Times New Roman" w:cs="Times New Roman"/>
                <w:sz w:val="20"/>
              </w:rPr>
            </w:pPr>
            <w:r w:rsidRPr="007A2E85">
              <w:rPr>
                <w:rFonts w:ascii="Times New Roman" w:hAnsi="Times New Roman" w:cs="Times New Roman"/>
                <w:sz w:val="20"/>
              </w:rPr>
              <w:t>100.</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00CE1618" w14:textId="77777777" w:rsidR="00142F25" w:rsidRPr="007D4778" w:rsidRDefault="00142F25" w:rsidP="00AB40CD">
            <w:pPr>
              <w:rPr>
                <w:rFonts w:cs="Times New Roman"/>
                <w:sz w:val="20"/>
              </w:rPr>
            </w:pPr>
            <w:r w:rsidRPr="007D4778">
              <w:rPr>
                <w:rFonts w:cs="Times New Roman"/>
                <w:sz w:val="20"/>
              </w:rPr>
              <w:t>Pieluchomajtki</w:t>
            </w:r>
          </w:p>
          <w:p w14:paraId="03054A90" w14:textId="46BB5F9F" w:rsidR="00142F25" w:rsidRPr="007D4778" w:rsidRDefault="00142F25" w:rsidP="00AB40CD">
            <w:pPr>
              <w:rPr>
                <w:rFonts w:cs="Times New Roman"/>
                <w:sz w:val="20"/>
              </w:rPr>
            </w:pPr>
            <w:r w:rsidRPr="007D4778">
              <w:rPr>
                <w:rFonts w:cs="Times New Roman"/>
                <w:sz w:val="20"/>
              </w:rPr>
              <w:t>lub pieluchy anatomiczne</w:t>
            </w:r>
            <w:r w:rsidR="00CB5E79">
              <w:rPr>
                <w:rFonts w:cs="Times New Roman"/>
                <w:sz w:val="20"/>
              </w:rPr>
              <w:t>,</w:t>
            </w:r>
            <w:r w:rsidRPr="007D4778">
              <w:rPr>
                <w:rFonts w:cs="Times New Roman"/>
                <w:sz w:val="20"/>
              </w:rPr>
              <w:t xml:space="preserve"> lub</w:t>
            </w:r>
            <w:r w:rsidR="007A2E85">
              <w:rPr>
                <w:rFonts w:cs="Times New Roman"/>
                <w:sz w:val="20"/>
              </w:rPr>
              <w:t> </w:t>
            </w:r>
            <w:r w:rsidRPr="007D4778">
              <w:rPr>
                <w:rFonts w:cs="Times New Roman"/>
                <w:sz w:val="20"/>
              </w:rPr>
              <w:t>majtki chłonne</w:t>
            </w:r>
            <w:r w:rsidR="00CB5E79">
              <w:rPr>
                <w:rFonts w:cs="Times New Roman"/>
                <w:sz w:val="20"/>
              </w:rPr>
              <w:t>,</w:t>
            </w:r>
            <w:r w:rsidRPr="007D4778">
              <w:rPr>
                <w:rFonts w:cs="Times New Roman"/>
                <w:sz w:val="20"/>
              </w:rPr>
              <w:t xml:space="preserve"> lub</w:t>
            </w:r>
            <w:r w:rsidR="005C27EA">
              <w:rPr>
                <w:rFonts w:cs="Times New Roman"/>
                <w:sz w:val="20"/>
              </w:rPr>
              <w:t> </w:t>
            </w:r>
            <w:r w:rsidRPr="007D4778">
              <w:rPr>
                <w:rFonts w:cs="Times New Roman"/>
                <w:sz w:val="20"/>
              </w:rPr>
              <w:t>podkłady</w:t>
            </w:r>
            <w:r w:rsidR="00CB5E79">
              <w:rPr>
                <w:rFonts w:cs="Times New Roman"/>
                <w:sz w:val="20"/>
              </w:rPr>
              <w:t>,</w:t>
            </w:r>
            <w:r w:rsidRPr="007D4778">
              <w:rPr>
                <w:rFonts w:cs="Times New Roman"/>
                <w:sz w:val="20"/>
              </w:rPr>
              <w:t xml:space="preserve"> lub</w:t>
            </w:r>
            <w:r w:rsidR="007A2E85">
              <w:rPr>
                <w:rFonts w:cs="Times New Roman"/>
                <w:sz w:val="20"/>
              </w:rPr>
              <w:t> </w:t>
            </w:r>
            <w:r w:rsidRPr="007D4778">
              <w:rPr>
                <w:rFonts w:cs="Times New Roman"/>
                <w:sz w:val="20"/>
              </w:rPr>
              <w:t>wkłady anatomiczne</w:t>
            </w:r>
            <w:r w:rsidR="00CB5E79">
              <w:rPr>
                <w:rFonts w:cs="Times New Roman"/>
                <w:sz w:val="20"/>
              </w:rPr>
              <w:t>,</w:t>
            </w:r>
            <w:r w:rsidRPr="007D4778">
              <w:rPr>
                <w:rFonts w:cs="Times New Roman"/>
                <w:sz w:val="20"/>
              </w:rPr>
              <w:t xml:space="preserve"> lub</w:t>
            </w:r>
            <w:r w:rsidR="007A2E85">
              <w:rPr>
                <w:rFonts w:cs="Times New Roman"/>
                <w:sz w:val="20"/>
              </w:rPr>
              <w:t> </w:t>
            </w:r>
            <w:r w:rsidRPr="007D4778">
              <w:rPr>
                <w:rFonts w:cs="Times New Roman"/>
                <w:sz w:val="20"/>
              </w:rPr>
              <w:t>wkładki urologiczne zamiennie do</w:t>
            </w:r>
            <w:r w:rsidR="007A2E85">
              <w:rPr>
                <w:rFonts w:cs="Times New Roman"/>
                <w:sz w:val="20"/>
              </w:rPr>
              <w:t> </w:t>
            </w:r>
            <w:r w:rsidRPr="007D4778">
              <w:rPr>
                <w:rFonts w:cs="Times New Roman"/>
                <w:sz w:val="20"/>
              </w:rPr>
              <w:t>90</w:t>
            </w:r>
            <w:r w:rsidR="00225FE4">
              <w:rPr>
                <w:rFonts w:cs="Times New Roman"/>
                <w:sz w:val="18"/>
              </w:rPr>
              <w:t> </w:t>
            </w:r>
            <w:r w:rsidRPr="007D4778">
              <w:rPr>
                <w:rFonts w:cs="Times New Roman"/>
                <w:sz w:val="20"/>
              </w:rPr>
              <w:t>sztuk miesięcznie</w:t>
            </w:r>
            <w:r>
              <w:rPr>
                <w:rFonts w:cs="Times New Roman"/>
                <w:sz w:val="20"/>
              </w:rPr>
              <w:t>; chłonność zgodna z</w:t>
            </w:r>
            <w:r w:rsidR="007A2E85">
              <w:rPr>
                <w:rFonts w:cs="Times New Roman"/>
                <w:sz w:val="20"/>
              </w:rPr>
              <w:t> </w:t>
            </w:r>
            <w:r>
              <w:rPr>
                <w:rFonts w:cs="Times New Roman"/>
                <w:sz w:val="20"/>
              </w:rPr>
              <w:t xml:space="preserve">normą ISO </w:t>
            </w:r>
            <w:r w:rsidRPr="003D2E8E">
              <w:rPr>
                <w:rFonts w:cs="Times New Roman"/>
                <w:sz w:val="20"/>
              </w:rPr>
              <w:t>11948</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178C8E44" w14:textId="77777777"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chirurgii ogólnej </w:t>
            </w:r>
          </w:p>
          <w:p w14:paraId="063A79CF" w14:textId="77777777"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chirurgii dziecięcej </w:t>
            </w:r>
          </w:p>
          <w:p w14:paraId="0C5FA908" w14:textId="77777777"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chirurgii onkologicznej </w:t>
            </w:r>
          </w:p>
          <w:p w14:paraId="4CE45F8A" w14:textId="77777777"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onkologii klinicznej lub chemioterapii nowotworów </w:t>
            </w:r>
          </w:p>
          <w:p w14:paraId="7031FD7B" w14:textId="77777777"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onkologii klinicznej lub onkologii i hematologii dziecięcej </w:t>
            </w:r>
          </w:p>
          <w:p w14:paraId="48D65B68" w14:textId="77777777" w:rsidR="00142F25" w:rsidRDefault="00142F25" w:rsidP="00E0719D">
            <w:pPr>
              <w:spacing w:after="40"/>
              <w:rPr>
                <w:rFonts w:cs="Times New Roman"/>
                <w:sz w:val="20"/>
              </w:rPr>
            </w:pPr>
            <w:r w:rsidRPr="007D4778">
              <w:rPr>
                <w:rFonts w:cs="Times New Roman"/>
                <w:sz w:val="20"/>
              </w:rPr>
              <w:t>Lekarz posiadający specjalizację w dziedzinie geriatrii</w:t>
            </w:r>
          </w:p>
          <w:p w14:paraId="7DDACEA4" w14:textId="77777777" w:rsidR="004450F2" w:rsidRDefault="00142F25" w:rsidP="00E0719D">
            <w:pPr>
              <w:spacing w:after="40"/>
              <w:rPr>
                <w:rFonts w:cs="Times New Roman"/>
                <w:sz w:val="20"/>
              </w:rPr>
            </w:pPr>
            <w:r w:rsidRPr="007D4778">
              <w:rPr>
                <w:rFonts w:cs="Times New Roman"/>
                <w:sz w:val="20"/>
              </w:rPr>
              <w:t xml:space="preserve">Lekarz posiadający specjalizację w dziedzinie rehabilitacji lub rehabilitacji medycznej, lub rehabilitacji ogólnej, lub rehabilitacji w chorobach narządu ruchu </w:t>
            </w:r>
          </w:p>
          <w:p w14:paraId="627D8B35" w14:textId="5278C2ED"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ginekologii onkologicznej </w:t>
            </w:r>
          </w:p>
          <w:p w14:paraId="055255B6" w14:textId="72C3C59F" w:rsidR="00142F25" w:rsidRPr="007D4778" w:rsidRDefault="00142F25" w:rsidP="00E0719D">
            <w:pPr>
              <w:spacing w:after="40"/>
              <w:rPr>
                <w:rFonts w:cs="Times New Roman"/>
                <w:sz w:val="20"/>
              </w:rPr>
            </w:pPr>
            <w:r w:rsidRPr="007D4778">
              <w:rPr>
                <w:rFonts w:cs="Times New Roman"/>
                <w:sz w:val="20"/>
              </w:rPr>
              <w:t>Lekarz posiadający specjalizację w dziedzinie położnictwa i</w:t>
            </w:r>
            <w:r w:rsidR="005C27EA">
              <w:rPr>
                <w:rFonts w:cs="Times New Roman"/>
                <w:sz w:val="20"/>
              </w:rPr>
              <w:t> </w:t>
            </w:r>
            <w:r w:rsidRPr="007D4778">
              <w:rPr>
                <w:rFonts w:cs="Times New Roman"/>
                <w:sz w:val="20"/>
              </w:rPr>
              <w:t xml:space="preserve">ginekologii </w:t>
            </w:r>
          </w:p>
          <w:p w14:paraId="42AED858" w14:textId="77777777"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neurologii lub neurologii dziecięcej </w:t>
            </w:r>
          </w:p>
          <w:p w14:paraId="48AE8EC5" w14:textId="77777777"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urologii lub urologii dziecięcej </w:t>
            </w:r>
          </w:p>
          <w:p w14:paraId="6BA7FD7F" w14:textId="77777777" w:rsidR="00142F25" w:rsidRPr="007D4778" w:rsidRDefault="00142F25" w:rsidP="00E0719D">
            <w:pPr>
              <w:spacing w:after="40"/>
              <w:rPr>
                <w:rFonts w:cs="Times New Roman"/>
                <w:sz w:val="20"/>
              </w:rPr>
            </w:pPr>
            <w:r w:rsidRPr="007D4778">
              <w:rPr>
                <w:rFonts w:cs="Times New Roman"/>
                <w:sz w:val="20"/>
              </w:rPr>
              <w:t xml:space="preserve">Lekarz podstawowej opieki zdrowotnej </w:t>
            </w:r>
          </w:p>
          <w:p w14:paraId="26B4DA7D" w14:textId="77777777"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medycyny rodzinnej </w:t>
            </w:r>
          </w:p>
          <w:p w14:paraId="032EAFE0" w14:textId="77777777"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pediatrii </w:t>
            </w:r>
          </w:p>
          <w:p w14:paraId="311DDC46" w14:textId="77777777" w:rsidR="00142F25" w:rsidRPr="007D4778" w:rsidRDefault="00142F25" w:rsidP="00E0719D">
            <w:pPr>
              <w:spacing w:after="40"/>
              <w:rPr>
                <w:rFonts w:cs="Times New Roman"/>
                <w:sz w:val="20"/>
              </w:rPr>
            </w:pPr>
            <w:r w:rsidRPr="007D4778">
              <w:rPr>
                <w:rFonts w:cs="Times New Roman"/>
                <w:sz w:val="20"/>
              </w:rPr>
              <w:t xml:space="preserve">Lekarz posiadający specjalizację w dziedzinie chorób wewnętrznych </w:t>
            </w:r>
          </w:p>
          <w:p w14:paraId="6198303D" w14:textId="629CCF72" w:rsidR="00142F25" w:rsidRPr="007D4778" w:rsidRDefault="00142F25" w:rsidP="00E0719D">
            <w:pPr>
              <w:spacing w:after="40"/>
              <w:rPr>
                <w:rFonts w:cs="Times New Roman"/>
                <w:sz w:val="20"/>
              </w:rPr>
            </w:pPr>
            <w:r w:rsidRPr="007D4778">
              <w:rPr>
                <w:rFonts w:cs="Times New Roman"/>
                <w:sz w:val="20"/>
              </w:rPr>
              <w:t>Lekarz spełniający wymagania do</w:t>
            </w:r>
            <w:r w:rsidR="005C27EA">
              <w:rPr>
                <w:rFonts w:cs="Times New Roman"/>
                <w:sz w:val="20"/>
              </w:rPr>
              <w:t> </w:t>
            </w:r>
            <w:r w:rsidRPr="007D4778">
              <w:rPr>
                <w:rFonts w:cs="Times New Roman"/>
                <w:sz w:val="20"/>
              </w:rPr>
              <w:t>wykonywania świadczeń gwarantowanych z zakresu opieki paliatywnej i hospicyjnej, realizowanych w warunkach domowych, o którym mowa w</w:t>
            </w:r>
            <w:r w:rsidR="005C27EA">
              <w:rPr>
                <w:rFonts w:cs="Times New Roman"/>
                <w:sz w:val="20"/>
              </w:rPr>
              <w:t> </w:t>
            </w:r>
            <w:r w:rsidRPr="007D4778">
              <w:rPr>
                <w:rFonts w:cs="Times New Roman"/>
                <w:sz w:val="20"/>
              </w:rPr>
              <w:t>przepisach wydanych na</w:t>
            </w:r>
            <w:r w:rsidR="005C27EA">
              <w:rPr>
                <w:rFonts w:cs="Times New Roman"/>
                <w:sz w:val="20"/>
              </w:rPr>
              <w:t> </w:t>
            </w:r>
            <w:r w:rsidRPr="007D4778">
              <w:rPr>
                <w:rFonts w:cs="Times New Roman"/>
                <w:sz w:val="20"/>
              </w:rPr>
              <w:t>podstawie art. 31d ustawy z</w:t>
            </w:r>
            <w:r w:rsidR="005C27EA">
              <w:rPr>
                <w:rFonts w:cs="Times New Roman"/>
                <w:sz w:val="20"/>
              </w:rPr>
              <w:t> </w:t>
            </w:r>
            <w:r w:rsidRPr="007D4778">
              <w:rPr>
                <w:rFonts w:cs="Times New Roman"/>
                <w:sz w:val="20"/>
              </w:rPr>
              <w:t>dnia 27 sierpnia 2004 r. o</w:t>
            </w:r>
            <w:r w:rsidR="005C27EA">
              <w:rPr>
                <w:rFonts w:cs="Times New Roman"/>
                <w:sz w:val="20"/>
              </w:rPr>
              <w:t> </w:t>
            </w:r>
            <w:r w:rsidRPr="007D4778">
              <w:rPr>
                <w:rFonts w:cs="Times New Roman"/>
                <w:sz w:val="20"/>
              </w:rPr>
              <w:t>świadczeniach opieki zdrowotnej finansowanych ze</w:t>
            </w:r>
            <w:r w:rsidR="005C27EA">
              <w:rPr>
                <w:rFonts w:cs="Times New Roman"/>
                <w:sz w:val="20"/>
              </w:rPr>
              <w:t> </w:t>
            </w:r>
            <w:r w:rsidRPr="007D4778">
              <w:rPr>
                <w:rFonts w:cs="Times New Roman"/>
                <w:sz w:val="20"/>
              </w:rPr>
              <w:t>środków publicznych, w</w:t>
            </w:r>
            <w:r w:rsidR="005C27EA">
              <w:rPr>
                <w:rFonts w:cs="Times New Roman"/>
                <w:sz w:val="20"/>
              </w:rPr>
              <w:t> </w:t>
            </w:r>
            <w:r w:rsidRPr="007D4778">
              <w:rPr>
                <w:rFonts w:cs="Times New Roman"/>
                <w:sz w:val="20"/>
              </w:rPr>
              <w:t xml:space="preserve">zakresie wykonywania tych świadczeń </w:t>
            </w:r>
          </w:p>
          <w:p w14:paraId="267F7798" w14:textId="77777777" w:rsidR="00142F25" w:rsidRPr="007D4778" w:rsidRDefault="00142F25" w:rsidP="00E0719D">
            <w:pPr>
              <w:spacing w:after="40"/>
              <w:rPr>
                <w:rFonts w:cs="Times New Roman"/>
                <w:sz w:val="20"/>
              </w:rPr>
            </w:pPr>
            <w:r w:rsidRPr="007D4778">
              <w:rPr>
                <w:rFonts w:cs="Times New Roman"/>
                <w:sz w:val="20"/>
              </w:rPr>
              <w:t xml:space="preserve">Felczer ubezpieczenia zdrowotnego </w:t>
            </w:r>
          </w:p>
          <w:p w14:paraId="031BB71F" w14:textId="1F253A71" w:rsidR="00142F25" w:rsidRDefault="00142F25" w:rsidP="00E0719D">
            <w:pPr>
              <w:spacing w:after="40"/>
              <w:rPr>
                <w:rFonts w:cs="Times New Roman"/>
                <w:sz w:val="20"/>
              </w:rPr>
            </w:pPr>
            <w:r w:rsidRPr="007D4778">
              <w:rPr>
                <w:rFonts w:cs="Times New Roman"/>
                <w:sz w:val="20"/>
              </w:rPr>
              <w:t>Pielęgniarka lub położna, o której mowa w art. 15a ust. 1 ustawy z</w:t>
            </w:r>
            <w:r w:rsidR="005C27EA">
              <w:rPr>
                <w:rFonts w:cs="Times New Roman"/>
                <w:sz w:val="20"/>
              </w:rPr>
              <w:t> </w:t>
            </w:r>
            <w:r w:rsidRPr="007D4778">
              <w:rPr>
                <w:rFonts w:cs="Times New Roman"/>
                <w:sz w:val="20"/>
              </w:rPr>
              <w:t>dnia 15 lipca 2011 r. o</w:t>
            </w:r>
            <w:r w:rsidR="005C27EA">
              <w:rPr>
                <w:rFonts w:cs="Times New Roman"/>
                <w:sz w:val="20"/>
              </w:rPr>
              <w:t> </w:t>
            </w:r>
            <w:r w:rsidRPr="007D4778">
              <w:rPr>
                <w:rFonts w:cs="Times New Roman"/>
                <w:sz w:val="20"/>
              </w:rPr>
              <w:t>zawodach pielęgniarki i</w:t>
            </w:r>
            <w:r w:rsidR="005C27EA">
              <w:rPr>
                <w:rFonts w:cs="Times New Roman"/>
                <w:sz w:val="20"/>
              </w:rPr>
              <w:t> </w:t>
            </w:r>
            <w:r w:rsidRPr="007D4778">
              <w:rPr>
                <w:rFonts w:cs="Times New Roman"/>
                <w:sz w:val="20"/>
              </w:rPr>
              <w:t xml:space="preserve">położnej </w:t>
            </w:r>
          </w:p>
          <w:p w14:paraId="7D0A1734" w14:textId="0D1A323E" w:rsidR="00142F25" w:rsidRPr="007D4778" w:rsidRDefault="00142F25" w:rsidP="00E0719D">
            <w:pPr>
              <w:spacing w:after="40"/>
              <w:rPr>
                <w:rFonts w:cs="Times New Roman"/>
                <w:sz w:val="20"/>
              </w:rPr>
            </w:pPr>
            <w:r w:rsidRPr="00BA65C6">
              <w:rPr>
                <w:sz w:val="20"/>
              </w:rPr>
              <w:t>Kontynuacja zlecenia przez pielęgniarkę lub położną, o której mowa w art. 15a ust. 1 i 2 ustawy z dnia 15 lipca 2011 r. o</w:t>
            </w:r>
            <w:r w:rsidR="005C27EA">
              <w:rPr>
                <w:sz w:val="20"/>
              </w:rPr>
              <w:t> </w:t>
            </w:r>
            <w:r w:rsidRPr="00BA65C6">
              <w:rPr>
                <w:sz w:val="20"/>
              </w:rPr>
              <w:t>zawodach pielęgniarki i</w:t>
            </w:r>
            <w:r w:rsidR="005C27EA">
              <w:rPr>
                <w:sz w:val="20"/>
              </w:rPr>
              <w:t> </w:t>
            </w:r>
            <w:r w:rsidRPr="00BA65C6">
              <w:rPr>
                <w:sz w:val="20"/>
              </w:rPr>
              <w:t>położnej, przez okres do</w:t>
            </w:r>
            <w:r w:rsidR="005C27EA">
              <w:rPr>
                <w:sz w:val="20"/>
              </w:rPr>
              <w:t> </w:t>
            </w:r>
            <w:r>
              <w:rPr>
                <w:sz w:val="20"/>
              </w:rPr>
              <w:t>6</w:t>
            </w:r>
            <w:r w:rsidR="005C27EA">
              <w:rPr>
                <w:sz w:val="20"/>
              </w:rPr>
              <w:t> </w:t>
            </w:r>
            <w:r w:rsidRPr="00BA65C6">
              <w:rPr>
                <w:sz w:val="20"/>
              </w:rPr>
              <w:t>miesięcy od dnia określonego w dokumentacji medycznej</w:t>
            </w:r>
          </w:p>
        </w:tc>
        <w:tc>
          <w:tcPr>
            <w:cnfStyle w:val="000001000000" w:firstRow="0" w:lastRow="0" w:firstColumn="0" w:lastColumn="0" w:oddVBand="0" w:evenVBand="1" w:oddHBand="0" w:evenHBand="0" w:firstRowFirstColumn="0" w:firstRowLastColumn="0" w:lastRowFirstColumn="0" w:lastRowLastColumn="0"/>
            <w:tcW w:w="1423" w:type="dxa"/>
            <w:vMerge w:val="restart"/>
          </w:tcPr>
          <w:p w14:paraId="389CA752" w14:textId="4106200F" w:rsidR="00142F25" w:rsidRPr="007D4778" w:rsidRDefault="00142F25" w:rsidP="00AB40CD">
            <w:pPr>
              <w:rPr>
                <w:rFonts w:cs="Times New Roman"/>
                <w:sz w:val="20"/>
              </w:rPr>
            </w:pPr>
            <w:r w:rsidRPr="007D4778">
              <w:rPr>
                <w:rFonts w:cs="Times New Roman"/>
                <w:sz w:val="20"/>
              </w:rPr>
              <w:t>1 zł</w:t>
            </w:r>
            <w:r>
              <w:rPr>
                <w:rFonts w:cs="Times New Roman"/>
                <w:sz w:val="20"/>
              </w:rPr>
              <w:t xml:space="preserve"> za </w:t>
            </w:r>
            <w:r w:rsidR="005C27EA">
              <w:rPr>
                <w:rFonts w:cs="Times New Roman"/>
                <w:sz w:val="20"/>
              </w:rPr>
              <w:t>sztukę –</w:t>
            </w:r>
            <w:r w:rsidRPr="007D4778">
              <w:rPr>
                <w:rFonts w:cs="Times New Roman"/>
                <w:sz w:val="20"/>
              </w:rPr>
              <w:t xml:space="preserve"> minimalna chłonność 450 g</w:t>
            </w:r>
            <w:r>
              <w:rPr>
                <w:rFonts w:cs="Times New Roman"/>
                <w:sz w:val="20"/>
              </w:rPr>
              <w:t xml:space="preserve"> </w:t>
            </w:r>
          </w:p>
          <w:p w14:paraId="6CCBC542" w14:textId="77777777" w:rsidR="00142F25" w:rsidRPr="007D4778" w:rsidRDefault="00142F25" w:rsidP="00AB40CD">
            <w:pPr>
              <w:rPr>
                <w:rFonts w:cs="Times New Roman"/>
                <w:sz w:val="20"/>
              </w:rPr>
            </w:pPr>
          </w:p>
          <w:p w14:paraId="605B7853" w14:textId="75464A02" w:rsidR="00142F25" w:rsidRDefault="00142F25" w:rsidP="00233101">
            <w:pPr>
              <w:rPr>
                <w:rFonts w:cs="Times New Roman"/>
                <w:sz w:val="20"/>
              </w:rPr>
            </w:pPr>
            <w:r w:rsidRPr="00E0719D">
              <w:rPr>
                <w:rFonts w:cs="Times New Roman"/>
                <w:spacing w:val="-4"/>
                <w:sz w:val="20"/>
              </w:rPr>
              <w:t>1,7 zł za</w:t>
            </w:r>
            <w:r w:rsidR="005C27EA" w:rsidRPr="00E0719D">
              <w:rPr>
                <w:rFonts w:cs="Times New Roman"/>
                <w:spacing w:val="-4"/>
                <w:sz w:val="20"/>
              </w:rPr>
              <w:t xml:space="preserve"> sztukę –</w:t>
            </w:r>
            <w:r w:rsidRPr="007D4778">
              <w:rPr>
                <w:rFonts w:cs="Times New Roman"/>
                <w:sz w:val="20"/>
              </w:rPr>
              <w:t xml:space="preserve"> minimalna </w:t>
            </w:r>
            <w:r w:rsidRPr="00E0719D">
              <w:rPr>
                <w:rFonts w:cs="Times New Roman"/>
                <w:spacing w:val="-6"/>
                <w:sz w:val="20"/>
              </w:rPr>
              <w:t>chłonność 1</w:t>
            </w:r>
            <w:r w:rsidR="006F4C47">
              <w:rPr>
                <w:rFonts w:cs="Times New Roman"/>
                <w:spacing w:val="-6"/>
                <w:sz w:val="20"/>
              </w:rPr>
              <w:t>.</w:t>
            </w:r>
            <w:r w:rsidRPr="00E0719D">
              <w:rPr>
                <w:rFonts w:cs="Times New Roman"/>
                <w:spacing w:val="-6"/>
                <w:sz w:val="20"/>
              </w:rPr>
              <w:t>000 g</w:t>
            </w:r>
            <w:r w:rsidRPr="007D4778">
              <w:rPr>
                <w:rFonts w:cs="Times New Roman"/>
                <w:sz w:val="20"/>
              </w:rPr>
              <w:t xml:space="preserve"> </w:t>
            </w:r>
            <w:r>
              <w:rPr>
                <w:rFonts w:cs="Times New Roman"/>
                <w:sz w:val="20"/>
              </w:rPr>
              <w:t>w przypadku majtek chłonnych</w:t>
            </w:r>
            <w:r w:rsidR="005E564E">
              <w:rPr>
                <w:rFonts w:cs="Times New Roman"/>
                <w:sz w:val="20"/>
              </w:rPr>
              <w:t xml:space="preserve">, </w:t>
            </w:r>
            <w:r w:rsidR="005C27EA">
              <w:rPr>
                <w:rFonts w:cs="Times New Roman"/>
                <w:sz w:val="20"/>
              </w:rPr>
              <w:br/>
            </w:r>
            <w:r>
              <w:rPr>
                <w:rFonts w:cs="Times New Roman"/>
                <w:sz w:val="20"/>
              </w:rPr>
              <w:t>1</w:t>
            </w:r>
            <w:r w:rsidR="006F4C47">
              <w:rPr>
                <w:rFonts w:cs="Times New Roman"/>
                <w:sz w:val="20"/>
              </w:rPr>
              <w:t>.</w:t>
            </w:r>
            <w:r>
              <w:rPr>
                <w:rFonts w:cs="Times New Roman"/>
                <w:sz w:val="20"/>
              </w:rPr>
              <w:t>400 g w</w:t>
            </w:r>
            <w:r w:rsidR="005C27EA">
              <w:rPr>
                <w:rFonts w:cs="Times New Roman"/>
                <w:sz w:val="20"/>
              </w:rPr>
              <w:t> </w:t>
            </w:r>
            <w:r>
              <w:rPr>
                <w:rFonts w:cs="Times New Roman"/>
                <w:sz w:val="20"/>
              </w:rPr>
              <w:t>przypadku pieluch anatomicznych i</w:t>
            </w:r>
            <w:r w:rsidR="005C27EA">
              <w:rPr>
                <w:rFonts w:cs="Times New Roman"/>
                <w:sz w:val="20"/>
              </w:rPr>
              <w:t> </w:t>
            </w:r>
            <w:r>
              <w:rPr>
                <w:rFonts w:cs="Times New Roman"/>
                <w:sz w:val="20"/>
              </w:rPr>
              <w:t xml:space="preserve">pieluchomajtek </w:t>
            </w:r>
          </w:p>
          <w:p w14:paraId="3023F207" w14:textId="77777777" w:rsidR="00142F25" w:rsidRPr="007D4778" w:rsidRDefault="00142F25" w:rsidP="00AB40CD">
            <w:pPr>
              <w:rPr>
                <w:rFonts w:cs="Times New Roman"/>
                <w:sz w:val="20"/>
              </w:rPr>
            </w:pPr>
          </w:p>
          <w:p w14:paraId="6E08C344" w14:textId="5632C5DA" w:rsidR="00142F25" w:rsidRPr="007D4778" w:rsidRDefault="00142F25" w:rsidP="00AB40CD">
            <w:pPr>
              <w:rPr>
                <w:rFonts w:cs="Times New Roman"/>
                <w:sz w:val="20"/>
              </w:rPr>
            </w:pPr>
            <w:r w:rsidRPr="00E0719D">
              <w:rPr>
                <w:rFonts w:cs="Times New Roman"/>
                <w:spacing w:val="-4"/>
                <w:sz w:val="20"/>
              </w:rPr>
              <w:t xml:space="preserve">2,3 zł za </w:t>
            </w:r>
            <w:r w:rsidR="005C27EA" w:rsidRPr="00E0719D">
              <w:rPr>
                <w:rFonts w:cs="Times New Roman"/>
                <w:spacing w:val="-4"/>
                <w:sz w:val="20"/>
              </w:rPr>
              <w:t>sztukę –</w:t>
            </w:r>
            <w:r w:rsidRPr="00E0719D">
              <w:rPr>
                <w:rFonts w:cs="Times New Roman"/>
                <w:spacing w:val="-4"/>
                <w:sz w:val="20"/>
              </w:rPr>
              <w:t xml:space="preserve"> </w:t>
            </w:r>
            <w:r w:rsidRPr="007D4778">
              <w:rPr>
                <w:rFonts w:cs="Times New Roman"/>
                <w:sz w:val="20"/>
              </w:rPr>
              <w:t xml:space="preserve">minimalna chłonność </w:t>
            </w:r>
          </w:p>
          <w:p w14:paraId="613807E7" w14:textId="155906A5" w:rsidR="00142F25" w:rsidRDefault="00142F25" w:rsidP="00AB40CD">
            <w:pPr>
              <w:rPr>
                <w:rFonts w:cs="Times New Roman"/>
                <w:sz w:val="20"/>
              </w:rPr>
            </w:pPr>
            <w:r w:rsidRPr="007D4778">
              <w:rPr>
                <w:rFonts w:cs="Times New Roman"/>
                <w:sz w:val="20"/>
              </w:rPr>
              <w:t>1</w:t>
            </w:r>
            <w:r w:rsidR="006F4C47">
              <w:rPr>
                <w:rFonts w:cs="Times New Roman"/>
                <w:sz w:val="20"/>
              </w:rPr>
              <w:t>.</w:t>
            </w:r>
            <w:r>
              <w:rPr>
                <w:rFonts w:cs="Times New Roman"/>
                <w:sz w:val="20"/>
              </w:rPr>
              <w:t>400</w:t>
            </w:r>
            <w:r w:rsidRPr="007D4778">
              <w:rPr>
                <w:rFonts w:cs="Times New Roman"/>
                <w:sz w:val="20"/>
              </w:rPr>
              <w:t xml:space="preserve"> g </w:t>
            </w:r>
            <w:r>
              <w:rPr>
                <w:rFonts w:cs="Times New Roman"/>
                <w:sz w:val="20"/>
              </w:rPr>
              <w:t>w</w:t>
            </w:r>
            <w:r w:rsidR="00BF73FF">
              <w:rPr>
                <w:rFonts w:cs="Times New Roman"/>
                <w:sz w:val="20"/>
              </w:rPr>
              <w:t> </w:t>
            </w:r>
            <w:r>
              <w:rPr>
                <w:rFonts w:cs="Times New Roman"/>
                <w:sz w:val="20"/>
              </w:rPr>
              <w:t xml:space="preserve">przypadku majtek chłonnych, </w:t>
            </w:r>
            <w:r w:rsidR="00BF73FF">
              <w:rPr>
                <w:rFonts w:cs="Times New Roman"/>
                <w:sz w:val="20"/>
              </w:rPr>
              <w:br/>
            </w:r>
            <w:r>
              <w:rPr>
                <w:rFonts w:cs="Times New Roman"/>
                <w:sz w:val="20"/>
              </w:rPr>
              <w:t>2</w:t>
            </w:r>
            <w:r w:rsidR="006F4C47">
              <w:rPr>
                <w:rFonts w:cs="Times New Roman"/>
                <w:sz w:val="20"/>
              </w:rPr>
              <w:t>.</w:t>
            </w:r>
            <w:r>
              <w:rPr>
                <w:rFonts w:cs="Times New Roman"/>
                <w:sz w:val="20"/>
              </w:rPr>
              <w:t>500 g w</w:t>
            </w:r>
            <w:r w:rsidR="00BF73FF">
              <w:rPr>
                <w:rFonts w:cs="Times New Roman"/>
                <w:sz w:val="20"/>
              </w:rPr>
              <w:t> </w:t>
            </w:r>
            <w:r>
              <w:rPr>
                <w:rFonts w:cs="Times New Roman"/>
                <w:sz w:val="20"/>
              </w:rPr>
              <w:t xml:space="preserve">przypadku pieluchomajtek </w:t>
            </w:r>
          </w:p>
          <w:p w14:paraId="3D942107" w14:textId="77777777" w:rsidR="00142F25" w:rsidRDefault="00142F25" w:rsidP="00AB40CD">
            <w:pPr>
              <w:rPr>
                <w:rFonts w:cs="Times New Roman"/>
                <w:sz w:val="20"/>
              </w:rPr>
            </w:pPr>
          </w:p>
          <w:p w14:paraId="07291C22" w14:textId="77777777" w:rsidR="00142F25" w:rsidRDefault="00142F25" w:rsidP="00AB40CD">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7F574438" w14:textId="77777777" w:rsidR="00142F25" w:rsidRPr="007D4778" w:rsidRDefault="00142F25" w:rsidP="00AB40CD">
            <w:pPr>
              <w:rPr>
                <w:rFonts w:cs="Times New Roman"/>
                <w:sz w:val="20"/>
              </w:rPr>
            </w:pPr>
            <w:r w:rsidRPr="007D4778">
              <w:rPr>
                <w:rFonts w:cs="Times New Roman"/>
                <w:sz w:val="20"/>
              </w:rPr>
              <w:t>30%</w:t>
            </w:r>
          </w:p>
          <w:p w14:paraId="4F2900AB" w14:textId="77777777" w:rsidR="00142F25" w:rsidRPr="007D4778" w:rsidRDefault="00142F25"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18592187" w14:textId="77777777" w:rsidR="0039049A" w:rsidRPr="007D4778" w:rsidRDefault="0039049A" w:rsidP="0039049A">
            <w:pPr>
              <w:rPr>
                <w:rFonts w:cs="Times New Roman"/>
                <w:sz w:val="20"/>
              </w:rPr>
            </w:pPr>
            <w:r w:rsidRPr="007D4778">
              <w:rPr>
                <w:rFonts w:cs="Times New Roman"/>
                <w:sz w:val="20"/>
              </w:rPr>
              <w:t>choroba nowotworowa przebiegająca w postaci</w:t>
            </w:r>
          </w:p>
          <w:p w14:paraId="730B826D" w14:textId="3098177E" w:rsidR="00142F25" w:rsidRPr="007D4778" w:rsidRDefault="0039049A" w:rsidP="00AB40CD">
            <w:pPr>
              <w:rPr>
                <w:rFonts w:cs="Times New Roman"/>
                <w:sz w:val="20"/>
              </w:rPr>
            </w:pPr>
            <w:r w:rsidRPr="007D4778">
              <w:rPr>
                <w:rFonts w:cs="Times New Roman"/>
                <w:sz w:val="20"/>
              </w:rPr>
              <w:t>owrzodziałych lub krwawiących guzów krocza lub okolicy krzyżowej; przetoki nowotworowe lub popromienne; nietrzymanie stolca lub moczu w wyniku chorób nowotworowych; powikłania po leczeniu chorób nowotworowych</w:t>
            </w:r>
            <w:r>
              <w:rPr>
                <w:rFonts w:cs="Times New Roman"/>
                <w:sz w:val="20"/>
              </w:rPr>
              <w:t>; z</w:t>
            </w:r>
            <w:r w:rsidR="00BF73FF">
              <w:rPr>
                <w:rFonts w:cs="Times New Roman"/>
                <w:sz w:val="20"/>
              </w:rPr>
              <w:t> </w:t>
            </w:r>
            <w:r>
              <w:rPr>
                <w:rFonts w:cs="Times New Roman"/>
                <w:sz w:val="20"/>
              </w:rPr>
              <w:t>wyłącz</w:t>
            </w:r>
            <w:r w:rsidR="00150AE2">
              <w:rPr>
                <w:rFonts w:cs="Times New Roman"/>
                <w:sz w:val="20"/>
              </w:rPr>
              <w:t>e</w:t>
            </w:r>
            <w:r>
              <w:rPr>
                <w:rFonts w:cs="Times New Roman"/>
                <w:sz w:val="20"/>
              </w:rPr>
              <w:t>niem jednoczesnego zaopatrzenia w lp. 101</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1B97756E" w14:textId="1EB855BC" w:rsidR="00142F25" w:rsidRPr="007D4778" w:rsidRDefault="00142F25" w:rsidP="00AB40CD">
            <w:pPr>
              <w:rPr>
                <w:rFonts w:cs="Times New Roman"/>
                <w:sz w:val="20"/>
              </w:rPr>
            </w:pPr>
            <w:r w:rsidRPr="007D4778">
              <w:rPr>
                <w:rFonts w:cs="Times New Roman"/>
                <w:sz w:val="20"/>
              </w:rPr>
              <w:t>raz na miesiąc</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1C80AABF" w14:textId="4CC58232" w:rsidR="00142F25" w:rsidRPr="007D4778" w:rsidRDefault="00142F25" w:rsidP="00AB40CD">
            <w:pPr>
              <w:rPr>
                <w:rFonts w:cs="Times New Roman"/>
                <w:sz w:val="20"/>
              </w:rPr>
            </w:pPr>
            <w:r w:rsidRPr="007D4778">
              <w:rPr>
                <w:rFonts w:cs="Times New Roman"/>
                <w:sz w:val="20"/>
              </w:rPr>
              <w:t>0 zł</w:t>
            </w:r>
          </w:p>
        </w:tc>
      </w:tr>
      <w:tr w:rsidR="00BA5828" w:rsidRPr="007D4778" w14:paraId="0014FFD9" w14:textId="77777777" w:rsidTr="00BA5828">
        <w:trPr>
          <w:gridAfter w:val="1"/>
          <w:wAfter w:w="45" w:type="dxa"/>
          <w:trHeight w:val="983"/>
        </w:trPr>
        <w:tc>
          <w:tcPr>
            <w:cnfStyle w:val="000010000000" w:firstRow="0" w:lastRow="0" w:firstColumn="0" w:lastColumn="0" w:oddVBand="1" w:evenVBand="0" w:oddHBand="0" w:evenHBand="0" w:firstRowFirstColumn="0" w:firstRowLastColumn="0" w:lastRowFirstColumn="0" w:lastRowLastColumn="0"/>
            <w:tcW w:w="544" w:type="dxa"/>
          </w:tcPr>
          <w:p w14:paraId="3EC85A27" w14:textId="14724B88" w:rsidR="0039049A" w:rsidRPr="007D4778" w:rsidRDefault="0039049A" w:rsidP="0039049A">
            <w:pPr>
              <w:pStyle w:val="LITlitera"/>
              <w:ind w:left="0" w:firstLine="0"/>
              <w:jc w:val="left"/>
              <w:rPr>
                <w:rFonts w:cs="Times New Roman"/>
                <w:sz w:val="20"/>
              </w:rPr>
            </w:pPr>
            <w:r w:rsidRPr="002A1867">
              <w:rPr>
                <w:rFonts w:ascii="Times New Roman" w:hAnsi="Times New Roman" w:cs="Times New Roman"/>
                <w:sz w:val="20"/>
              </w:rPr>
              <w:t>101</w:t>
            </w:r>
            <w:r w:rsidRPr="007D4778">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vMerge/>
          </w:tcPr>
          <w:p w14:paraId="3D3C5C62" w14:textId="185E9D88" w:rsidR="0039049A" w:rsidRPr="007D4778" w:rsidRDefault="0039049A" w:rsidP="0039049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60" w:type="dxa"/>
            <w:vMerge/>
          </w:tcPr>
          <w:p w14:paraId="4011BADF" w14:textId="44EEC872" w:rsidR="0039049A" w:rsidRPr="007D4778" w:rsidRDefault="0039049A" w:rsidP="0039049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vMerge/>
          </w:tcPr>
          <w:p w14:paraId="4015818E" w14:textId="1E125A5F" w:rsidR="0039049A" w:rsidRPr="007D4778" w:rsidRDefault="0039049A" w:rsidP="0039049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tcPr>
          <w:p w14:paraId="1417FA4F" w14:textId="779D4FBB" w:rsidR="0039049A" w:rsidRPr="007D4778" w:rsidRDefault="0039049A" w:rsidP="0039049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53D428D0" w14:textId="420F3685" w:rsidR="0039049A" w:rsidRPr="007D4778" w:rsidRDefault="0039049A" w:rsidP="00BF73FF">
            <w:pPr>
              <w:rPr>
                <w:rFonts w:cs="Times New Roman"/>
                <w:sz w:val="20"/>
              </w:rPr>
            </w:pPr>
            <w:r w:rsidRPr="007D4778">
              <w:rPr>
                <w:rFonts w:cs="Times New Roman"/>
                <w:sz w:val="20"/>
              </w:rPr>
              <w:t>neurogenne i nieneurogenne nietrzymania</w:t>
            </w:r>
            <w:r>
              <w:rPr>
                <w:rFonts w:cs="Times New Roman"/>
                <w:sz w:val="20"/>
              </w:rPr>
              <w:t xml:space="preserve"> </w:t>
            </w:r>
            <w:r w:rsidRPr="007D4778">
              <w:rPr>
                <w:rFonts w:cs="Times New Roman"/>
                <w:sz w:val="20"/>
              </w:rPr>
              <w:t>moczu lub stolca (z wyłączeniem wysiłkowego nietrzymania moczu) i występowanie co</w:t>
            </w:r>
            <w:r w:rsidR="00121D3C">
              <w:rPr>
                <w:rFonts w:cs="Times New Roman"/>
                <w:sz w:val="20"/>
              </w:rPr>
              <w:t> </w:t>
            </w:r>
            <w:r w:rsidRPr="007D4778">
              <w:rPr>
                <w:rFonts w:cs="Times New Roman"/>
                <w:sz w:val="20"/>
              </w:rPr>
              <w:t>najmniej jednego z</w:t>
            </w:r>
            <w:r w:rsidR="00121D3C">
              <w:rPr>
                <w:rFonts w:cs="Times New Roman"/>
                <w:sz w:val="20"/>
              </w:rPr>
              <w:t> </w:t>
            </w:r>
            <w:r w:rsidRPr="007D4778">
              <w:rPr>
                <w:rFonts w:cs="Times New Roman"/>
                <w:sz w:val="20"/>
              </w:rPr>
              <w:t>następujących kryteriów:</w:t>
            </w:r>
          </w:p>
          <w:p w14:paraId="0D2EA801" w14:textId="5CAB760A" w:rsidR="0039049A" w:rsidRPr="007D4778" w:rsidRDefault="0039049A" w:rsidP="00E0719D">
            <w:pPr>
              <w:ind w:left="170" w:hanging="170"/>
              <w:rPr>
                <w:rFonts w:cs="Times New Roman"/>
                <w:sz w:val="20"/>
              </w:rPr>
            </w:pPr>
            <w:r w:rsidRPr="007D4778">
              <w:rPr>
                <w:rFonts w:cs="Times New Roman"/>
                <w:sz w:val="20"/>
              </w:rPr>
              <w:t>–</w:t>
            </w:r>
            <w:r w:rsidR="00BF73FF">
              <w:rPr>
                <w:rFonts w:cs="Times New Roman"/>
                <w:sz w:val="20"/>
              </w:rPr>
              <w:tab/>
            </w:r>
            <w:r w:rsidRPr="007D4778">
              <w:rPr>
                <w:rFonts w:cs="Times New Roman"/>
                <w:sz w:val="20"/>
              </w:rPr>
              <w:t>głębokie upośledzenie umysłowe,</w:t>
            </w:r>
          </w:p>
          <w:p w14:paraId="51EFEC2E" w14:textId="74FAFB19" w:rsidR="0039049A" w:rsidRPr="007D4778" w:rsidRDefault="0039049A" w:rsidP="00E0719D">
            <w:pPr>
              <w:ind w:left="170" w:hanging="170"/>
              <w:rPr>
                <w:rFonts w:cs="Times New Roman"/>
                <w:sz w:val="20"/>
              </w:rPr>
            </w:pPr>
            <w:r w:rsidRPr="007D4778">
              <w:rPr>
                <w:rFonts w:cs="Times New Roman"/>
                <w:sz w:val="20"/>
              </w:rPr>
              <w:t>–</w:t>
            </w:r>
            <w:r w:rsidR="00BF73FF">
              <w:rPr>
                <w:rFonts w:cs="Times New Roman"/>
                <w:sz w:val="20"/>
              </w:rPr>
              <w:tab/>
            </w:r>
            <w:r w:rsidRPr="007D4778">
              <w:rPr>
                <w:rFonts w:cs="Times New Roman"/>
                <w:sz w:val="20"/>
              </w:rPr>
              <w:t>zespoły otępienne o</w:t>
            </w:r>
            <w:r w:rsidR="00BF73FF">
              <w:rPr>
                <w:rFonts w:cs="Times New Roman"/>
                <w:sz w:val="20"/>
              </w:rPr>
              <w:t> </w:t>
            </w:r>
            <w:r w:rsidRPr="007D4778">
              <w:rPr>
                <w:rFonts w:cs="Times New Roman"/>
                <w:sz w:val="20"/>
              </w:rPr>
              <w:t>różnej etiologii,</w:t>
            </w:r>
          </w:p>
          <w:p w14:paraId="7C4474ED" w14:textId="5B7FE55E" w:rsidR="0039049A" w:rsidRPr="007D4778" w:rsidRDefault="0039049A" w:rsidP="00E0719D">
            <w:pPr>
              <w:ind w:left="170" w:hanging="170"/>
              <w:rPr>
                <w:rFonts w:cs="Times New Roman"/>
                <w:sz w:val="20"/>
              </w:rPr>
            </w:pPr>
            <w:r w:rsidRPr="007D4778">
              <w:rPr>
                <w:rFonts w:cs="Times New Roman"/>
                <w:sz w:val="20"/>
              </w:rPr>
              <w:t>–</w:t>
            </w:r>
            <w:r w:rsidR="00BF73FF">
              <w:rPr>
                <w:rFonts w:cs="Times New Roman"/>
                <w:sz w:val="20"/>
              </w:rPr>
              <w:tab/>
            </w:r>
            <w:r w:rsidRPr="007D4778">
              <w:rPr>
                <w:rFonts w:cs="Times New Roman"/>
                <w:sz w:val="20"/>
              </w:rPr>
              <w:t>wady wrodzone i choroby układu nerwowego, trwałe uszkodzenie ośrodkowego układu nerwowego,</w:t>
            </w:r>
          </w:p>
          <w:p w14:paraId="57A4D8DB" w14:textId="12EE5034" w:rsidR="0039049A" w:rsidRPr="007D4778" w:rsidRDefault="0039049A" w:rsidP="00E0719D">
            <w:pPr>
              <w:ind w:left="170" w:hanging="170"/>
              <w:rPr>
                <w:rFonts w:cs="Times New Roman"/>
                <w:sz w:val="20"/>
              </w:rPr>
            </w:pPr>
            <w:r w:rsidRPr="007D4778">
              <w:rPr>
                <w:rFonts w:cs="Times New Roman"/>
                <w:sz w:val="20"/>
              </w:rPr>
              <w:t>–</w:t>
            </w:r>
            <w:r w:rsidR="00BF73FF">
              <w:rPr>
                <w:rFonts w:cs="Times New Roman"/>
                <w:sz w:val="20"/>
              </w:rPr>
              <w:tab/>
            </w:r>
            <w:r w:rsidRPr="007D4778">
              <w:rPr>
                <w:rFonts w:cs="Times New Roman"/>
                <w:sz w:val="20"/>
              </w:rPr>
              <w:t>wady wrodzone dolnych dróg moczowych</w:t>
            </w:r>
            <w:r w:rsidR="00BF73FF">
              <w:rPr>
                <w:rFonts w:cs="Times New Roman"/>
                <w:sz w:val="20"/>
              </w:rPr>
              <w:t xml:space="preserve"> </w:t>
            </w:r>
            <w:r w:rsidRPr="007D4778">
              <w:rPr>
                <w:rFonts w:cs="Times New Roman"/>
                <w:sz w:val="20"/>
              </w:rPr>
              <w:t>będące przyczyną nietrzymania moczu,</w:t>
            </w:r>
          </w:p>
          <w:p w14:paraId="18EDABC3" w14:textId="20B2E8CE" w:rsidR="0039049A" w:rsidRPr="007D4778" w:rsidRDefault="0039049A" w:rsidP="00E0719D">
            <w:pPr>
              <w:ind w:left="170" w:hanging="170"/>
              <w:rPr>
                <w:rFonts w:cs="Times New Roman"/>
                <w:sz w:val="20"/>
              </w:rPr>
            </w:pPr>
            <w:r w:rsidRPr="007D4778">
              <w:rPr>
                <w:rFonts w:cs="Times New Roman"/>
                <w:sz w:val="20"/>
              </w:rPr>
              <w:t>–</w:t>
            </w:r>
            <w:r w:rsidR="00BF73FF">
              <w:rPr>
                <w:rFonts w:cs="Times New Roman"/>
                <w:sz w:val="20"/>
              </w:rPr>
              <w:tab/>
            </w:r>
            <w:r w:rsidRPr="007D4778">
              <w:rPr>
                <w:rFonts w:cs="Times New Roman"/>
                <w:sz w:val="20"/>
              </w:rPr>
              <w:t>jatrogenne lub pourazowe uszkodzenie dróg</w:t>
            </w:r>
            <w:r w:rsidR="00BF73FF">
              <w:rPr>
                <w:rFonts w:cs="Times New Roman"/>
                <w:sz w:val="20"/>
              </w:rPr>
              <w:t xml:space="preserve"> moczowych</w:t>
            </w:r>
            <w:r w:rsidRPr="007D4778">
              <w:rPr>
                <w:rFonts w:cs="Times New Roman"/>
                <w:sz w:val="20"/>
              </w:rPr>
              <w:t xml:space="preserve"> będące</w:t>
            </w:r>
            <w:r w:rsidR="00BF73FF">
              <w:rPr>
                <w:rFonts w:cs="Times New Roman"/>
                <w:sz w:val="20"/>
              </w:rPr>
              <w:t xml:space="preserve"> </w:t>
            </w:r>
            <w:r w:rsidRPr="007D4778">
              <w:rPr>
                <w:rFonts w:cs="Times New Roman"/>
                <w:sz w:val="20"/>
              </w:rPr>
              <w:t>przyczyną nietrzymania</w:t>
            </w:r>
            <w:r w:rsidR="00BF73FF">
              <w:rPr>
                <w:rFonts w:cs="Times New Roman"/>
                <w:sz w:val="20"/>
              </w:rPr>
              <w:t xml:space="preserve"> moczu</w:t>
            </w:r>
            <w:r w:rsidRPr="007D4778">
              <w:rPr>
                <w:rFonts w:cs="Times New Roman"/>
                <w:sz w:val="20"/>
              </w:rPr>
              <w:t>,</w:t>
            </w:r>
          </w:p>
          <w:p w14:paraId="49764053" w14:textId="77777777" w:rsidR="00A63ABB" w:rsidRDefault="0039049A" w:rsidP="00E0719D">
            <w:pPr>
              <w:ind w:left="170" w:hanging="170"/>
              <w:rPr>
                <w:rFonts w:cs="Times New Roman"/>
                <w:sz w:val="20"/>
              </w:rPr>
            </w:pPr>
            <w:r w:rsidRPr="007D4778">
              <w:rPr>
                <w:rFonts w:cs="Times New Roman"/>
                <w:sz w:val="20"/>
              </w:rPr>
              <w:t>–</w:t>
            </w:r>
            <w:r w:rsidR="00BF73FF">
              <w:rPr>
                <w:rFonts w:cs="Times New Roman"/>
                <w:sz w:val="20"/>
              </w:rPr>
              <w:tab/>
            </w:r>
            <w:r w:rsidRPr="007D4778">
              <w:rPr>
                <w:rFonts w:cs="Times New Roman"/>
                <w:sz w:val="20"/>
              </w:rPr>
              <w:t>jatrogenne lub pourazowe uszkodzenie</w:t>
            </w:r>
            <w:r w:rsidR="00C9527D">
              <w:rPr>
                <w:rFonts w:cs="Times New Roman"/>
                <w:sz w:val="20"/>
              </w:rPr>
              <w:t xml:space="preserve"> </w:t>
            </w:r>
            <w:r w:rsidRPr="007D4778">
              <w:rPr>
                <w:rFonts w:cs="Times New Roman"/>
                <w:sz w:val="20"/>
              </w:rPr>
              <w:t>układu pokarmowego</w:t>
            </w:r>
            <w:r w:rsidR="00C9527D">
              <w:rPr>
                <w:rFonts w:cs="Times New Roman"/>
                <w:sz w:val="20"/>
              </w:rPr>
              <w:t xml:space="preserve"> </w:t>
            </w:r>
            <w:r w:rsidRPr="007D4778">
              <w:rPr>
                <w:rFonts w:cs="Times New Roman"/>
                <w:sz w:val="20"/>
              </w:rPr>
              <w:t>będące przyczyną nietrzymania stolca</w:t>
            </w:r>
            <w:r>
              <w:rPr>
                <w:rFonts w:cs="Times New Roman"/>
                <w:sz w:val="20"/>
              </w:rPr>
              <w:t xml:space="preserve">; </w:t>
            </w:r>
          </w:p>
          <w:p w14:paraId="16B40979" w14:textId="57EA100A" w:rsidR="0039049A" w:rsidRPr="00A63ABB" w:rsidRDefault="0039049A" w:rsidP="00A63ABB">
            <w:pPr>
              <w:spacing w:after="40"/>
              <w:rPr>
                <w:rFonts w:cs="Times New Roman"/>
                <w:sz w:val="20"/>
              </w:rPr>
            </w:pPr>
            <w:r w:rsidRPr="00A63ABB">
              <w:rPr>
                <w:rFonts w:cs="Times New Roman"/>
                <w:sz w:val="20"/>
              </w:rPr>
              <w:t>z</w:t>
            </w:r>
            <w:r w:rsidR="00BF73FF" w:rsidRPr="00A63ABB">
              <w:rPr>
                <w:rFonts w:cs="Times New Roman"/>
                <w:sz w:val="20"/>
              </w:rPr>
              <w:t> </w:t>
            </w:r>
            <w:r w:rsidRPr="00A63ABB">
              <w:rPr>
                <w:rFonts w:cs="Times New Roman"/>
                <w:sz w:val="20"/>
              </w:rPr>
              <w:t>wyłączeniem jednoczesnego zaopatrzenia w lp. 100</w:t>
            </w:r>
          </w:p>
        </w:tc>
        <w:tc>
          <w:tcPr>
            <w:cnfStyle w:val="000010000000" w:firstRow="0" w:lastRow="0" w:firstColumn="0" w:lastColumn="0" w:oddVBand="1" w:evenVBand="0" w:oddHBand="0" w:evenHBand="0" w:firstRowFirstColumn="0" w:firstRowLastColumn="0" w:lastRowFirstColumn="0" w:lastRowLastColumn="0"/>
            <w:tcW w:w="958" w:type="dxa"/>
            <w:vMerge/>
          </w:tcPr>
          <w:p w14:paraId="13DC20BB" w14:textId="18A8CC75" w:rsidR="0039049A" w:rsidRPr="007D4778" w:rsidRDefault="0039049A" w:rsidP="0039049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7EE05B21" w14:textId="1F459DDA" w:rsidR="0039049A" w:rsidRPr="007D4778" w:rsidRDefault="0039049A" w:rsidP="0039049A">
            <w:pPr>
              <w:rPr>
                <w:rFonts w:cs="Times New Roman"/>
                <w:sz w:val="20"/>
              </w:rPr>
            </w:pPr>
          </w:p>
        </w:tc>
      </w:tr>
      <w:tr w:rsidR="00BA5828" w:rsidRPr="007D4778" w14:paraId="36D4F8BC" w14:textId="77777777" w:rsidTr="00BA5828">
        <w:trPr>
          <w:cnfStyle w:val="000000100000" w:firstRow="0" w:lastRow="0" w:firstColumn="0" w:lastColumn="0" w:oddVBand="0" w:evenVBand="0" w:oddHBand="1" w:evenHBand="0" w:firstRowFirstColumn="0" w:firstRowLastColumn="0" w:lastRowFirstColumn="0" w:lastRowLastColumn="0"/>
          <w:trHeight w:val="1130"/>
        </w:trPr>
        <w:tc>
          <w:tcPr>
            <w:cnfStyle w:val="000010000000" w:firstRow="0" w:lastRow="0" w:firstColumn="0" w:lastColumn="0" w:oddVBand="1" w:evenVBand="0" w:oddHBand="0" w:evenHBand="0" w:firstRowFirstColumn="0" w:firstRowLastColumn="0" w:lastRowFirstColumn="0" w:lastRowLastColumn="0"/>
            <w:tcW w:w="544" w:type="dxa"/>
            <w:vMerge w:val="restart"/>
          </w:tcPr>
          <w:p w14:paraId="06446934" w14:textId="668FCB62" w:rsidR="005A0A64" w:rsidRPr="00A35C71" w:rsidRDefault="005A0A64" w:rsidP="00AB40CD">
            <w:pPr>
              <w:rPr>
                <w:rFonts w:cs="Times New Roman"/>
                <w:spacing w:val="-2"/>
                <w:sz w:val="20"/>
              </w:rPr>
            </w:pPr>
            <w:r w:rsidRPr="00A35C71">
              <w:rPr>
                <w:rFonts w:cs="Times New Roman"/>
                <w:spacing w:val="-2"/>
                <w:sz w:val="20"/>
              </w:rPr>
              <w:t>102.</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09849F19" w14:textId="53A9AEEB" w:rsidR="005A0A64" w:rsidRPr="007D4778" w:rsidRDefault="005A0A64" w:rsidP="00AB40CD">
            <w:pPr>
              <w:rPr>
                <w:rFonts w:cs="Times New Roman"/>
                <w:sz w:val="20"/>
              </w:rPr>
            </w:pPr>
            <w:r w:rsidRPr="007D4778">
              <w:rPr>
                <w:rFonts w:cs="Times New Roman"/>
                <w:sz w:val="20"/>
              </w:rPr>
              <w:t xml:space="preserve">Aparat </w:t>
            </w:r>
            <w:r>
              <w:rPr>
                <w:rFonts w:cs="Times New Roman"/>
                <w:sz w:val="20"/>
              </w:rPr>
              <w:t>do</w:t>
            </w:r>
            <w:r w:rsidR="00AD683E">
              <w:rPr>
                <w:rFonts w:cs="Times New Roman"/>
                <w:sz w:val="20"/>
              </w:rPr>
              <w:t> </w:t>
            </w:r>
            <w:r w:rsidRPr="007D4778">
              <w:rPr>
                <w:rFonts w:cs="Times New Roman"/>
                <w:sz w:val="20"/>
              </w:rPr>
              <w:t>leczenia obturacyjnego bezdechu sennego</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3FD84631" w14:textId="0A4EB29E" w:rsidR="005A0A64" w:rsidRPr="007D4778" w:rsidRDefault="005A0A64" w:rsidP="00A35C71">
            <w:pPr>
              <w:spacing w:after="40"/>
              <w:rPr>
                <w:rFonts w:cs="Times New Roman"/>
                <w:sz w:val="20"/>
              </w:rPr>
            </w:pPr>
            <w:r w:rsidRPr="007D4778">
              <w:rPr>
                <w:rFonts w:cs="Times New Roman"/>
                <w:sz w:val="20"/>
              </w:rPr>
              <w:t>Lekarz posiadający specjalizację w</w:t>
            </w:r>
            <w:r w:rsidR="00D15C90">
              <w:rPr>
                <w:rFonts w:cs="Times New Roman"/>
                <w:sz w:val="20"/>
              </w:rPr>
              <w:t> </w:t>
            </w:r>
            <w:r w:rsidRPr="007D4778">
              <w:rPr>
                <w:rFonts w:cs="Times New Roman"/>
                <w:sz w:val="20"/>
              </w:rPr>
              <w:t>dziedzinie chorób płuc lub</w:t>
            </w:r>
            <w:r w:rsidR="00AD683E">
              <w:rPr>
                <w:rFonts w:cs="Times New Roman"/>
                <w:sz w:val="20"/>
              </w:rPr>
              <w:t> </w:t>
            </w:r>
            <w:r w:rsidRPr="007D4778">
              <w:rPr>
                <w:rFonts w:cs="Times New Roman"/>
                <w:sz w:val="20"/>
              </w:rPr>
              <w:t>chorób płuc dzieci</w:t>
            </w:r>
          </w:p>
          <w:p w14:paraId="2B217405" w14:textId="5A69411C" w:rsidR="005A0A64" w:rsidRDefault="005A0A64" w:rsidP="00A35C71">
            <w:pPr>
              <w:spacing w:after="40"/>
              <w:rPr>
                <w:rFonts w:cs="Times New Roman"/>
                <w:sz w:val="20"/>
              </w:rPr>
            </w:pPr>
            <w:r w:rsidRPr="007D4778">
              <w:rPr>
                <w:rFonts w:cs="Times New Roman"/>
                <w:sz w:val="20"/>
              </w:rPr>
              <w:t>Lekarz posiadający specjalizację w</w:t>
            </w:r>
            <w:r w:rsidR="00D15C90">
              <w:rPr>
                <w:rFonts w:cs="Times New Roman"/>
                <w:sz w:val="20"/>
              </w:rPr>
              <w:t> </w:t>
            </w:r>
            <w:r w:rsidRPr="007D4778">
              <w:rPr>
                <w:rFonts w:cs="Times New Roman"/>
                <w:sz w:val="20"/>
              </w:rPr>
              <w:t xml:space="preserve">dziedzinie </w:t>
            </w:r>
            <w:r>
              <w:rPr>
                <w:rFonts w:cs="Times New Roman"/>
                <w:sz w:val="20"/>
              </w:rPr>
              <w:t>f</w:t>
            </w:r>
            <w:r w:rsidRPr="007D4778">
              <w:rPr>
                <w:rFonts w:cs="Times New Roman"/>
                <w:sz w:val="20"/>
              </w:rPr>
              <w:t>tyzjatrii lub</w:t>
            </w:r>
            <w:r w:rsidR="00AD683E">
              <w:rPr>
                <w:rFonts w:cs="Times New Roman"/>
                <w:sz w:val="20"/>
              </w:rPr>
              <w:t> </w:t>
            </w:r>
            <w:r w:rsidRPr="007D4778">
              <w:rPr>
                <w:rFonts w:cs="Times New Roman"/>
                <w:sz w:val="20"/>
              </w:rPr>
              <w:t>ftyzjatrii dziecięcej</w:t>
            </w:r>
          </w:p>
          <w:p w14:paraId="7983C3D0" w14:textId="12F3B47A" w:rsidR="005A0A64" w:rsidRPr="00564707" w:rsidRDefault="005A0A64" w:rsidP="00A35C71">
            <w:pPr>
              <w:spacing w:after="40"/>
              <w:rPr>
                <w:sz w:val="20"/>
              </w:rPr>
            </w:pPr>
            <w:r w:rsidRPr="0037727A">
              <w:rPr>
                <w:sz w:val="20"/>
              </w:rPr>
              <w:t>Lekarz posiadający specjalizację w</w:t>
            </w:r>
            <w:r w:rsidR="00D15C90">
              <w:rPr>
                <w:sz w:val="20"/>
              </w:rPr>
              <w:t> </w:t>
            </w:r>
            <w:r w:rsidRPr="0037727A">
              <w:rPr>
                <w:sz w:val="20"/>
              </w:rPr>
              <w:t>dziedzinie geriatrii</w:t>
            </w:r>
          </w:p>
          <w:p w14:paraId="77E200E0" w14:textId="41359D78" w:rsidR="005A0A64" w:rsidRPr="007D4778" w:rsidRDefault="005A0A64" w:rsidP="00A35C71">
            <w:pPr>
              <w:spacing w:after="40"/>
              <w:rPr>
                <w:rFonts w:cs="Times New Roman"/>
                <w:sz w:val="20"/>
              </w:rPr>
            </w:pPr>
            <w:r w:rsidRPr="007D4778">
              <w:rPr>
                <w:rFonts w:cs="Times New Roman"/>
                <w:sz w:val="20"/>
              </w:rPr>
              <w:t>Lekarz posiadający specjalizację w</w:t>
            </w:r>
            <w:r w:rsidR="00D15C90">
              <w:rPr>
                <w:rFonts w:cs="Times New Roman"/>
                <w:sz w:val="20"/>
              </w:rPr>
              <w:t> </w:t>
            </w:r>
            <w:r w:rsidRPr="007D4778">
              <w:rPr>
                <w:rFonts w:cs="Times New Roman"/>
                <w:sz w:val="20"/>
              </w:rPr>
              <w:t>dziedzinie chorób wewnętrznych</w:t>
            </w:r>
          </w:p>
          <w:p w14:paraId="34488C69" w14:textId="40E6D12C" w:rsidR="005A0A64" w:rsidRPr="007D4778" w:rsidRDefault="005A0A64" w:rsidP="00A35C71">
            <w:pPr>
              <w:spacing w:after="40"/>
              <w:rPr>
                <w:rFonts w:cs="Times New Roman"/>
                <w:sz w:val="20"/>
              </w:rPr>
            </w:pPr>
            <w:r w:rsidRPr="007D4778">
              <w:rPr>
                <w:rFonts w:cs="Times New Roman"/>
                <w:sz w:val="20"/>
              </w:rPr>
              <w:t>Lekarz posiadający specjalizację w</w:t>
            </w:r>
            <w:r w:rsidR="00D15C90">
              <w:rPr>
                <w:rFonts w:cs="Times New Roman"/>
                <w:sz w:val="20"/>
              </w:rPr>
              <w:t> </w:t>
            </w:r>
            <w:r w:rsidRPr="007D4778">
              <w:rPr>
                <w:rFonts w:cs="Times New Roman"/>
                <w:sz w:val="20"/>
              </w:rPr>
              <w:t xml:space="preserve">dziedzinie laryngologii </w:t>
            </w:r>
          </w:p>
          <w:p w14:paraId="5FCC9E3E" w14:textId="71F367E3" w:rsidR="005A0A64" w:rsidRDefault="005A0A64" w:rsidP="00A35C71">
            <w:pPr>
              <w:spacing w:after="40"/>
              <w:rPr>
                <w:rFonts w:cs="Times New Roman"/>
                <w:sz w:val="20"/>
              </w:rPr>
            </w:pPr>
            <w:r w:rsidRPr="007D4778">
              <w:rPr>
                <w:rFonts w:cs="Times New Roman"/>
                <w:sz w:val="20"/>
              </w:rPr>
              <w:t>Lekarz posiadający specjalizację w</w:t>
            </w:r>
            <w:r w:rsidR="00D15C90">
              <w:rPr>
                <w:rFonts w:cs="Times New Roman"/>
                <w:sz w:val="20"/>
              </w:rPr>
              <w:t> </w:t>
            </w:r>
            <w:r w:rsidRPr="007D4778">
              <w:rPr>
                <w:rFonts w:cs="Times New Roman"/>
                <w:sz w:val="20"/>
              </w:rPr>
              <w:t>dziedzinie neurologii</w:t>
            </w:r>
          </w:p>
          <w:p w14:paraId="5E3F5582" w14:textId="575F61F8" w:rsidR="005A0A64" w:rsidRPr="001D6835" w:rsidRDefault="005A0A64" w:rsidP="00A35C71">
            <w:pPr>
              <w:spacing w:after="40"/>
              <w:rPr>
                <w:sz w:val="20"/>
              </w:rPr>
            </w:pPr>
            <w:r>
              <w:rPr>
                <w:sz w:val="20"/>
              </w:rPr>
              <w:t>Lekarz posiadający specjalizację w</w:t>
            </w:r>
            <w:r w:rsidR="00D15C90">
              <w:rPr>
                <w:sz w:val="20"/>
              </w:rPr>
              <w:t> </w:t>
            </w:r>
            <w:r>
              <w:rPr>
                <w:sz w:val="20"/>
              </w:rPr>
              <w:t>dziedzinie kardiologii</w:t>
            </w:r>
          </w:p>
        </w:tc>
        <w:tc>
          <w:tcPr>
            <w:cnfStyle w:val="000001000000" w:firstRow="0" w:lastRow="0" w:firstColumn="0" w:lastColumn="0" w:oddVBand="0" w:evenVBand="1" w:oddHBand="0" w:evenHBand="0" w:firstRowFirstColumn="0" w:firstRowLastColumn="0" w:lastRowFirstColumn="0" w:lastRowLastColumn="0"/>
            <w:tcW w:w="1423" w:type="dxa"/>
            <w:vMerge w:val="restart"/>
          </w:tcPr>
          <w:p w14:paraId="2443E779" w14:textId="1360A0E4" w:rsidR="005A0A64" w:rsidRPr="007D4778" w:rsidRDefault="005A0A64" w:rsidP="007513C2">
            <w:pPr>
              <w:rPr>
                <w:rFonts w:cs="Times New Roman"/>
                <w:sz w:val="20"/>
              </w:rPr>
            </w:pPr>
            <w:r>
              <w:rPr>
                <w:rFonts w:cs="Times New Roman"/>
                <w:sz w:val="20"/>
              </w:rPr>
              <w:t>2</w:t>
            </w:r>
            <w:r w:rsidR="006F4C47">
              <w:rPr>
                <w:rFonts w:cs="Times New Roman"/>
                <w:sz w:val="20"/>
              </w:rPr>
              <w:t>.</w:t>
            </w:r>
            <w:r>
              <w:rPr>
                <w:rFonts w:cs="Times New Roman"/>
                <w:sz w:val="20"/>
              </w:rPr>
              <w:t>1</w:t>
            </w:r>
            <w:r w:rsidRPr="007D4778">
              <w:rPr>
                <w:rFonts w:cs="Times New Roman"/>
                <w:sz w:val="20"/>
              </w:rPr>
              <w:t xml:space="preserve">00 zł </w:t>
            </w:r>
          </w:p>
          <w:p w14:paraId="3EC0535D" w14:textId="31C60EDD" w:rsidR="005A0A64" w:rsidRPr="007D4778" w:rsidRDefault="005A0A64" w:rsidP="00AB40CD">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tcPr>
          <w:p w14:paraId="734AE947" w14:textId="77777777" w:rsidR="005A0A64" w:rsidRPr="007D4778" w:rsidRDefault="005A0A64" w:rsidP="00AB40CD">
            <w:pPr>
              <w:rPr>
                <w:rFonts w:cs="Times New Roman"/>
                <w:sz w:val="20"/>
              </w:rPr>
            </w:pPr>
            <w:r w:rsidRPr="007D4778">
              <w:rPr>
                <w:rFonts w:cs="Times New Roman"/>
                <w:sz w:val="20"/>
              </w:rPr>
              <w:t>0% dzieci</w:t>
            </w:r>
          </w:p>
          <w:p w14:paraId="1BE44879" w14:textId="77777777" w:rsidR="005A0A64" w:rsidRPr="007D4778" w:rsidRDefault="005A0A64" w:rsidP="00AB40CD">
            <w:pPr>
              <w:rPr>
                <w:rFonts w:cs="Times New Roman"/>
                <w:sz w:val="20"/>
              </w:rPr>
            </w:pPr>
          </w:p>
          <w:p w14:paraId="1FBD1137" w14:textId="616689D3" w:rsidR="005A0A64" w:rsidRPr="007D4778" w:rsidRDefault="005A0A64"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val="restart"/>
          </w:tcPr>
          <w:p w14:paraId="2776AF33" w14:textId="77777777" w:rsidR="005A0A64" w:rsidRDefault="005A0A64" w:rsidP="00AB40CD">
            <w:pPr>
              <w:rPr>
                <w:rFonts w:cs="Times New Roman"/>
                <w:sz w:val="20"/>
              </w:rPr>
            </w:pPr>
            <w:r w:rsidRPr="007D4778">
              <w:rPr>
                <w:rFonts w:cs="Times New Roman"/>
                <w:sz w:val="20"/>
              </w:rPr>
              <w:t>obturacyjny bezdech senny</w:t>
            </w:r>
          </w:p>
          <w:p w14:paraId="288159DF" w14:textId="74CF8700" w:rsidR="005A0A64" w:rsidRDefault="005A0A64" w:rsidP="00AB40CD">
            <w:pPr>
              <w:rPr>
                <w:rFonts w:cs="Times New Roman"/>
                <w:sz w:val="20"/>
              </w:rPr>
            </w:pPr>
          </w:p>
          <w:p w14:paraId="334A3ADB" w14:textId="14A932E0" w:rsidR="005A0A64" w:rsidRPr="007D4778" w:rsidRDefault="005A0A64" w:rsidP="00AB40CD">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41C0AF29" w14:textId="23773472" w:rsidR="005A0A64" w:rsidRPr="007D4778" w:rsidRDefault="005A0A64" w:rsidP="009C619A">
            <w:pPr>
              <w:rPr>
                <w:rFonts w:cs="Times New Roman"/>
                <w:sz w:val="20"/>
              </w:rPr>
            </w:pPr>
            <w:r>
              <w:rPr>
                <w:rFonts w:cs="Times New Roman"/>
                <w:sz w:val="20"/>
              </w:rPr>
              <w:t>raz na</w:t>
            </w:r>
            <w:r w:rsidR="00AD683E">
              <w:rPr>
                <w:rFonts w:cs="Times New Roman"/>
                <w:sz w:val="20"/>
              </w:rPr>
              <w:t> </w:t>
            </w:r>
            <w:r>
              <w:rPr>
                <w:rFonts w:cs="Times New Roman"/>
                <w:sz w:val="20"/>
              </w:rPr>
              <w:t>5</w:t>
            </w:r>
            <w:r w:rsidR="00AD683E">
              <w:rPr>
                <w:rFonts w:cs="Times New Roman"/>
                <w:sz w:val="20"/>
              </w:rPr>
              <w:t> </w:t>
            </w:r>
            <w:r>
              <w:rPr>
                <w:rFonts w:cs="Times New Roman"/>
                <w:sz w:val="20"/>
              </w:rPr>
              <w:t>lat</w:t>
            </w:r>
          </w:p>
        </w:tc>
        <w:tc>
          <w:tcPr>
            <w:cnfStyle w:val="000001000000" w:firstRow="0" w:lastRow="0" w:firstColumn="0" w:lastColumn="0" w:oddVBand="0" w:evenVBand="1" w:oddHBand="0" w:evenHBand="0" w:firstRowFirstColumn="0" w:firstRowLastColumn="0" w:lastRowFirstColumn="0" w:lastRowLastColumn="0"/>
            <w:tcW w:w="573" w:type="dxa"/>
            <w:gridSpan w:val="2"/>
            <w:vMerge w:val="restart"/>
          </w:tcPr>
          <w:p w14:paraId="180C9C4D" w14:textId="77D83AA9" w:rsidR="005A0A64" w:rsidRPr="007D4778" w:rsidRDefault="005A0A64" w:rsidP="00AB40CD">
            <w:pPr>
              <w:rPr>
                <w:rFonts w:cs="Times New Roman"/>
                <w:sz w:val="20"/>
              </w:rPr>
            </w:pPr>
            <w:r>
              <w:rPr>
                <w:rFonts w:cs="Times New Roman"/>
                <w:sz w:val="20"/>
              </w:rPr>
              <w:t>63</w:t>
            </w:r>
            <w:r w:rsidRPr="007D4778">
              <w:rPr>
                <w:rFonts w:cs="Times New Roman"/>
                <w:sz w:val="20"/>
              </w:rPr>
              <w:t>0 zł</w:t>
            </w:r>
          </w:p>
        </w:tc>
      </w:tr>
      <w:tr w:rsidR="00BA5828" w:rsidRPr="007D4778" w14:paraId="24F3ABB7" w14:textId="77777777" w:rsidTr="00BA5828">
        <w:trPr>
          <w:trHeight w:val="1130"/>
        </w:trPr>
        <w:tc>
          <w:tcPr>
            <w:cnfStyle w:val="000010000000" w:firstRow="0" w:lastRow="0" w:firstColumn="0" w:lastColumn="0" w:oddVBand="1" w:evenVBand="0" w:oddHBand="0" w:evenHBand="0" w:firstRowFirstColumn="0" w:firstRowLastColumn="0" w:lastRowFirstColumn="0" w:lastRowLastColumn="0"/>
            <w:tcW w:w="544" w:type="dxa"/>
            <w:vMerge/>
            <w:tcBorders>
              <w:bottom w:val="single" w:sz="4" w:space="0" w:color="7F7F7F" w:themeColor="text1" w:themeTint="80"/>
            </w:tcBorders>
          </w:tcPr>
          <w:p w14:paraId="434CAE5F" w14:textId="77777777" w:rsidR="005A0A64" w:rsidRPr="007D4778" w:rsidRDefault="005A0A64"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Borders>
              <w:bottom w:val="single" w:sz="4" w:space="0" w:color="7F7F7F" w:themeColor="text1" w:themeTint="80"/>
            </w:tcBorders>
          </w:tcPr>
          <w:p w14:paraId="6FCA4D66" w14:textId="77777777" w:rsidR="005A0A64" w:rsidRPr="007D4778" w:rsidRDefault="005A0A64" w:rsidP="00AB40CD">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60" w:type="dxa"/>
            <w:vMerge/>
          </w:tcPr>
          <w:p w14:paraId="3F08288F" w14:textId="77777777" w:rsidR="005A0A64" w:rsidRPr="007D4778" w:rsidRDefault="005A0A64"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vMerge/>
            <w:tcBorders>
              <w:bottom w:val="single" w:sz="4" w:space="0" w:color="7F7F7F" w:themeColor="text1" w:themeTint="80"/>
            </w:tcBorders>
          </w:tcPr>
          <w:p w14:paraId="3708BC02" w14:textId="77777777" w:rsidR="005A0A64" w:rsidRDefault="005A0A64" w:rsidP="007513C2">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7F7F7F" w:themeColor="text1" w:themeTint="80"/>
              <w:bottom w:val="single" w:sz="4" w:space="0" w:color="7F7F7F" w:themeColor="text1" w:themeTint="80"/>
            </w:tcBorders>
          </w:tcPr>
          <w:p w14:paraId="65216C32" w14:textId="3AC62124" w:rsidR="005A0A64" w:rsidRPr="007D4778" w:rsidRDefault="005A0A64" w:rsidP="00AB40CD">
            <w:pPr>
              <w:rPr>
                <w:rFonts w:cs="Times New Roman"/>
                <w:sz w:val="20"/>
              </w:rPr>
            </w:pPr>
            <w:r w:rsidRPr="007D4778">
              <w:rPr>
                <w:rFonts w:cs="Times New Roman"/>
                <w:sz w:val="20"/>
              </w:rPr>
              <w:t>10% dorośli</w:t>
            </w:r>
          </w:p>
        </w:tc>
        <w:tc>
          <w:tcPr>
            <w:cnfStyle w:val="000001000000" w:firstRow="0" w:lastRow="0" w:firstColumn="0" w:lastColumn="0" w:oddVBand="0" w:evenVBand="1" w:oddHBand="0" w:evenHBand="0" w:firstRowFirstColumn="0" w:firstRowLastColumn="0" w:lastRowFirstColumn="0" w:lastRowLastColumn="0"/>
            <w:tcW w:w="2444" w:type="dxa"/>
            <w:vMerge/>
            <w:tcBorders>
              <w:bottom w:val="single" w:sz="4" w:space="0" w:color="7F7F7F" w:themeColor="text1" w:themeTint="80"/>
            </w:tcBorders>
          </w:tcPr>
          <w:p w14:paraId="4E40A157" w14:textId="77777777" w:rsidR="005A0A64" w:rsidRPr="007D4778" w:rsidRDefault="005A0A64" w:rsidP="00AB40CD">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tcBorders>
              <w:bottom w:val="single" w:sz="4" w:space="0" w:color="7F7F7F" w:themeColor="text1" w:themeTint="80"/>
            </w:tcBorders>
          </w:tcPr>
          <w:p w14:paraId="207A6504" w14:textId="77777777" w:rsidR="005A0A64" w:rsidRDefault="005A0A64" w:rsidP="009C619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gridSpan w:val="2"/>
            <w:vMerge/>
            <w:tcBorders>
              <w:bottom w:val="single" w:sz="4" w:space="0" w:color="7F7F7F" w:themeColor="text1" w:themeTint="80"/>
            </w:tcBorders>
          </w:tcPr>
          <w:p w14:paraId="12821F33" w14:textId="77777777" w:rsidR="005A0A64" w:rsidRDefault="005A0A64" w:rsidP="00AB40CD">
            <w:pPr>
              <w:rPr>
                <w:rFonts w:cs="Times New Roman"/>
                <w:sz w:val="20"/>
              </w:rPr>
            </w:pPr>
          </w:p>
        </w:tc>
      </w:tr>
      <w:tr w:rsidR="00BA5828" w:rsidRPr="007D4778" w14:paraId="2B36E328" w14:textId="77777777" w:rsidTr="00BA5828">
        <w:trPr>
          <w:cnfStyle w:val="000000100000" w:firstRow="0" w:lastRow="0" w:firstColumn="0" w:lastColumn="0" w:oddVBand="0" w:evenVBand="0" w:oddHBand="1" w:evenHBand="0" w:firstRowFirstColumn="0" w:firstRowLastColumn="0" w:lastRowFirstColumn="0" w:lastRowLastColumn="0"/>
          <w:trHeight w:val="815"/>
        </w:trPr>
        <w:tc>
          <w:tcPr>
            <w:cnfStyle w:val="000010000000" w:firstRow="0" w:lastRow="0" w:firstColumn="0" w:lastColumn="0" w:oddVBand="1" w:evenVBand="0" w:oddHBand="0" w:evenHBand="0" w:firstRowFirstColumn="0" w:firstRowLastColumn="0" w:lastRowFirstColumn="0" w:lastRowLastColumn="0"/>
            <w:tcW w:w="544" w:type="dxa"/>
            <w:vMerge w:val="restart"/>
          </w:tcPr>
          <w:p w14:paraId="1D41459A" w14:textId="14CB7699" w:rsidR="005A0A64" w:rsidRPr="00A35C71" w:rsidRDefault="005A0A64" w:rsidP="00AB40CD">
            <w:pPr>
              <w:rPr>
                <w:rFonts w:cs="Times New Roman"/>
                <w:spacing w:val="-10"/>
                <w:sz w:val="20"/>
              </w:rPr>
            </w:pPr>
            <w:r w:rsidRPr="00A35C71">
              <w:rPr>
                <w:rFonts w:cs="Times New Roman"/>
                <w:spacing w:val="-10"/>
                <w:sz w:val="20"/>
              </w:rPr>
              <w:t>102A.</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6C17D951" w14:textId="796AC7A5" w:rsidR="005A0A64" w:rsidRPr="007D4778" w:rsidRDefault="005A0A64" w:rsidP="00AB40CD">
            <w:pPr>
              <w:rPr>
                <w:rFonts w:cs="Times New Roman"/>
                <w:sz w:val="20"/>
              </w:rPr>
            </w:pPr>
            <w:r>
              <w:rPr>
                <w:rFonts w:cs="Times New Roman"/>
                <w:sz w:val="20"/>
              </w:rPr>
              <w:t>Maska do</w:t>
            </w:r>
            <w:r w:rsidR="00D15C90">
              <w:rPr>
                <w:rFonts w:cs="Times New Roman"/>
                <w:sz w:val="20"/>
              </w:rPr>
              <w:t> </w:t>
            </w:r>
            <w:r>
              <w:rPr>
                <w:rFonts w:cs="Times New Roman"/>
                <w:sz w:val="20"/>
              </w:rPr>
              <w:t>aparatu do</w:t>
            </w:r>
            <w:r w:rsidR="00D15C90">
              <w:rPr>
                <w:rFonts w:cs="Times New Roman"/>
                <w:sz w:val="20"/>
              </w:rPr>
              <w:t> </w:t>
            </w:r>
            <w:r>
              <w:rPr>
                <w:rFonts w:cs="Times New Roman"/>
                <w:sz w:val="20"/>
              </w:rPr>
              <w:t>leczenia obturacyjnego bezdechu sennego</w:t>
            </w:r>
          </w:p>
        </w:tc>
        <w:tc>
          <w:tcPr>
            <w:cnfStyle w:val="000010000000" w:firstRow="0" w:lastRow="0" w:firstColumn="0" w:lastColumn="0" w:oddVBand="1" w:evenVBand="0" w:oddHBand="0" w:evenHBand="0" w:firstRowFirstColumn="0" w:firstRowLastColumn="0" w:lastRowFirstColumn="0" w:lastRowLastColumn="0"/>
            <w:tcW w:w="2960" w:type="dxa"/>
            <w:vMerge/>
          </w:tcPr>
          <w:p w14:paraId="69F8F75A" w14:textId="77777777" w:rsidR="005A0A64" w:rsidRPr="007D4778" w:rsidRDefault="005A0A64"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vMerge w:val="restart"/>
          </w:tcPr>
          <w:p w14:paraId="0F362C83" w14:textId="6514185B" w:rsidR="005A0A64" w:rsidRPr="007D4778" w:rsidRDefault="005A0A64" w:rsidP="007513C2">
            <w:pPr>
              <w:rPr>
                <w:rFonts w:cs="Times New Roman"/>
                <w:sz w:val="20"/>
              </w:rPr>
            </w:pPr>
            <w:r>
              <w:rPr>
                <w:rFonts w:cs="Times New Roman"/>
                <w:sz w:val="20"/>
              </w:rPr>
              <w:t xml:space="preserve">200 zł </w:t>
            </w:r>
          </w:p>
        </w:tc>
        <w:tc>
          <w:tcPr>
            <w:cnfStyle w:val="000010000000" w:firstRow="0" w:lastRow="0" w:firstColumn="0" w:lastColumn="0" w:oddVBand="1" w:evenVBand="0" w:oddHBand="0" w:evenHBand="0" w:firstRowFirstColumn="0" w:firstRowLastColumn="0" w:lastRowFirstColumn="0" w:lastRowLastColumn="0"/>
            <w:tcW w:w="709" w:type="dxa"/>
          </w:tcPr>
          <w:p w14:paraId="41D31651" w14:textId="77777777" w:rsidR="005A0A64" w:rsidRPr="007D4778" w:rsidRDefault="005A0A64" w:rsidP="005A0A64">
            <w:pPr>
              <w:rPr>
                <w:rFonts w:cs="Times New Roman"/>
                <w:sz w:val="20"/>
              </w:rPr>
            </w:pPr>
            <w:r w:rsidRPr="007D4778">
              <w:rPr>
                <w:rFonts w:cs="Times New Roman"/>
                <w:sz w:val="20"/>
              </w:rPr>
              <w:t>0% dzieci</w:t>
            </w:r>
          </w:p>
          <w:p w14:paraId="2C5657E3" w14:textId="77777777" w:rsidR="005A0A64" w:rsidRPr="007D4778" w:rsidRDefault="005A0A64"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val="restart"/>
          </w:tcPr>
          <w:p w14:paraId="76B0274E" w14:textId="77777777" w:rsidR="005A0A64" w:rsidRDefault="005A0A64" w:rsidP="00A962EC">
            <w:pPr>
              <w:rPr>
                <w:rFonts w:cs="Times New Roman"/>
                <w:sz w:val="20"/>
              </w:rPr>
            </w:pPr>
            <w:r w:rsidRPr="007D4778">
              <w:rPr>
                <w:rFonts w:cs="Times New Roman"/>
                <w:sz w:val="20"/>
              </w:rPr>
              <w:t>obturacyjny bezdech senny</w:t>
            </w:r>
          </w:p>
          <w:p w14:paraId="55F4D794" w14:textId="77777777" w:rsidR="005A0A64" w:rsidRDefault="005A0A64" w:rsidP="00AB40CD">
            <w:pPr>
              <w:rPr>
                <w:rFonts w:cs="Times New Roman"/>
                <w:sz w:val="20"/>
              </w:rPr>
            </w:pPr>
          </w:p>
          <w:p w14:paraId="07765F15" w14:textId="4258FF2E" w:rsidR="005A0A64" w:rsidRPr="007D4778" w:rsidRDefault="005A0A64" w:rsidP="00AB40CD">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632A6445" w14:textId="0331417A" w:rsidR="005A0A64" w:rsidRDefault="005A0A64" w:rsidP="007513C2">
            <w:pPr>
              <w:rPr>
                <w:rFonts w:cs="Times New Roman"/>
                <w:sz w:val="20"/>
              </w:rPr>
            </w:pPr>
            <w:r>
              <w:rPr>
                <w:rFonts w:cs="Times New Roman"/>
                <w:sz w:val="20"/>
              </w:rPr>
              <w:t>raz na 6</w:t>
            </w:r>
            <w:r w:rsidR="00AD683E">
              <w:rPr>
                <w:rFonts w:cs="Times New Roman"/>
                <w:sz w:val="20"/>
              </w:rPr>
              <w:t> </w:t>
            </w:r>
            <w:r>
              <w:rPr>
                <w:rFonts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573" w:type="dxa"/>
            <w:gridSpan w:val="2"/>
            <w:vMerge w:val="restart"/>
          </w:tcPr>
          <w:p w14:paraId="6C559B62" w14:textId="2BAA6247" w:rsidR="005A0A64" w:rsidRPr="007D4778" w:rsidRDefault="005A0A64" w:rsidP="00AB40CD">
            <w:pPr>
              <w:rPr>
                <w:rFonts w:cs="Times New Roman"/>
                <w:sz w:val="20"/>
              </w:rPr>
            </w:pPr>
            <w:r>
              <w:rPr>
                <w:rFonts w:cs="Times New Roman"/>
                <w:sz w:val="20"/>
              </w:rPr>
              <w:t>0 zł</w:t>
            </w:r>
          </w:p>
        </w:tc>
      </w:tr>
      <w:tr w:rsidR="00BA5828" w:rsidRPr="007D4778" w14:paraId="2502F1E7" w14:textId="77777777" w:rsidTr="00BA5828">
        <w:trPr>
          <w:trHeight w:val="815"/>
        </w:trPr>
        <w:tc>
          <w:tcPr>
            <w:cnfStyle w:val="000010000000" w:firstRow="0" w:lastRow="0" w:firstColumn="0" w:lastColumn="0" w:oddVBand="1" w:evenVBand="0" w:oddHBand="0" w:evenHBand="0" w:firstRowFirstColumn="0" w:firstRowLastColumn="0" w:lastRowFirstColumn="0" w:lastRowLastColumn="0"/>
            <w:tcW w:w="544" w:type="dxa"/>
            <w:vMerge/>
            <w:tcBorders>
              <w:bottom w:val="single" w:sz="4" w:space="0" w:color="7F7F7F" w:themeColor="text1" w:themeTint="80"/>
            </w:tcBorders>
          </w:tcPr>
          <w:p w14:paraId="6A0BF5D8" w14:textId="77777777" w:rsidR="005A0A64" w:rsidRDefault="005A0A64"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Borders>
              <w:bottom w:val="single" w:sz="4" w:space="0" w:color="7F7F7F" w:themeColor="text1" w:themeTint="80"/>
            </w:tcBorders>
          </w:tcPr>
          <w:p w14:paraId="67E35E52" w14:textId="77777777" w:rsidR="005A0A64" w:rsidRDefault="005A0A64" w:rsidP="00AB40CD">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60" w:type="dxa"/>
            <w:vMerge/>
            <w:tcBorders>
              <w:bottom w:val="single" w:sz="4" w:space="0" w:color="7F7F7F" w:themeColor="text1" w:themeTint="80"/>
            </w:tcBorders>
          </w:tcPr>
          <w:p w14:paraId="18A65D7D" w14:textId="77777777" w:rsidR="005A0A64" w:rsidRPr="007D4778" w:rsidRDefault="005A0A64"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vMerge/>
            <w:tcBorders>
              <w:bottom w:val="single" w:sz="4" w:space="0" w:color="7F7F7F" w:themeColor="text1" w:themeTint="80"/>
            </w:tcBorders>
          </w:tcPr>
          <w:p w14:paraId="415D34E4" w14:textId="77777777" w:rsidR="005A0A64" w:rsidRDefault="005A0A64" w:rsidP="007513C2">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7F7F7F" w:themeColor="text1" w:themeTint="80"/>
              <w:bottom w:val="single" w:sz="4" w:space="0" w:color="7F7F7F" w:themeColor="text1" w:themeTint="80"/>
            </w:tcBorders>
          </w:tcPr>
          <w:p w14:paraId="2FC2D650" w14:textId="6C67E566" w:rsidR="005A0A64" w:rsidRPr="007D4778" w:rsidRDefault="005A0A64" w:rsidP="00AB40CD">
            <w:pPr>
              <w:rPr>
                <w:rFonts w:cs="Times New Roman"/>
                <w:sz w:val="20"/>
              </w:rPr>
            </w:pPr>
            <w:r w:rsidRPr="007D4778">
              <w:rPr>
                <w:rFonts w:cs="Times New Roman"/>
                <w:sz w:val="20"/>
              </w:rPr>
              <w:t>10% dorośli</w:t>
            </w:r>
          </w:p>
        </w:tc>
        <w:tc>
          <w:tcPr>
            <w:cnfStyle w:val="000001000000" w:firstRow="0" w:lastRow="0" w:firstColumn="0" w:lastColumn="0" w:oddVBand="0" w:evenVBand="1" w:oddHBand="0" w:evenHBand="0" w:firstRowFirstColumn="0" w:firstRowLastColumn="0" w:lastRowFirstColumn="0" w:lastRowLastColumn="0"/>
            <w:tcW w:w="2444" w:type="dxa"/>
            <w:vMerge/>
            <w:tcBorders>
              <w:bottom w:val="single" w:sz="4" w:space="0" w:color="7F7F7F" w:themeColor="text1" w:themeTint="80"/>
            </w:tcBorders>
          </w:tcPr>
          <w:p w14:paraId="60A4797A" w14:textId="77777777" w:rsidR="005A0A64" w:rsidRPr="007D4778" w:rsidRDefault="005A0A64" w:rsidP="00A962EC">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tcBorders>
              <w:bottom w:val="single" w:sz="4" w:space="0" w:color="7F7F7F" w:themeColor="text1" w:themeTint="80"/>
            </w:tcBorders>
          </w:tcPr>
          <w:p w14:paraId="20D522ED" w14:textId="77777777" w:rsidR="005A0A64" w:rsidRDefault="005A0A64" w:rsidP="007513C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gridSpan w:val="2"/>
            <w:vMerge/>
            <w:tcBorders>
              <w:bottom w:val="single" w:sz="4" w:space="0" w:color="7F7F7F" w:themeColor="text1" w:themeTint="80"/>
            </w:tcBorders>
          </w:tcPr>
          <w:p w14:paraId="2BA99D44" w14:textId="77777777" w:rsidR="005A0A64" w:rsidRDefault="005A0A64" w:rsidP="00AB40CD">
            <w:pPr>
              <w:rPr>
                <w:rFonts w:cs="Times New Roman"/>
                <w:sz w:val="20"/>
              </w:rPr>
            </w:pPr>
          </w:p>
        </w:tc>
      </w:tr>
      <w:tr w:rsidR="00BA5828" w:rsidRPr="007D4778" w14:paraId="292AF01F" w14:textId="77777777" w:rsidTr="00BA582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44" w:type="dxa"/>
          </w:tcPr>
          <w:p w14:paraId="08C194B7" w14:textId="0CABBB32" w:rsidR="00815DFF" w:rsidRPr="00E0719D" w:rsidRDefault="00815DFF" w:rsidP="00AB40CD">
            <w:pPr>
              <w:rPr>
                <w:rFonts w:cs="Times New Roman"/>
                <w:spacing w:val="-10"/>
                <w:sz w:val="20"/>
              </w:rPr>
            </w:pPr>
            <w:r w:rsidRPr="00E0719D">
              <w:rPr>
                <w:rFonts w:cs="Times New Roman"/>
                <w:spacing w:val="-10"/>
                <w:sz w:val="20"/>
              </w:rPr>
              <w:t>103.</w:t>
            </w:r>
          </w:p>
        </w:tc>
        <w:tc>
          <w:tcPr>
            <w:cnfStyle w:val="000001000000" w:firstRow="0" w:lastRow="0" w:firstColumn="0" w:lastColumn="0" w:oddVBand="0" w:evenVBand="1" w:oddHBand="0" w:evenHBand="0" w:firstRowFirstColumn="0" w:firstRowLastColumn="0" w:lastRowFirstColumn="0" w:lastRowLastColumn="0"/>
            <w:tcW w:w="1724" w:type="dxa"/>
          </w:tcPr>
          <w:p w14:paraId="0572DEF1" w14:textId="08FCE7E4" w:rsidR="00815DFF" w:rsidRPr="007D4778" w:rsidRDefault="00815DFF" w:rsidP="00024C0F">
            <w:pPr>
              <w:rPr>
                <w:rFonts w:cs="Times New Roman"/>
                <w:sz w:val="20"/>
              </w:rPr>
            </w:pPr>
            <w:r w:rsidRPr="007D4778">
              <w:rPr>
                <w:rFonts w:cs="Times New Roman"/>
                <w:sz w:val="20"/>
              </w:rPr>
              <w:t xml:space="preserve">Nebulizator (generator aerozolu) </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256D0F25" w14:textId="1407D55B" w:rsidR="00815DFF" w:rsidRPr="007D4778" w:rsidRDefault="00815DFF" w:rsidP="00E0719D">
            <w:pPr>
              <w:spacing w:after="40"/>
              <w:rPr>
                <w:rFonts w:cs="Times New Roman"/>
                <w:sz w:val="20"/>
              </w:rPr>
            </w:pPr>
            <w:r w:rsidRPr="007D4778">
              <w:rPr>
                <w:rFonts w:cs="Times New Roman"/>
                <w:sz w:val="20"/>
              </w:rPr>
              <w:t>Lekarz posiadający specjalizację w</w:t>
            </w:r>
            <w:r w:rsidR="00D15C90">
              <w:rPr>
                <w:rFonts w:cs="Times New Roman"/>
                <w:sz w:val="20"/>
              </w:rPr>
              <w:t> </w:t>
            </w:r>
            <w:r w:rsidRPr="007D4778">
              <w:rPr>
                <w:rFonts w:cs="Times New Roman"/>
                <w:sz w:val="20"/>
              </w:rPr>
              <w:t>dziedzinie chorób płuc lub</w:t>
            </w:r>
            <w:r w:rsidR="00AD683E">
              <w:rPr>
                <w:rFonts w:cs="Times New Roman"/>
                <w:sz w:val="20"/>
              </w:rPr>
              <w:t> </w:t>
            </w:r>
            <w:r w:rsidRPr="007D4778">
              <w:rPr>
                <w:rFonts w:cs="Times New Roman"/>
                <w:sz w:val="20"/>
              </w:rPr>
              <w:t xml:space="preserve">chorób płuc dzieci </w:t>
            </w:r>
          </w:p>
          <w:p w14:paraId="712D19D7" w14:textId="035521E1" w:rsidR="00815DFF" w:rsidRDefault="00815DFF" w:rsidP="00E0719D">
            <w:pPr>
              <w:spacing w:after="40"/>
              <w:rPr>
                <w:rFonts w:cs="Times New Roman"/>
                <w:sz w:val="20"/>
              </w:rPr>
            </w:pPr>
            <w:r w:rsidRPr="007D4778">
              <w:rPr>
                <w:rFonts w:cs="Times New Roman"/>
                <w:sz w:val="20"/>
              </w:rPr>
              <w:t>Lekarz posiadający specjalizację w</w:t>
            </w:r>
            <w:r w:rsidR="00D15C90">
              <w:rPr>
                <w:rFonts w:cs="Times New Roman"/>
                <w:sz w:val="20"/>
              </w:rPr>
              <w:t> </w:t>
            </w:r>
            <w:r w:rsidRPr="007D4778">
              <w:rPr>
                <w:rFonts w:cs="Times New Roman"/>
                <w:sz w:val="20"/>
              </w:rPr>
              <w:t>dziedzinie ftyzjatrii lub</w:t>
            </w:r>
            <w:r w:rsidR="00AD683E">
              <w:rPr>
                <w:rFonts w:cs="Times New Roman"/>
                <w:sz w:val="20"/>
              </w:rPr>
              <w:t> </w:t>
            </w:r>
            <w:r w:rsidRPr="007D4778">
              <w:rPr>
                <w:rFonts w:cs="Times New Roman"/>
                <w:sz w:val="20"/>
              </w:rPr>
              <w:t xml:space="preserve">ftyzjatrii dziecięcej </w:t>
            </w:r>
          </w:p>
          <w:p w14:paraId="34BC000E" w14:textId="74016D4E" w:rsidR="00815DFF" w:rsidRDefault="00815DFF" w:rsidP="00E0719D">
            <w:pPr>
              <w:spacing w:after="40"/>
              <w:rPr>
                <w:rFonts w:cs="Times New Roman"/>
                <w:sz w:val="20"/>
              </w:rPr>
            </w:pPr>
            <w:r w:rsidRPr="0037727A">
              <w:rPr>
                <w:sz w:val="20"/>
              </w:rPr>
              <w:t>Lekarz posiadający specjalizację w</w:t>
            </w:r>
            <w:r w:rsidR="00D15C90">
              <w:rPr>
                <w:sz w:val="20"/>
              </w:rPr>
              <w:t> </w:t>
            </w:r>
            <w:r w:rsidRPr="0037727A">
              <w:rPr>
                <w:sz w:val="20"/>
              </w:rPr>
              <w:t>dziedzinie geriatrii</w:t>
            </w:r>
            <w:r w:rsidRPr="007D4778" w:rsidDel="00901B3C">
              <w:rPr>
                <w:rFonts w:cs="Times New Roman"/>
                <w:sz w:val="20"/>
              </w:rPr>
              <w:t xml:space="preserve"> </w:t>
            </w:r>
          </w:p>
          <w:p w14:paraId="41057005" w14:textId="07070E4B" w:rsidR="00815DFF" w:rsidRPr="007D4778" w:rsidRDefault="00815DFF" w:rsidP="00E0719D">
            <w:pPr>
              <w:spacing w:after="40"/>
              <w:rPr>
                <w:rFonts w:cs="Times New Roman"/>
                <w:sz w:val="20"/>
              </w:rPr>
            </w:pPr>
            <w:r w:rsidRPr="007D4778">
              <w:rPr>
                <w:rFonts w:cs="Times New Roman"/>
                <w:sz w:val="20"/>
              </w:rPr>
              <w:t xml:space="preserve">Lekarz podstawowej opieki zdrowotnej </w:t>
            </w:r>
          </w:p>
          <w:p w14:paraId="08A7593F" w14:textId="75CB4EDC" w:rsidR="00815DFF" w:rsidRPr="007D4778" w:rsidRDefault="00815DFF" w:rsidP="00E0719D">
            <w:pPr>
              <w:spacing w:after="40"/>
              <w:rPr>
                <w:rFonts w:cs="Times New Roman"/>
                <w:sz w:val="20"/>
              </w:rPr>
            </w:pPr>
            <w:r w:rsidRPr="007D4778">
              <w:rPr>
                <w:rFonts w:cs="Times New Roman"/>
                <w:sz w:val="20"/>
              </w:rPr>
              <w:t>Lekarz posiadający specjalizację w</w:t>
            </w:r>
            <w:r w:rsidR="00D15C90">
              <w:rPr>
                <w:rFonts w:cs="Times New Roman"/>
                <w:sz w:val="20"/>
              </w:rPr>
              <w:t> </w:t>
            </w:r>
            <w:r w:rsidRPr="007D4778">
              <w:rPr>
                <w:rFonts w:cs="Times New Roman"/>
                <w:sz w:val="20"/>
              </w:rPr>
              <w:t xml:space="preserve">dziedzinie medycyny rodzinnej </w:t>
            </w:r>
          </w:p>
          <w:p w14:paraId="171768CE" w14:textId="139D32B4" w:rsidR="00815DFF" w:rsidRPr="007D4778" w:rsidRDefault="00815DFF" w:rsidP="00E0719D">
            <w:pPr>
              <w:spacing w:after="40"/>
              <w:rPr>
                <w:rFonts w:cs="Times New Roman"/>
                <w:sz w:val="20"/>
              </w:rPr>
            </w:pPr>
            <w:r w:rsidRPr="007D4778">
              <w:rPr>
                <w:rFonts w:cs="Times New Roman"/>
                <w:sz w:val="20"/>
              </w:rPr>
              <w:t>Lekarz posiadający specjalizację w</w:t>
            </w:r>
            <w:r w:rsidR="00D15C90">
              <w:rPr>
                <w:rFonts w:cs="Times New Roman"/>
                <w:sz w:val="20"/>
              </w:rPr>
              <w:t> </w:t>
            </w:r>
            <w:r w:rsidRPr="007D4778">
              <w:rPr>
                <w:rFonts w:cs="Times New Roman"/>
                <w:sz w:val="20"/>
              </w:rPr>
              <w:t xml:space="preserve">dziedzinie pediatrii </w:t>
            </w:r>
          </w:p>
          <w:p w14:paraId="2B491206" w14:textId="10AEE2B5" w:rsidR="00815DFF" w:rsidRDefault="00815DFF" w:rsidP="00E0719D">
            <w:pPr>
              <w:spacing w:after="40"/>
              <w:rPr>
                <w:rFonts w:cs="Times New Roman"/>
                <w:sz w:val="20"/>
              </w:rPr>
            </w:pPr>
            <w:r w:rsidRPr="007D4778">
              <w:rPr>
                <w:rFonts w:cs="Times New Roman"/>
                <w:sz w:val="20"/>
              </w:rPr>
              <w:t>Lekarz posiadający specjalizację w</w:t>
            </w:r>
            <w:r w:rsidR="00D15C90">
              <w:rPr>
                <w:rFonts w:cs="Times New Roman"/>
                <w:sz w:val="20"/>
              </w:rPr>
              <w:t> </w:t>
            </w:r>
            <w:r w:rsidRPr="007D4778">
              <w:rPr>
                <w:rFonts w:cs="Times New Roman"/>
                <w:sz w:val="20"/>
              </w:rPr>
              <w:t xml:space="preserve">dziedzinie chorób wewnętrznych </w:t>
            </w:r>
          </w:p>
          <w:p w14:paraId="781C7309" w14:textId="3E06F09A" w:rsidR="00815DFF" w:rsidRPr="007D4778" w:rsidRDefault="00815DFF" w:rsidP="00E0719D">
            <w:pPr>
              <w:spacing w:after="40"/>
              <w:rPr>
                <w:rFonts w:cs="Times New Roman"/>
                <w:sz w:val="20"/>
              </w:rPr>
            </w:pPr>
            <w:r w:rsidRPr="007D4778">
              <w:rPr>
                <w:rFonts w:cs="Times New Roman"/>
                <w:sz w:val="20"/>
              </w:rPr>
              <w:t>Felczer ubezpieczenia zdrowotnego</w:t>
            </w:r>
          </w:p>
          <w:p w14:paraId="7AE647F5" w14:textId="7C0F990A" w:rsidR="00815DFF" w:rsidRPr="007D4778" w:rsidRDefault="00815DFF" w:rsidP="00E0719D">
            <w:pPr>
              <w:spacing w:after="40"/>
              <w:rPr>
                <w:rFonts w:cs="Times New Roman"/>
                <w:sz w:val="20"/>
              </w:rPr>
            </w:pPr>
            <w:r w:rsidRPr="007D4778">
              <w:rPr>
                <w:rFonts w:cs="Times New Roman"/>
                <w:sz w:val="20"/>
              </w:rPr>
              <w:t>Lekarz spełniający wymagania do</w:t>
            </w:r>
            <w:r w:rsidR="00AD683E">
              <w:rPr>
                <w:rFonts w:cs="Times New Roman"/>
                <w:sz w:val="20"/>
              </w:rPr>
              <w:t> </w:t>
            </w:r>
            <w:r w:rsidRPr="007D4778">
              <w:rPr>
                <w:rFonts w:cs="Times New Roman"/>
                <w:sz w:val="20"/>
              </w:rPr>
              <w:t>wykonywania świadczeń gwarantowanych z zakresu opieki paliatywnej i hospicyjnej, realizowanych w warunkach domowych, o którym mowa w</w:t>
            </w:r>
            <w:r w:rsidR="00AD683E">
              <w:rPr>
                <w:rFonts w:cs="Times New Roman"/>
                <w:sz w:val="20"/>
              </w:rPr>
              <w:t> </w:t>
            </w:r>
            <w:r w:rsidRPr="007D4778">
              <w:rPr>
                <w:rFonts w:cs="Times New Roman"/>
                <w:sz w:val="20"/>
              </w:rPr>
              <w:t>przepisach wydanych na</w:t>
            </w:r>
            <w:r w:rsidR="00AD683E">
              <w:rPr>
                <w:rFonts w:cs="Times New Roman"/>
                <w:sz w:val="20"/>
              </w:rPr>
              <w:t> </w:t>
            </w:r>
            <w:r w:rsidRPr="007D4778">
              <w:rPr>
                <w:rFonts w:cs="Times New Roman"/>
                <w:sz w:val="20"/>
              </w:rPr>
              <w:t>podstawie art. 31d ustawy z</w:t>
            </w:r>
            <w:r w:rsidR="00AD683E">
              <w:rPr>
                <w:rFonts w:cs="Times New Roman"/>
                <w:sz w:val="20"/>
              </w:rPr>
              <w:t> </w:t>
            </w:r>
            <w:r w:rsidRPr="007D4778">
              <w:rPr>
                <w:rFonts w:cs="Times New Roman"/>
                <w:sz w:val="20"/>
              </w:rPr>
              <w:t>dnia 27 sierpnia 2004 r. o</w:t>
            </w:r>
            <w:r w:rsidR="00AD683E">
              <w:rPr>
                <w:rFonts w:cs="Times New Roman"/>
                <w:sz w:val="20"/>
              </w:rPr>
              <w:t> </w:t>
            </w:r>
            <w:r w:rsidRPr="007D4778">
              <w:rPr>
                <w:rFonts w:cs="Times New Roman"/>
                <w:sz w:val="20"/>
              </w:rPr>
              <w:t>świadczeniach opieki zdrowotnej finansowanych ze</w:t>
            </w:r>
            <w:r w:rsidR="00AD683E">
              <w:rPr>
                <w:rFonts w:cs="Times New Roman"/>
                <w:sz w:val="20"/>
              </w:rPr>
              <w:t> </w:t>
            </w:r>
            <w:r w:rsidRPr="007D4778">
              <w:rPr>
                <w:rFonts w:cs="Times New Roman"/>
                <w:sz w:val="20"/>
              </w:rPr>
              <w:t>środków publicznych, w</w:t>
            </w:r>
            <w:r w:rsidR="00AD683E">
              <w:rPr>
                <w:rFonts w:cs="Times New Roman"/>
                <w:sz w:val="20"/>
              </w:rPr>
              <w:t> </w:t>
            </w:r>
            <w:r w:rsidRPr="007D4778">
              <w:rPr>
                <w:rFonts w:cs="Times New Roman"/>
                <w:sz w:val="20"/>
              </w:rPr>
              <w:t>zakresie wykonywania tych świadczeń</w:t>
            </w:r>
          </w:p>
        </w:tc>
        <w:tc>
          <w:tcPr>
            <w:cnfStyle w:val="000001000000" w:firstRow="0" w:lastRow="0" w:firstColumn="0" w:lastColumn="0" w:oddVBand="0" w:evenVBand="1" w:oddHBand="0" w:evenHBand="0" w:firstRowFirstColumn="0" w:firstRowLastColumn="0" w:lastRowFirstColumn="0" w:lastRowLastColumn="0"/>
            <w:tcW w:w="1423" w:type="dxa"/>
            <w:tcBorders>
              <w:bottom w:val="nil"/>
            </w:tcBorders>
          </w:tcPr>
          <w:p w14:paraId="5667A0DC" w14:textId="5D8B026C" w:rsidR="00815DFF" w:rsidRPr="007D4778" w:rsidRDefault="00815DFF" w:rsidP="00AB40CD">
            <w:pPr>
              <w:widowControl w:val="0"/>
              <w:autoSpaceDE w:val="0"/>
              <w:autoSpaceDN w:val="0"/>
              <w:adjustRightInd w:val="0"/>
              <w:rPr>
                <w:rFonts w:cs="Times New Roman"/>
                <w:sz w:val="20"/>
              </w:rPr>
            </w:pPr>
            <w:r>
              <w:rPr>
                <w:rFonts w:cs="Times New Roman"/>
                <w:sz w:val="20"/>
              </w:rPr>
              <w:t>100</w:t>
            </w:r>
            <w:r w:rsidRPr="007D4778">
              <w:rPr>
                <w:rFonts w:cs="Times New Roman"/>
                <w:sz w:val="20"/>
              </w:rPr>
              <w:t xml:space="preserve"> zł</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3F0B6635" w14:textId="180FCD2D" w:rsidR="00815DFF" w:rsidRPr="007D4778" w:rsidRDefault="00815DFF" w:rsidP="00AB40CD">
            <w:pPr>
              <w:rPr>
                <w:rFonts w:cs="Times New Roman"/>
                <w:sz w:val="20"/>
              </w:rPr>
            </w:pPr>
            <w:r w:rsidRPr="007D4778">
              <w:rPr>
                <w:rFonts w:cs="Times New Roman"/>
                <w:sz w:val="20"/>
              </w:rPr>
              <w:t xml:space="preserve">0% </w:t>
            </w:r>
          </w:p>
        </w:tc>
        <w:tc>
          <w:tcPr>
            <w:cnfStyle w:val="000001000000" w:firstRow="0" w:lastRow="0" w:firstColumn="0" w:lastColumn="0" w:oddVBand="0" w:evenVBand="1" w:oddHBand="0" w:evenHBand="0" w:firstRowFirstColumn="0" w:firstRowLastColumn="0" w:lastRowFirstColumn="0" w:lastRowLastColumn="0"/>
            <w:tcW w:w="2444" w:type="dxa"/>
          </w:tcPr>
          <w:p w14:paraId="335CDFEA" w14:textId="7D6EFFED" w:rsidR="00815DFF" w:rsidRPr="007D4778" w:rsidRDefault="00815DFF" w:rsidP="00AB40CD">
            <w:pPr>
              <w:rPr>
                <w:rFonts w:cs="Times New Roman"/>
                <w:sz w:val="20"/>
              </w:rPr>
            </w:pPr>
            <w:r w:rsidRPr="005140D1">
              <w:rPr>
                <w:rFonts w:cs="Times New Roman"/>
                <w:sz w:val="20"/>
              </w:rPr>
              <w:t>mukowiscydoza; pierwotna dyskineza rzęsek</w:t>
            </w:r>
            <w:r>
              <w:rPr>
                <w:rFonts w:cs="Times New Roman"/>
                <w:sz w:val="20"/>
              </w:rPr>
              <w:t xml:space="preserve">; </w:t>
            </w:r>
            <w:r w:rsidRPr="007D4778">
              <w:rPr>
                <w:rFonts w:cs="Times New Roman"/>
                <w:sz w:val="20"/>
              </w:rPr>
              <w:t>z</w:t>
            </w:r>
            <w:r w:rsidR="00AD683E">
              <w:rPr>
                <w:rFonts w:cs="Times New Roman"/>
                <w:sz w:val="20"/>
              </w:rPr>
              <w:t> </w:t>
            </w:r>
            <w:r w:rsidRPr="007D4778">
              <w:rPr>
                <w:rFonts w:cs="Times New Roman"/>
                <w:sz w:val="20"/>
              </w:rPr>
              <w:t>wyłączeniem jednoczesnego zaopatrzeni</w:t>
            </w:r>
            <w:r>
              <w:rPr>
                <w:rFonts w:cs="Times New Roman"/>
                <w:sz w:val="20"/>
              </w:rPr>
              <w:t xml:space="preserve">a </w:t>
            </w:r>
            <w:r w:rsidRPr="007D4778">
              <w:rPr>
                <w:rFonts w:cs="Times New Roman"/>
                <w:sz w:val="20"/>
              </w:rPr>
              <w:t xml:space="preserve">w </w:t>
            </w:r>
            <w:r>
              <w:rPr>
                <w:rFonts w:cs="Times New Roman"/>
                <w:sz w:val="20"/>
              </w:rPr>
              <w:t xml:space="preserve">wyroby wymienione w </w:t>
            </w:r>
            <w:r w:rsidRPr="007D4778">
              <w:rPr>
                <w:rFonts w:cs="Times New Roman"/>
                <w:sz w:val="20"/>
              </w:rPr>
              <w:t>lp.</w:t>
            </w:r>
            <w:r>
              <w:rPr>
                <w:rFonts w:cs="Times New Roman"/>
                <w:sz w:val="20"/>
              </w:rPr>
              <w:t xml:space="preserve"> 103A</w:t>
            </w:r>
          </w:p>
        </w:tc>
        <w:tc>
          <w:tcPr>
            <w:cnfStyle w:val="000010000000" w:firstRow="0" w:lastRow="0" w:firstColumn="0" w:lastColumn="0" w:oddVBand="1" w:evenVBand="0" w:oddHBand="0" w:evenHBand="0" w:firstRowFirstColumn="0" w:firstRowLastColumn="0" w:lastRowFirstColumn="0" w:lastRowLastColumn="0"/>
            <w:tcW w:w="958" w:type="dxa"/>
          </w:tcPr>
          <w:p w14:paraId="5D63D510" w14:textId="74CEAFD5" w:rsidR="00815DFF" w:rsidRPr="007D4778" w:rsidRDefault="00815DFF" w:rsidP="00AB40CD">
            <w:pPr>
              <w:widowControl w:val="0"/>
              <w:autoSpaceDE w:val="0"/>
              <w:autoSpaceDN w:val="0"/>
              <w:adjustRightInd w:val="0"/>
              <w:rPr>
                <w:rFonts w:cs="Times New Roman"/>
                <w:sz w:val="20"/>
              </w:rPr>
            </w:pPr>
            <w:r w:rsidRPr="007D4778">
              <w:rPr>
                <w:rFonts w:cs="Times New Roman"/>
                <w:sz w:val="20"/>
              </w:rPr>
              <w:t>raz na miesiąc</w:t>
            </w:r>
          </w:p>
        </w:tc>
        <w:tc>
          <w:tcPr>
            <w:cnfStyle w:val="000001000000" w:firstRow="0" w:lastRow="0" w:firstColumn="0" w:lastColumn="0" w:oddVBand="0" w:evenVBand="1" w:oddHBand="0" w:evenHBand="0" w:firstRowFirstColumn="0" w:firstRowLastColumn="0" w:lastRowFirstColumn="0" w:lastRowLastColumn="0"/>
            <w:tcW w:w="573" w:type="dxa"/>
            <w:gridSpan w:val="2"/>
            <w:vMerge w:val="restart"/>
          </w:tcPr>
          <w:p w14:paraId="59F1B7F4" w14:textId="333916AD" w:rsidR="00815DFF" w:rsidRPr="007D4778" w:rsidRDefault="00815DFF" w:rsidP="00AB40CD">
            <w:pPr>
              <w:rPr>
                <w:rFonts w:cs="Times New Roman"/>
                <w:sz w:val="20"/>
              </w:rPr>
            </w:pPr>
            <w:r w:rsidRPr="007D4778">
              <w:rPr>
                <w:rFonts w:cs="Times New Roman"/>
                <w:sz w:val="20"/>
              </w:rPr>
              <w:t>0 zł</w:t>
            </w:r>
          </w:p>
        </w:tc>
      </w:tr>
      <w:tr w:rsidR="00BA5828" w:rsidRPr="007D4778" w14:paraId="79BCA7E2" w14:textId="77777777" w:rsidTr="00BA5828">
        <w:trPr>
          <w:trHeight w:val="20"/>
        </w:trPr>
        <w:tc>
          <w:tcPr>
            <w:cnfStyle w:val="000010000000" w:firstRow="0" w:lastRow="0" w:firstColumn="0" w:lastColumn="0" w:oddVBand="1" w:evenVBand="0" w:oddHBand="0" w:evenHBand="0" w:firstRowFirstColumn="0" w:firstRowLastColumn="0" w:lastRowFirstColumn="0" w:lastRowLastColumn="0"/>
            <w:tcW w:w="544" w:type="dxa"/>
          </w:tcPr>
          <w:p w14:paraId="207F58A5" w14:textId="7F2FC6D3" w:rsidR="00815DFF" w:rsidRPr="00E0719D" w:rsidRDefault="00815DFF" w:rsidP="0064415E">
            <w:pPr>
              <w:rPr>
                <w:rFonts w:cs="Times New Roman"/>
                <w:spacing w:val="-10"/>
                <w:sz w:val="20"/>
              </w:rPr>
            </w:pPr>
            <w:r w:rsidRPr="00E0719D">
              <w:rPr>
                <w:rFonts w:cs="Times New Roman"/>
                <w:spacing w:val="-10"/>
                <w:sz w:val="20"/>
              </w:rPr>
              <w:t>103A.</w:t>
            </w:r>
          </w:p>
        </w:tc>
        <w:tc>
          <w:tcPr>
            <w:cnfStyle w:val="000001000000" w:firstRow="0" w:lastRow="0" w:firstColumn="0" w:lastColumn="0" w:oddVBand="0" w:evenVBand="1" w:oddHBand="0" w:evenHBand="0" w:firstRowFirstColumn="0" w:firstRowLastColumn="0" w:lastRowFirstColumn="0" w:lastRowLastColumn="0"/>
            <w:tcW w:w="1724" w:type="dxa"/>
            <w:tcBorders>
              <w:bottom w:val="nil"/>
            </w:tcBorders>
          </w:tcPr>
          <w:p w14:paraId="507882F0" w14:textId="265D2B7F" w:rsidR="00815DFF" w:rsidRPr="007D4778" w:rsidRDefault="00815DFF" w:rsidP="0064415E">
            <w:pPr>
              <w:rPr>
                <w:rFonts w:cs="Times New Roman"/>
                <w:sz w:val="20"/>
              </w:rPr>
            </w:pPr>
            <w:r>
              <w:rPr>
                <w:rFonts w:cs="Times New Roman"/>
                <w:sz w:val="20"/>
              </w:rPr>
              <w:t>G</w:t>
            </w:r>
            <w:r w:rsidRPr="007D4778">
              <w:rPr>
                <w:rFonts w:cs="Times New Roman"/>
                <w:sz w:val="20"/>
              </w:rPr>
              <w:t>łowica do</w:t>
            </w:r>
            <w:r w:rsidR="00AD683E">
              <w:rPr>
                <w:rFonts w:cs="Times New Roman"/>
                <w:sz w:val="20"/>
              </w:rPr>
              <w:t> </w:t>
            </w:r>
            <w:r w:rsidRPr="007D4778">
              <w:rPr>
                <w:rFonts w:cs="Times New Roman"/>
                <w:sz w:val="20"/>
              </w:rPr>
              <w:t>inhalatora membranowego</w:t>
            </w:r>
          </w:p>
        </w:tc>
        <w:tc>
          <w:tcPr>
            <w:cnfStyle w:val="000010000000" w:firstRow="0" w:lastRow="0" w:firstColumn="0" w:lastColumn="0" w:oddVBand="1" w:evenVBand="0" w:oddHBand="0" w:evenHBand="0" w:firstRowFirstColumn="0" w:firstRowLastColumn="0" w:lastRowFirstColumn="0" w:lastRowLastColumn="0"/>
            <w:tcW w:w="2960" w:type="dxa"/>
            <w:vMerge/>
          </w:tcPr>
          <w:p w14:paraId="3A441897" w14:textId="77777777" w:rsidR="00815DFF" w:rsidRPr="007D4778" w:rsidRDefault="00815DFF" w:rsidP="0064415E">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Borders>
              <w:top w:val="single" w:sz="4" w:space="0" w:color="7F7F7F" w:themeColor="text1" w:themeTint="80"/>
              <w:bottom w:val="nil"/>
            </w:tcBorders>
          </w:tcPr>
          <w:p w14:paraId="617025CE" w14:textId="13FFC924" w:rsidR="00815DFF" w:rsidRPr="007D4778" w:rsidRDefault="00815DFF" w:rsidP="0064415E">
            <w:pPr>
              <w:rPr>
                <w:rFonts w:cs="Times New Roman"/>
                <w:sz w:val="20"/>
              </w:rPr>
            </w:pPr>
            <w:r w:rsidRPr="007D4778">
              <w:rPr>
                <w:rFonts w:cs="Times New Roman"/>
                <w:sz w:val="20"/>
              </w:rPr>
              <w:t xml:space="preserve">150 zł </w:t>
            </w:r>
          </w:p>
        </w:tc>
        <w:tc>
          <w:tcPr>
            <w:cnfStyle w:val="000010000000" w:firstRow="0" w:lastRow="0" w:firstColumn="0" w:lastColumn="0" w:oddVBand="1" w:evenVBand="0" w:oddHBand="0" w:evenHBand="0" w:firstRowFirstColumn="0" w:firstRowLastColumn="0" w:lastRowFirstColumn="0" w:lastRowLastColumn="0"/>
            <w:tcW w:w="709" w:type="dxa"/>
            <w:vMerge/>
          </w:tcPr>
          <w:p w14:paraId="26673E95" w14:textId="77777777" w:rsidR="00815DFF" w:rsidRPr="007D4778" w:rsidRDefault="00815DFF" w:rsidP="0064415E">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61D89F70" w14:textId="2B089CE0" w:rsidR="00815DFF" w:rsidRPr="007D4778" w:rsidRDefault="00815DFF" w:rsidP="0064415E">
            <w:pPr>
              <w:rPr>
                <w:rFonts w:cs="Times New Roman"/>
                <w:sz w:val="20"/>
              </w:rPr>
            </w:pPr>
            <w:r w:rsidRPr="005140D1">
              <w:rPr>
                <w:rFonts w:cs="Times New Roman"/>
                <w:sz w:val="20"/>
              </w:rPr>
              <w:t>mukowiscydoza; pierwotna dyskineza rzęsek</w:t>
            </w:r>
            <w:r>
              <w:rPr>
                <w:rFonts w:cs="Times New Roman"/>
                <w:sz w:val="20"/>
              </w:rPr>
              <w:t xml:space="preserve">; </w:t>
            </w:r>
            <w:r w:rsidRPr="007D4778">
              <w:rPr>
                <w:rFonts w:cs="Times New Roman"/>
                <w:sz w:val="20"/>
              </w:rPr>
              <w:t>z wyłączeniem jednoczesnego zaopatrzeni</w:t>
            </w:r>
            <w:r>
              <w:rPr>
                <w:rFonts w:cs="Times New Roman"/>
                <w:sz w:val="20"/>
              </w:rPr>
              <w:t xml:space="preserve">a </w:t>
            </w:r>
            <w:r w:rsidRPr="007D4778">
              <w:rPr>
                <w:rFonts w:cs="Times New Roman"/>
                <w:sz w:val="20"/>
              </w:rPr>
              <w:t xml:space="preserve">w </w:t>
            </w:r>
            <w:r>
              <w:rPr>
                <w:rFonts w:cs="Times New Roman"/>
                <w:sz w:val="20"/>
              </w:rPr>
              <w:t xml:space="preserve">wyroby wymienione w </w:t>
            </w:r>
            <w:r w:rsidRPr="007D4778">
              <w:rPr>
                <w:rFonts w:cs="Times New Roman"/>
                <w:sz w:val="20"/>
              </w:rPr>
              <w:t>lp.</w:t>
            </w:r>
            <w:r>
              <w:rPr>
                <w:rFonts w:cs="Times New Roman"/>
                <w:sz w:val="20"/>
              </w:rPr>
              <w:t xml:space="preserve"> 103</w:t>
            </w:r>
          </w:p>
        </w:tc>
        <w:tc>
          <w:tcPr>
            <w:cnfStyle w:val="000010000000" w:firstRow="0" w:lastRow="0" w:firstColumn="0" w:lastColumn="0" w:oddVBand="1" w:evenVBand="0" w:oddHBand="0" w:evenHBand="0" w:firstRowFirstColumn="0" w:firstRowLastColumn="0" w:lastRowFirstColumn="0" w:lastRowLastColumn="0"/>
            <w:tcW w:w="958" w:type="dxa"/>
            <w:tcBorders>
              <w:bottom w:val="single" w:sz="4" w:space="0" w:color="7F7F7F" w:themeColor="text1" w:themeTint="80"/>
            </w:tcBorders>
          </w:tcPr>
          <w:p w14:paraId="4E696633" w14:textId="5F5A7F7A" w:rsidR="00815DFF" w:rsidRPr="007D4778" w:rsidRDefault="00815DFF" w:rsidP="0064415E">
            <w:pPr>
              <w:rPr>
                <w:rFonts w:cs="Times New Roman"/>
                <w:sz w:val="20"/>
              </w:rPr>
            </w:pPr>
            <w:r w:rsidRPr="007D4778">
              <w:rPr>
                <w:rFonts w:cs="Times New Roman"/>
                <w:sz w:val="20"/>
              </w:rPr>
              <w:t>raz na 6</w:t>
            </w:r>
            <w:r w:rsidR="00AD683E">
              <w:rPr>
                <w:rFonts w:cs="Times New Roman"/>
                <w:sz w:val="20"/>
              </w:rPr>
              <w:t> </w:t>
            </w:r>
            <w:r w:rsidRPr="007D4778">
              <w:rPr>
                <w:rFonts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573" w:type="dxa"/>
            <w:gridSpan w:val="2"/>
            <w:vMerge/>
          </w:tcPr>
          <w:p w14:paraId="3C829C8D" w14:textId="77777777" w:rsidR="00815DFF" w:rsidRPr="007D4778" w:rsidRDefault="00815DFF" w:rsidP="0064415E">
            <w:pPr>
              <w:rPr>
                <w:rFonts w:cs="Times New Roman"/>
                <w:sz w:val="20"/>
              </w:rPr>
            </w:pPr>
          </w:p>
        </w:tc>
      </w:tr>
      <w:tr w:rsidR="00BA5828" w:rsidRPr="007D4778" w14:paraId="7ADA9565" w14:textId="77777777" w:rsidTr="00BA582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44" w:type="dxa"/>
          </w:tcPr>
          <w:p w14:paraId="6F4A9EFD" w14:textId="246E7559" w:rsidR="00815DFF" w:rsidRPr="007D4778" w:rsidRDefault="00815DFF" w:rsidP="0064415E">
            <w:pPr>
              <w:rPr>
                <w:rFonts w:cs="Times New Roman"/>
                <w:sz w:val="20"/>
              </w:rPr>
            </w:pPr>
            <w:r w:rsidRPr="007D4778">
              <w:rPr>
                <w:rFonts w:cs="Times New Roman"/>
                <w:sz w:val="20"/>
              </w:rPr>
              <w:t>104.</w:t>
            </w:r>
          </w:p>
        </w:tc>
        <w:tc>
          <w:tcPr>
            <w:cnfStyle w:val="000001000000" w:firstRow="0" w:lastRow="0" w:firstColumn="0" w:lastColumn="0" w:oddVBand="0" w:evenVBand="1" w:oddHBand="0" w:evenHBand="0" w:firstRowFirstColumn="0" w:firstRowLastColumn="0" w:lastRowFirstColumn="0" w:lastRowLastColumn="0"/>
            <w:tcW w:w="1724" w:type="dxa"/>
          </w:tcPr>
          <w:p w14:paraId="1CC245ED" w14:textId="160A65F4" w:rsidR="00815DFF" w:rsidRPr="007D4778" w:rsidRDefault="00815DFF" w:rsidP="0064415E">
            <w:pPr>
              <w:rPr>
                <w:rFonts w:cs="Times New Roman"/>
                <w:sz w:val="20"/>
              </w:rPr>
            </w:pPr>
            <w:r w:rsidRPr="007D4778">
              <w:rPr>
                <w:rFonts w:cs="Times New Roman"/>
                <w:sz w:val="20"/>
              </w:rPr>
              <w:t xml:space="preserve">Inhalator pneumatyczny </w:t>
            </w:r>
          </w:p>
        </w:tc>
        <w:tc>
          <w:tcPr>
            <w:cnfStyle w:val="000010000000" w:firstRow="0" w:lastRow="0" w:firstColumn="0" w:lastColumn="0" w:oddVBand="1" w:evenVBand="0" w:oddHBand="0" w:evenHBand="0" w:firstRowFirstColumn="0" w:firstRowLastColumn="0" w:lastRowFirstColumn="0" w:lastRowLastColumn="0"/>
            <w:tcW w:w="2960" w:type="dxa"/>
            <w:vMerge/>
          </w:tcPr>
          <w:p w14:paraId="64014BDE" w14:textId="77777777" w:rsidR="00815DFF" w:rsidRPr="007D4778" w:rsidRDefault="00815DFF" w:rsidP="0064415E">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20C87B63" w14:textId="2C590D61" w:rsidR="00815DFF" w:rsidRPr="007D4778" w:rsidRDefault="00815DFF" w:rsidP="0064415E">
            <w:pPr>
              <w:rPr>
                <w:rFonts w:cs="Times New Roman"/>
                <w:sz w:val="20"/>
              </w:rPr>
            </w:pPr>
            <w:r>
              <w:rPr>
                <w:rFonts w:cs="Times New Roman"/>
                <w:sz w:val="20"/>
              </w:rPr>
              <w:t>400</w:t>
            </w:r>
            <w:r w:rsidRPr="007D4778">
              <w:rPr>
                <w:rFonts w:cs="Times New Roman"/>
                <w:sz w:val="20"/>
              </w:rPr>
              <w:t xml:space="preserve"> zł</w:t>
            </w:r>
            <w:r>
              <w:rPr>
                <w:rFonts w:cs="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4632427B" w14:textId="42305992" w:rsidR="00815DFF" w:rsidRPr="007D4778" w:rsidRDefault="00815DFF" w:rsidP="0064415E">
            <w:pPr>
              <w:rPr>
                <w:rFonts w:cs="Times New Roman"/>
                <w:sz w:val="20"/>
              </w:rPr>
            </w:pPr>
            <w:r>
              <w:rPr>
                <w:rFonts w:cs="Times New Roman"/>
                <w:sz w:val="20"/>
              </w:rPr>
              <w:t>0%</w:t>
            </w:r>
          </w:p>
        </w:tc>
        <w:tc>
          <w:tcPr>
            <w:cnfStyle w:val="000001000000" w:firstRow="0" w:lastRow="0" w:firstColumn="0" w:lastColumn="0" w:oddVBand="0" w:evenVBand="1" w:oddHBand="0" w:evenHBand="0" w:firstRowFirstColumn="0" w:firstRowLastColumn="0" w:lastRowFirstColumn="0" w:lastRowLastColumn="0"/>
            <w:tcW w:w="2444" w:type="dxa"/>
          </w:tcPr>
          <w:p w14:paraId="112D4765" w14:textId="53EB795C" w:rsidR="00815DFF" w:rsidRPr="007D4778" w:rsidRDefault="00815DFF" w:rsidP="0064415E">
            <w:pPr>
              <w:rPr>
                <w:rFonts w:cs="Times New Roman"/>
                <w:sz w:val="20"/>
              </w:rPr>
            </w:pPr>
            <w:r w:rsidRPr="005140D1">
              <w:rPr>
                <w:rFonts w:cs="Times New Roman"/>
                <w:sz w:val="20"/>
              </w:rPr>
              <w:t>mukowiscydoza; pierwotna dyskineza rzęsek</w:t>
            </w:r>
            <w:r>
              <w:rPr>
                <w:rFonts w:cs="Times New Roman"/>
                <w:sz w:val="20"/>
              </w:rPr>
              <w:t xml:space="preserve">; </w:t>
            </w:r>
            <w:r w:rsidRPr="007D4778">
              <w:rPr>
                <w:rFonts w:cs="Times New Roman"/>
                <w:sz w:val="20"/>
              </w:rPr>
              <w:t>z wyłączeniem jednoczesnego zaopatrzeni</w:t>
            </w:r>
            <w:r>
              <w:rPr>
                <w:rFonts w:cs="Times New Roman"/>
                <w:sz w:val="20"/>
              </w:rPr>
              <w:t xml:space="preserve">a </w:t>
            </w:r>
            <w:r w:rsidRPr="007D4778">
              <w:rPr>
                <w:rFonts w:cs="Times New Roman"/>
                <w:sz w:val="20"/>
              </w:rPr>
              <w:t xml:space="preserve">w </w:t>
            </w:r>
            <w:r>
              <w:rPr>
                <w:rFonts w:cs="Times New Roman"/>
                <w:sz w:val="20"/>
              </w:rPr>
              <w:t xml:space="preserve">wyroby wymienione w </w:t>
            </w:r>
            <w:r w:rsidRPr="007D4778">
              <w:rPr>
                <w:rFonts w:cs="Times New Roman"/>
                <w:sz w:val="20"/>
              </w:rPr>
              <w:t>lp.</w:t>
            </w:r>
            <w:r>
              <w:rPr>
                <w:rFonts w:cs="Times New Roman"/>
                <w:sz w:val="20"/>
              </w:rPr>
              <w:t xml:space="preserve"> 104A</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5CCD2A28" w14:textId="77777777" w:rsidR="00815DFF" w:rsidRPr="007D4778" w:rsidRDefault="00815DFF" w:rsidP="0064415E">
            <w:pPr>
              <w:rPr>
                <w:rFonts w:cs="Times New Roman"/>
                <w:sz w:val="20"/>
              </w:rPr>
            </w:pPr>
            <w:r w:rsidRPr="007D4778">
              <w:rPr>
                <w:rFonts w:cs="Times New Roman"/>
                <w:sz w:val="20"/>
              </w:rPr>
              <w:t>raz na rok</w:t>
            </w:r>
          </w:p>
          <w:p w14:paraId="1118B7F3" w14:textId="6C4782A4" w:rsidR="00815DFF" w:rsidRPr="007D4778" w:rsidRDefault="00815DFF" w:rsidP="0064415E">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gridSpan w:val="2"/>
            <w:vMerge w:val="restart"/>
          </w:tcPr>
          <w:p w14:paraId="7C5598F9" w14:textId="5AD3AF6D" w:rsidR="00815DFF" w:rsidRPr="007D4778" w:rsidRDefault="00815DFF" w:rsidP="0064415E">
            <w:pPr>
              <w:rPr>
                <w:rFonts w:cs="Times New Roman"/>
                <w:sz w:val="20"/>
              </w:rPr>
            </w:pPr>
            <w:r>
              <w:rPr>
                <w:rFonts w:cs="Times New Roman"/>
                <w:sz w:val="20"/>
              </w:rPr>
              <w:t>0 zł</w:t>
            </w:r>
          </w:p>
        </w:tc>
      </w:tr>
      <w:tr w:rsidR="00BA5828" w:rsidRPr="007D4778" w14:paraId="2D9A5820" w14:textId="77777777" w:rsidTr="00BA5828">
        <w:trPr>
          <w:trHeight w:val="20"/>
        </w:trPr>
        <w:tc>
          <w:tcPr>
            <w:cnfStyle w:val="000010000000" w:firstRow="0" w:lastRow="0" w:firstColumn="0" w:lastColumn="0" w:oddVBand="1" w:evenVBand="0" w:oddHBand="0" w:evenHBand="0" w:firstRowFirstColumn="0" w:firstRowLastColumn="0" w:lastRowFirstColumn="0" w:lastRowLastColumn="0"/>
            <w:tcW w:w="544" w:type="dxa"/>
          </w:tcPr>
          <w:p w14:paraId="42EA1C6B" w14:textId="42507AC2" w:rsidR="00815DFF" w:rsidRPr="00E0719D" w:rsidRDefault="00815DFF" w:rsidP="0064415E">
            <w:pPr>
              <w:rPr>
                <w:rFonts w:cs="Times New Roman"/>
                <w:spacing w:val="-10"/>
                <w:sz w:val="20"/>
              </w:rPr>
            </w:pPr>
            <w:r w:rsidRPr="00E0719D">
              <w:rPr>
                <w:rFonts w:cs="Times New Roman"/>
                <w:spacing w:val="-10"/>
                <w:sz w:val="20"/>
              </w:rPr>
              <w:t>104A.</w:t>
            </w:r>
          </w:p>
        </w:tc>
        <w:tc>
          <w:tcPr>
            <w:cnfStyle w:val="000001000000" w:firstRow="0" w:lastRow="0" w:firstColumn="0" w:lastColumn="0" w:oddVBand="0" w:evenVBand="1" w:oddHBand="0" w:evenHBand="0" w:firstRowFirstColumn="0" w:firstRowLastColumn="0" w:lastRowFirstColumn="0" w:lastRowLastColumn="0"/>
            <w:tcW w:w="1724" w:type="dxa"/>
          </w:tcPr>
          <w:p w14:paraId="2A51111C" w14:textId="55EB96ED" w:rsidR="00815DFF" w:rsidRPr="007D4778" w:rsidRDefault="00815DFF" w:rsidP="0064415E">
            <w:pPr>
              <w:rPr>
                <w:rFonts w:cs="Times New Roman"/>
                <w:sz w:val="20"/>
              </w:rPr>
            </w:pPr>
            <w:r>
              <w:rPr>
                <w:rFonts w:cs="Times New Roman"/>
                <w:sz w:val="20"/>
              </w:rPr>
              <w:t>I</w:t>
            </w:r>
            <w:r w:rsidRPr="007D4778">
              <w:rPr>
                <w:rFonts w:cs="Times New Roman"/>
                <w:sz w:val="20"/>
              </w:rPr>
              <w:t>nhalator membranowy</w:t>
            </w:r>
          </w:p>
        </w:tc>
        <w:tc>
          <w:tcPr>
            <w:cnfStyle w:val="000010000000" w:firstRow="0" w:lastRow="0" w:firstColumn="0" w:lastColumn="0" w:oddVBand="1" w:evenVBand="0" w:oddHBand="0" w:evenHBand="0" w:firstRowFirstColumn="0" w:firstRowLastColumn="0" w:lastRowFirstColumn="0" w:lastRowLastColumn="0"/>
            <w:tcW w:w="2960" w:type="dxa"/>
            <w:vMerge/>
          </w:tcPr>
          <w:p w14:paraId="030A29A8" w14:textId="77777777" w:rsidR="00815DFF" w:rsidRPr="007D4778" w:rsidRDefault="00815DFF" w:rsidP="0064415E">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Borders>
              <w:top w:val="single" w:sz="4" w:space="0" w:color="7F7F7F" w:themeColor="text1" w:themeTint="80"/>
              <w:bottom w:val="single" w:sz="4" w:space="0" w:color="7F7F7F" w:themeColor="text1" w:themeTint="80"/>
            </w:tcBorders>
          </w:tcPr>
          <w:p w14:paraId="37ECB446" w14:textId="04133778" w:rsidR="00815DFF" w:rsidRPr="007D4778" w:rsidRDefault="00815DFF" w:rsidP="0064415E">
            <w:pPr>
              <w:rPr>
                <w:rFonts w:cs="Times New Roman"/>
                <w:sz w:val="20"/>
              </w:rPr>
            </w:pPr>
            <w:r w:rsidRPr="007D4778">
              <w:rPr>
                <w:rFonts w:cs="Times New Roman"/>
                <w:sz w:val="20"/>
              </w:rPr>
              <w:t>800 zł</w:t>
            </w:r>
            <w:r>
              <w:rPr>
                <w:rFonts w:cs="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709" w:type="dxa"/>
            <w:vMerge/>
          </w:tcPr>
          <w:p w14:paraId="0ECCBBA6" w14:textId="77777777" w:rsidR="00815DFF" w:rsidRPr="007D4778" w:rsidRDefault="00815DFF" w:rsidP="0064415E">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5F478E18" w14:textId="3213768C" w:rsidR="00815DFF" w:rsidRPr="007D4778" w:rsidRDefault="00815DFF" w:rsidP="0064415E">
            <w:pPr>
              <w:rPr>
                <w:rFonts w:cs="Times New Roman"/>
                <w:sz w:val="20"/>
              </w:rPr>
            </w:pPr>
            <w:r w:rsidRPr="005140D1">
              <w:rPr>
                <w:rFonts w:cs="Times New Roman"/>
                <w:sz w:val="20"/>
              </w:rPr>
              <w:t>mukowiscydoza; pierwotna dyskineza rzęsek</w:t>
            </w:r>
            <w:r>
              <w:rPr>
                <w:rFonts w:cs="Times New Roman"/>
                <w:sz w:val="20"/>
              </w:rPr>
              <w:t xml:space="preserve">; </w:t>
            </w:r>
            <w:r w:rsidRPr="007D4778">
              <w:rPr>
                <w:rFonts w:cs="Times New Roman"/>
                <w:sz w:val="20"/>
              </w:rPr>
              <w:t>z wyłączeniem jednoczesnego zaopatrzeni</w:t>
            </w:r>
            <w:r>
              <w:rPr>
                <w:rFonts w:cs="Times New Roman"/>
                <w:sz w:val="20"/>
              </w:rPr>
              <w:t xml:space="preserve">a </w:t>
            </w:r>
            <w:r w:rsidRPr="007D4778">
              <w:rPr>
                <w:rFonts w:cs="Times New Roman"/>
                <w:sz w:val="20"/>
              </w:rPr>
              <w:t xml:space="preserve">w </w:t>
            </w:r>
            <w:r>
              <w:rPr>
                <w:rFonts w:cs="Times New Roman"/>
                <w:sz w:val="20"/>
              </w:rPr>
              <w:t xml:space="preserve">wyroby wymienione w </w:t>
            </w:r>
            <w:r w:rsidRPr="007D4778">
              <w:rPr>
                <w:rFonts w:cs="Times New Roman"/>
                <w:sz w:val="20"/>
              </w:rPr>
              <w:t>lp.</w:t>
            </w:r>
            <w:r>
              <w:rPr>
                <w:rFonts w:cs="Times New Roman"/>
                <w:sz w:val="20"/>
              </w:rPr>
              <w:t xml:space="preserve"> 104 </w:t>
            </w:r>
          </w:p>
        </w:tc>
        <w:tc>
          <w:tcPr>
            <w:cnfStyle w:val="000010000000" w:firstRow="0" w:lastRow="0" w:firstColumn="0" w:lastColumn="0" w:oddVBand="1" w:evenVBand="0" w:oddHBand="0" w:evenHBand="0" w:firstRowFirstColumn="0" w:firstRowLastColumn="0" w:lastRowFirstColumn="0" w:lastRowLastColumn="0"/>
            <w:tcW w:w="958" w:type="dxa"/>
            <w:vMerge/>
          </w:tcPr>
          <w:p w14:paraId="572310CC" w14:textId="562822D5" w:rsidR="00815DFF" w:rsidRPr="007D4778" w:rsidRDefault="00815DFF" w:rsidP="0064415E">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gridSpan w:val="2"/>
            <w:vMerge/>
          </w:tcPr>
          <w:p w14:paraId="77485964" w14:textId="77777777" w:rsidR="00815DFF" w:rsidRPr="007D4778" w:rsidRDefault="00815DFF" w:rsidP="0064415E">
            <w:pPr>
              <w:rPr>
                <w:rFonts w:cs="Times New Roman"/>
                <w:sz w:val="20"/>
              </w:rPr>
            </w:pPr>
          </w:p>
        </w:tc>
      </w:tr>
      <w:tr w:rsidR="00BA5828" w:rsidRPr="007D4778" w14:paraId="76048E8A" w14:textId="77777777" w:rsidTr="00BA582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44" w:type="dxa"/>
          </w:tcPr>
          <w:p w14:paraId="0638F6F8" w14:textId="297A5E1C" w:rsidR="00815DFF" w:rsidRDefault="00815DFF" w:rsidP="0064415E">
            <w:pPr>
              <w:rPr>
                <w:rFonts w:cs="Times New Roman"/>
                <w:sz w:val="20"/>
              </w:rPr>
            </w:pPr>
            <w:r>
              <w:rPr>
                <w:rFonts w:cs="Times New Roman"/>
                <w:sz w:val="20"/>
              </w:rPr>
              <w:t>105.</w:t>
            </w:r>
          </w:p>
        </w:tc>
        <w:tc>
          <w:tcPr>
            <w:cnfStyle w:val="000001000000" w:firstRow="0" w:lastRow="0" w:firstColumn="0" w:lastColumn="0" w:oddVBand="0" w:evenVBand="1" w:oddHBand="0" w:evenHBand="0" w:firstRowFirstColumn="0" w:firstRowLastColumn="0" w:lastRowFirstColumn="0" w:lastRowLastColumn="0"/>
            <w:tcW w:w="1724" w:type="dxa"/>
          </w:tcPr>
          <w:p w14:paraId="52674670" w14:textId="04221D5B" w:rsidR="00815DFF" w:rsidRDefault="00815DFF" w:rsidP="00AD683E">
            <w:pPr>
              <w:rPr>
                <w:rFonts w:cs="Times New Roman"/>
                <w:sz w:val="20"/>
              </w:rPr>
            </w:pPr>
            <w:r w:rsidRPr="00815DFF">
              <w:rPr>
                <w:rFonts w:cs="Times New Roman"/>
                <w:sz w:val="20"/>
              </w:rPr>
              <w:t>Sprzęt do indywidualnej fizjoterapii układu oddechowego – urządzenia do</w:t>
            </w:r>
            <w:r w:rsidR="00AD683E">
              <w:rPr>
                <w:rFonts w:cs="Times New Roman"/>
                <w:sz w:val="20"/>
              </w:rPr>
              <w:t> </w:t>
            </w:r>
            <w:r w:rsidRPr="00815DFF">
              <w:rPr>
                <w:rFonts w:cs="Times New Roman"/>
                <w:sz w:val="20"/>
              </w:rPr>
              <w:t>drenażu wytwarzające podwyższone lub zmienne ciśnienie wydechowe</w:t>
            </w:r>
          </w:p>
        </w:tc>
        <w:tc>
          <w:tcPr>
            <w:cnfStyle w:val="000010000000" w:firstRow="0" w:lastRow="0" w:firstColumn="0" w:lastColumn="0" w:oddVBand="1" w:evenVBand="0" w:oddHBand="0" w:evenHBand="0" w:firstRowFirstColumn="0" w:firstRowLastColumn="0" w:lastRowFirstColumn="0" w:lastRowLastColumn="0"/>
            <w:tcW w:w="2960" w:type="dxa"/>
            <w:vMerge/>
          </w:tcPr>
          <w:p w14:paraId="5F0605F3" w14:textId="77777777" w:rsidR="00815DFF" w:rsidRPr="007D4778" w:rsidRDefault="00815DFF" w:rsidP="0064415E">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051F32F1" w14:textId="2D11B5A1" w:rsidR="00815DFF" w:rsidRPr="007D4778" w:rsidRDefault="00815DFF" w:rsidP="0064415E">
            <w:pPr>
              <w:rPr>
                <w:rFonts w:cs="Times New Roman"/>
                <w:sz w:val="20"/>
              </w:rPr>
            </w:pPr>
            <w:r>
              <w:rPr>
                <w:rFonts w:cs="Times New Roman"/>
                <w:sz w:val="20"/>
              </w:rPr>
              <w:t>450 zł</w:t>
            </w:r>
          </w:p>
        </w:tc>
        <w:tc>
          <w:tcPr>
            <w:cnfStyle w:val="000010000000" w:firstRow="0" w:lastRow="0" w:firstColumn="0" w:lastColumn="0" w:oddVBand="1" w:evenVBand="0" w:oddHBand="0" w:evenHBand="0" w:firstRowFirstColumn="0" w:firstRowLastColumn="0" w:lastRowFirstColumn="0" w:lastRowLastColumn="0"/>
            <w:tcW w:w="709" w:type="dxa"/>
          </w:tcPr>
          <w:p w14:paraId="18F1FE1A" w14:textId="11FEB307" w:rsidR="00815DFF" w:rsidRPr="007D4778" w:rsidRDefault="00815DFF" w:rsidP="0064415E">
            <w:pPr>
              <w:rPr>
                <w:rFonts w:cs="Times New Roman"/>
                <w:sz w:val="20"/>
              </w:rPr>
            </w:pPr>
            <w:r>
              <w:rPr>
                <w:rFonts w:cs="Times New Roman"/>
                <w:sz w:val="20"/>
              </w:rPr>
              <w:t>0%</w:t>
            </w:r>
          </w:p>
        </w:tc>
        <w:tc>
          <w:tcPr>
            <w:cnfStyle w:val="000001000000" w:firstRow="0" w:lastRow="0" w:firstColumn="0" w:lastColumn="0" w:oddVBand="0" w:evenVBand="1" w:oddHBand="0" w:evenHBand="0" w:firstRowFirstColumn="0" w:firstRowLastColumn="0" w:lastRowFirstColumn="0" w:lastRowLastColumn="0"/>
            <w:tcW w:w="2444" w:type="dxa"/>
          </w:tcPr>
          <w:p w14:paraId="16ADE7EA" w14:textId="0FE5E21F" w:rsidR="00815DFF" w:rsidRPr="005140D1" w:rsidRDefault="00815DFF" w:rsidP="0064415E">
            <w:pPr>
              <w:rPr>
                <w:rFonts w:cs="Times New Roman"/>
                <w:sz w:val="20"/>
              </w:rPr>
            </w:pPr>
            <w:r w:rsidRPr="00815DFF">
              <w:rPr>
                <w:rFonts w:cs="Times New Roman"/>
                <w:sz w:val="20"/>
              </w:rPr>
              <w:t>mukowiscydoza; pierwotna dyskineza rzęsek</w:t>
            </w:r>
          </w:p>
        </w:tc>
        <w:tc>
          <w:tcPr>
            <w:cnfStyle w:val="000010000000" w:firstRow="0" w:lastRow="0" w:firstColumn="0" w:lastColumn="0" w:oddVBand="1" w:evenVBand="0" w:oddHBand="0" w:evenHBand="0" w:firstRowFirstColumn="0" w:firstRowLastColumn="0" w:lastRowFirstColumn="0" w:lastRowLastColumn="0"/>
            <w:tcW w:w="958" w:type="dxa"/>
          </w:tcPr>
          <w:p w14:paraId="28A6C5E4" w14:textId="4EC39CEC" w:rsidR="00815DFF" w:rsidRPr="007D4778" w:rsidRDefault="00815DFF" w:rsidP="0064415E">
            <w:pPr>
              <w:rPr>
                <w:rFonts w:cs="Times New Roman"/>
                <w:sz w:val="20"/>
              </w:rPr>
            </w:pPr>
            <w:r>
              <w:rPr>
                <w:rFonts w:cs="Times New Roman"/>
                <w:sz w:val="20"/>
              </w:rPr>
              <w:t>raz na rok</w:t>
            </w:r>
          </w:p>
        </w:tc>
        <w:tc>
          <w:tcPr>
            <w:cnfStyle w:val="000001000000" w:firstRow="0" w:lastRow="0" w:firstColumn="0" w:lastColumn="0" w:oddVBand="0" w:evenVBand="1" w:oddHBand="0" w:evenHBand="0" w:firstRowFirstColumn="0" w:firstRowLastColumn="0" w:lastRowFirstColumn="0" w:lastRowLastColumn="0"/>
            <w:tcW w:w="573" w:type="dxa"/>
            <w:gridSpan w:val="2"/>
          </w:tcPr>
          <w:p w14:paraId="2102730D" w14:textId="0B600D1C" w:rsidR="00815DFF" w:rsidRPr="007D4778" w:rsidRDefault="00815DFF" w:rsidP="0064415E">
            <w:pPr>
              <w:rPr>
                <w:rFonts w:cs="Times New Roman"/>
                <w:sz w:val="20"/>
              </w:rPr>
            </w:pPr>
            <w:r>
              <w:rPr>
                <w:rFonts w:cs="Times New Roman"/>
                <w:sz w:val="20"/>
              </w:rPr>
              <w:t>0 zł</w:t>
            </w:r>
          </w:p>
        </w:tc>
      </w:tr>
    </w:tbl>
    <w:p w14:paraId="60A1A102" w14:textId="5FC6E747" w:rsidR="003C6128" w:rsidRDefault="00A63ABB" w:rsidP="00E0719D">
      <w:pPr>
        <w:pStyle w:val="LITlitera"/>
        <w:spacing w:before="100" w:line="360" w:lineRule="auto"/>
        <w:rPr>
          <w:rFonts w:cs="Times New Roman"/>
        </w:rPr>
      </w:pPr>
      <w:r>
        <w:rPr>
          <w:rFonts w:cs="Times New Roman"/>
          <w:bCs w:val="0"/>
        </w:rPr>
        <w:t>o</w:t>
      </w:r>
      <w:r w:rsidR="005239F8">
        <w:rPr>
          <w:rFonts w:cs="Times New Roman"/>
          <w:bCs w:val="0"/>
        </w:rPr>
        <w:t>)</w:t>
      </w:r>
      <w:r w:rsidR="005239F8">
        <w:rPr>
          <w:rFonts w:cs="Times New Roman"/>
          <w:bCs w:val="0"/>
        </w:rPr>
        <w:tab/>
        <w:t>w lp. 123</w:t>
      </w:r>
      <w:r w:rsidR="00AB5BBF">
        <w:rPr>
          <w:rFonts w:cs="Times New Roman"/>
          <w:bCs w:val="0"/>
        </w:rPr>
        <w:t xml:space="preserve"> </w:t>
      </w:r>
      <w:r w:rsidR="003C6128">
        <w:rPr>
          <w:rFonts w:cs="Times New Roman"/>
          <w:bCs w:val="0"/>
        </w:rPr>
        <w:t>kolumna 4 otrzymuje brzmienie:</w:t>
      </w:r>
    </w:p>
    <w:p w14:paraId="4E3F1283" w14:textId="2BCCCC6E" w:rsidR="003C6128" w:rsidRPr="00F8048E" w:rsidRDefault="003C6128" w:rsidP="00E0719D">
      <w:pPr>
        <w:pStyle w:val="ZLITFRAGzmlitfragmentunpzdanialiter"/>
        <w:spacing w:line="360" w:lineRule="auto"/>
        <w:rPr>
          <w:rFonts w:cs="Times New Roman"/>
        </w:rPr>
      </w:pPr>
      <w:r>
        <w:rPr>
          <w:rFonts w:cs="Times New Roman"/>
          <w:bCs w:val="0"/>
        </w:rPr>
        <w:t>„</w:t>
      </w:r>
      <w:r w:rsidRPr="00F8048E">
        <w:rPr>
          <w:rFonts w:cs="Times New Roman"/>
          <w:bCs w:val="0"/>
        </w:rPr>
        <w:t xml:space="preserve">150 zł </w:t>
      </w:r>
      <w:r w:rsidR="003F1153">
        <w:rPr>
          <w:rFonts w:cs="Times New Roman"/>
          <w:sz w:val="20"/>
        </w:rPr>
        <w:t xml:space="preserve">– </w:t>
      </w:r>
      <w:r w:rsidRPr="00F8048E">
        <w:rPr>
          <w:rFonts w:cs="Times New Roman"/>
          <w:bCs w:val="0"/>
        </w:rPr>
        <w:t xml:space="preserve">w przypadku </w:t>
      </w:r>
      <w:r w:rsidR="00586AE4" w:rsidRPr="00F8048E">
        <w:rPr>
          <w:rFonts w:cs="Times New Roman"/>
          <w:bCs w:val="0"/>
        </w:rPr>
        <w:t xml:space="preserve">chodzika </w:t>
      </w:r>
      <w:r w:rsidR="00FF0CF9" w:rsidRPr="00F8048E">
        <w:rPr>
          <w:rFonts w:cs="Times New Roman"/>
          <w:bCs w:val="0"/>
        </w:rPr>
        <w:t>albo</w:t>
      </w:r>
      <w:r w:rsidR="00586AE4" w:rsidRPr="00F8048E">
        <w:rPr>
          <w:rFonts w:cs="Times New Roman"/>
          <w:bCs w:val="0"/>
        </w:rPr>
        <w:t xml:space="preserve"> podpórki bez kółek lub z 2 kółkami</w:t>
      </w:r>
    </w:p>
    <w:p w14:paraId="136C1865" w14:textId="1E692B73" w:rsidR="00586AE4" w:rsidRPr="00F8048E" w:rsidRDefault="00586AE4" w:rsidP="00E0719D">
      <w:pPr>
        <w:pStyle w:val="ZLITFRAGzmlitfragmentunpzdanialiter"/>
        <w:spacing w:line="360" w:lineRule="auto"/>
        <w:rPr>
          <w:rFonts w:cs="Times New Roman"/>
        </w:rPr>
      </w:pPr>
      <w:r w:rsidRPr="00F8048E">
        <w:rPr>
          <w:rFonts w:cs="Times New Roman"/>
          <w:bCs w:val="0"/>
        </w:rPr>
        <w:t xml:space="preserve">350 zł </w:t>
      </w:r>
      <w:r w:rsidR="003F1153">
        <w:rPr>
          <w:rFonts w:cs="Times New Roman"/>
          <w:sz w:val="20"/>
        </w:rPr>
        <w:t xml:space="preserve">– </w:t>
      </w:r>
      <w:r w:rsidRPr="00F8048E">
        <w:rPr>
          <w:rFonts w:cs="Times New Roman"/>
          <w:bCs w:val="0"/>
        </w:rPr>
        <w:t xml:space="preserve">w przypadku chodzika </w:t>
      </w:r>
      <w:r w:rsidR="00FF0CF9" w:rsidRPr="00F8048E">
        <w:rPr>
          <w:rFonts w:cs="Times New Roman"/>
          <w:bCs w:val="0"/>
        </w:rPr>
        <w:t>albo</w:t>
      </w:r>
      <w:r w:rsidRPr="00F8048E">
        <w:rPr>
          <w:rFonts w:cs="Times New Roman"/>
          <w:bCs w:val="0"/>
        </w:rPr>
        <w:t xml:space="preserve"> podpórki z 3 lub 4 kołami wyposażon</w:t>
      </w:r>
      <w:r w:rsidR="00BA5828">
        <w:rPr>
          <w:rFonts w:cs="Times New Roman"/>
          <w:bCs w:val="0"/>
        </w:rPr>
        <w:t>ych</w:t>
      </w:r>
      <w:r w:rsidRPr="00F8048E">
        <w:rPr>
          <w:rFonts w:cs="Times New Roman"/>
          <w:bCs w:val="0"/>
        </w:rPr>
        <w:t xml:space="preserve"> w hamulec”,</w:t>
      </w:r>
    </w:p>
    <w:p w14:paraId="1912CFA5" w14:textId="57337B05" w:rsidR="00FD4B8D" w:rsidRDefault="00A63ABB" w:rsidP="00E0719D">
      <w:pPr>
        <w:pStyle w:val="LITlitera"/>
        <w:spacing w:before="100" w:line="360" w:lineRule="auto"/>
        <w:rPr>
          <w:rFonts w:cs="Times New Roman"/>
        </w:rPr>
      </w:pPr>
      <w:r>
        <w:rPr>
          <w:rFonts w:cs="Times New Roman"/>
          <w:bCs w:val="0"/>
        </w:rPr>
        <w:t>p</w:t>
      </w:r>
      <w:r w:rsidR="00FD4B8D">
        <w:rPr>
          <w:rFonts w:cs="Times New Roman"/>
          <w:bCs w:val="0"/>
        </w:rPr>
        <w:t>)</w:t>
      </w:r>
      <w:r w:rsidR="00FD4B8D">
        <w:rPr>
          <w:rFonts w:cs="Times New Roman"/>
          <w:bCs w:val="0"/>
        </w:rPr>
        <w:tab/>
        <w:t>w lp. 12</w:t>
      </w:r>
      <w:r w:rsidR="005D7C48">
        <w:rPr>
          <w:rFonts w:cs="Times New Roman"/>
          <w:bCs w:val="0"/>
        </w:rPr>
        <w:t>5</w:t>
      </w:r>
      <w:r w:rsidR="00AB5BBF">
        <w:rPr>
          <w:rFonts w:cs="Times New Roman"/>
          <w:bCs w:val="0"/>
        </w:rPr>
        <w:t xml:space="preserve"> </w:t>
      </w:r>
      <w:r w:rsidR="00FD4B8D">
        <w:rPr>
          <w:rFonts w:cs="Times New Roman"/>
          <w:bCs w:val="0"/>
        </w:rPr>
        <w:t>kolumna 4 otrzymuje brzmienie:</w:t>
      </w:r>
    </w:p>
    <w:p w14:paraId="30E58AE6" w14:textId="4F1F9172" w:rsidR="00FD4B8D" w:rsidRPr="001F08AA" w:rsidRDefault="00FD4B8D" w:rsidP="00E0719D">
      <w:pPr>
        <w:pStyle w:val="ZLITFRAGzmlitfragmentunpzdanialiter"/>
        <w:spacing w:line="360" w:lineRule="auto"/>
        <w:rPr>
          <w:rFonts w:cs="Times New Roman"/>
        </w:rPr>
      </w:pPr>
      <w:r>
        <w:rPr>
          <w:rFonts w:cs="Times New Roman"/>
          <w:bCs w:val="0"/>
        </w:rPr>
        <w:t>„3</w:t>
      </w:r>
      <w:r w:rsidR="00451B91">
        <w:rPr>
          <w:rFonts w:cs="Times New Roman"/>
          <w:bCs w:val="0"/>
        </w:rPr>
        <w:t>.</w:t>
      </w:r>
      <w:r>
        <w:rPr>
          <w:rFonts w:cs="Times New Roman"/>
          <w:bCs w:val="0"/>
        </w:rPr>
        <w:t>000 zł”,</w:t>
      </w:r>
    </w:p>
    <w:p w14:paraId="462F44AF" w14:textId="3115B191" w:rsidR="00AB40CD" w:rsidRDefault="00A63ABB" w:rsidP="00E0719D">
      <w:pPr>
        <w:pStyle w:val="LITlitera"/>
        <w:spacing w:before="100" w:line="360" w:lineRule="auto"/>
        <w:rPr>
          <w:rFonts w:ascii="Times New Roman" w:eastAsiaTheme="minorHAnsi" w:hAnsi="Times New Roman" w:cs="Times New Roman"/>
        </w:rPr>
      </w:pPr>
      <w:r>
        <w:rPr>
          <w:rFonts w:ascii="Times New Roman" w:eastAsiaTheme="minorHAnsi" w:hAnsi="Times New Roman" w:cs="Times New Roman"/>
        </w:rPr>
        <w:t>q</w:t>
      </w:r>
      <w:r w:rsidR="001F08AA" w:rsidRPr="007D4778">
        <w:rPr>
          <w:rFonts w:ascii="Times New Roman" w:eastAsiaTheme="minorHAnsi" w:hAnsi="Times New Roman" w:cs="Times New Roman"/>
        </w:rPr>
        <w:t>)</w:t>
      </w:r>
      <w:r w:rsidR="001F08AA" w:rsidRPr="007D4778">
        <w:rPr>
          <w:rFonts w:ascii="Times New Roman" w:eastAsiaTheme="minorHAnsi" w:hAnsi="Times New Roman" w:cs="Times New Roman"/>
        </w:rPr>
        <w:tab/>
        <w:t xml:space="preserve">lp. </w:t>
      </w:r>
      <w:r w:rsidR="001F08AA" w:rsidRPr="00E0719D">
        <w:rPr>
          <w:rFonts w:cs="Times New Roman"/>
          <w:bCs w:val="0"/>
        </w:rPr>
        <w:t>127</w:t>
      </w:r>
      <w:r w:rsidR="001F08AA" w:rsidRPr="007D4778">
        <w:rPr>
          <w:rFonts w:ascii="Times New Roman" w:eastAsiaTheme="minorHAnsi" w:hAnsi="Times New Roman" w:cs="Times New Roman"/>
        </w:rPr>
        <w:t xml:space="preserve"> otrzymuje brzmienie:</w:t>
      </w:r>
    </w:p>
    <w:tbl>
      <w:tblPr>
        <w:tblStyle w:val="Zwykatabela21"/>
        <w:tblW w:w="11340" w:type="dxa"/>
        <w:tblInd w:w="-1134" w:type="dxa"/>
        <w:tblLayout w:type="fixed"/>
        <w:tblLook w:val="0000" w:firstRow="0" w:lastRow="0" w:firstColumn="0" w:lastColumn="0" w:noHBand="0" w:noVBand="0"/>
      </w:tblPr>
      <w:tblGrid>
        <w:gridCol w:w="545"/>
        <w:gridCol w:w="1725"/>
        <w:gridCol w:w="2961"/>
        <w:gridCol w:w="1424"/>
        <w:gridCol w:w="709"/>
        <w:gridCol w:w="2445"/>
        <w:gridCol w:w="958"/>
        <w:gridCol w:w="573"/>
      </w:tblGrid>
      <w:tr w:rsidR="00E0719D" w:rsidRPr="007D4778" w14:paraId="3BE69AD9" w14:textId="77777777" w:rsidTr="00E0719D">
        <w:trPr>
          <w:cnfStyle w:val="000000100000" w:firstRow="0" w:lastRow="0" w:firstColumn="0" w:lastColumn="0" w:oddVBand="0" w:evenVBand="0" w:oddHBand="1" w:evenHBand="0" w:firstRowFirstColumn="0" w:firstRowLastColumn="0" w:lastRowFirstColumn="0" w:lastRowLastColumn="0"/>
          <w:trHeight w:val="2973"/>
        </w:trPr>
        <w:tc>
          <w:tcPr>
            <w:cnfStyle w:val="000010000000" w:firstRow="0" w:lastRow="0" w:firstColumn="0" w:lastColumn="0" w:oddVBand="1" w:evenVBand="0" w:oddHBand="0" w:evenHBand="0" w:firstRowFirstColumn="0" w:firstRowLastColumn="0" w:lastRowFirstColumn="0" w:lastRowLastColumn="0"/>
            <w:tcW w:w="544" w:type="dxa"/>
          </w:tcPr>
          <w:p w14:paraId="55708E05" w14:textId="77777777" w:rsidR="001B2C2A" w:rsidRPr="007D4778" w:rsidRDefault="001B2C2A" w:rsidP="008E2699">
            <w:pPr>
              <w:rPr>
                <w:rFonts w:cs="Times New Roman"/>
                <w:sz w:val="20"/>
              </w:rPr>
            </w:pPr>
            <w:r w:rsidRPr="007D4778">
              <w:rPr>
                <w:rFonts w:cs="Times New Roman"/>
                <w:sz w:val="20"/>
              </w:rPr>
              <w:t>127.</w:t>
            </w:r>
          </w:p>
        </w:tc>
        <w:tc>
          <w:tcPr>
            <w:cnfStyle w:val="000001000000" w:firstRow="0" w:lastRow="0" w:firstColumn="0" w:lastColumn="0" w:oddVBand="0" w:evenVBand="1" w:oddHBand="0" w:evenHBand="0" w:firstRowFirstColumn="0" w:firstRowLastColumn="0" w:lastRowFirstColumn="0" w:lastRowLastColumn="0"/>
            <w:tcW w:w="1724" w:type="dxa"/>
          </w:tcPr>
          <w:p w14:paraId="5A053D37" w14:textId="77777777" w:rsidR="001B2C2A" w:rsidRPr="007D4778" w:rsidRDefault="001B2C2A" w:rsidP="008E2699">
            <w:pPr>
              <w:rPr>
                <w:rFonts w:cs="Times New Roman"/>
                <w:sz w:val="20"/>
              </w:rPr>
            </w:pPr>
            <w:r w:rsidRPr="007D4778">
              <w:rPr>
                <w:rFonts w:cs="Times New Roman"/>
                <w:sz w:val="20"/>
              </w:rPr>
              <w:t xml:space="preserve">Wózek inwalidzki standardowy </w:t>
            </w:r>
            <w:r>
              <w:rPr>
                <w:rFonts w:cs="Times New Roman"/>
                <w:sz w:val="20"/>
              </w:rPr>
              <w:t>dla dorosłych</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160A5A4C" w14:textId="260DD347" w:rsidR="001B2C2A" w:rsidRPr="007D4778" w:rsidRDefault="001B2C2A" w:rsidP="00E0719D">
            <w:pPr>
              <w:spacing w:after="40"/>
              <w:rPr>
                <w:rFonts w:cs="Times New Roman"/>
                <w:sz w:val="20"/>
              </w:rPr>
            </w:pPr>
            <w:r w:rsidRPr="007D4778">
              <w:rPr>
                <w:rFonts w:cs="Times New Roman"/>
                <w:sz w:val="20"/>
              </w:rPr>
              <w:t>Lekarz posiadający specjalizację w</w:t>
            </w:r>
            <w:r w:rsidR="00840B17">
              <w:rPr>
                <w:rFonts w:cs="Times New Roman"/>
                <w:sz w:val="20"/>
              </w:rPr>
              <w:t> </w:t>
            </w:r>
            <w:r w:rsidRPr="007D4778">
              <w:rPr>
                <w:rFonts w:cs="Times New Roman"/>
                <w:sz w:val="20"/>
              </w:rPr>
              <w:t>dziedzinie ortopedii i traumatologii lub chirurgii ortopedycznej, lub chirurgii urazowo-ortopedycznej, lub ortopedii i</w:t>
            </w:r>
            <w:r w:rsidR="00840B17">
              <w:rPr>
                <w:rFonts w:cs="Times New Roman"/>
                <w:sz w:val="20"/>
              </w:rPr>
              <w:t> </w:t>
            </w:r>
            <w:r w:rsidRPr="007D4778">
              <w:rPr>
                <w:rFonts w:cs="Times New Roman"/>
                <w:sz w:val="20"/>
              </w:rPr>
              <w:t xml:space="preserve">traumatologii narządu ruchu </w:t>
            </w:r>
          </w:p>
          <w:p w14:paraId="2636DDFE" w14:textId="7B6F1EDC" w:rsidR="001B2C2A" w:rsidRPr="007D4778" w:rsidRDefault="001B2C2A" w:rsidP="00E0719D">
            <w:pPr>
              <w:spacing w:after="40"/>
              <w:rPr>
                <w:rFonts w:cs="Times New Roman"/>
                <w:sz w:val="20"/>
              </w:rPr>
            </w:pPr>
            <w:r w:rsidRPr="007D4778">
              <w:rPr>
                <w:rFonts w:cs="Times New Roman"/>
                <w:sz w:val="20"/>
              </w:rPr>
              <w:t>Lekarz posiadający specjalizację w</w:t>
            </w:r>
            <w:r w:rsidR="00840B17">
              <w:rPr>
                <w:rFonts w:cs="Times New Roman"/>
                <w:sz w:val="20"/>
              </w:rPr>
              <w:t> </w:t>
            </w:r>
            <w:r w:rsidRPr="007D4778">
              <w:rPr>
                <w:rFonts w:cs="Times New Roman"/>
                <w:sz w:val="20"/>
              </w:rPr>
              <w:t xml:space="preserve">dziedzinie medycyny rodzinnej </w:t>
            </w:r>
          </w:p>
          <w:p w14:paraId="5F1C9B3E" w14:textId="70FFD67B" w:rsidR="00262A87" w:rsidRDefault="001B2C2A" w:rsidP="00E0719D">
            <w:pPr>
              <w:spacing w:after="40"/>
              <w:rPr>
                <w:rFonts w:cs="Times New Roman"/>
                <w:sz w:val="20"/>
              </w:rPr>
            </w:pPr>
            <w:r w:rsidRPr="007D4778">
              <w:rPr>
                <w:rFonts w:cs="Times New Roman"/>
                <w:sz w:val="20"/>
              </w:rPr>
              <w:t>Lekarz posiadający specjalizację w</w:t>
            </w:r>
            <w:r w:rsidR="00840B17">
              <w:rPr>
                <w:rFonts w:cs="Times New Roman"/>
                <w:sz w:val="20"/>
              </w:rPr>
              <w:t> </w:t>
            </w:r>
            <w:r w:rsidRPr="007D4778">
              <w:rPr>
                <w:rFonts w:cs="Times New Roman"/>
                <w:sz w:val="20"/>
              </w:rPr>
              <w:t xml:space="preserve">dziedzinie chorób wewnętrznych </w:t>
            </w:r>
          </w:p>
          <w:p w14:paraId="21EF1E96" w14:textId="21D41091" w:rsidR="001B2C2A" w:rsidRPr="007D4778" w:rsidRDefault="001B2C2A" w:rsidP="00E0719D">
            <w:pPr>
              <w:spacing w:after="40"/>
              <w:rPr>
                <w:rFonts w:cs="Times New Roman"/>
                <w:sz w:val="20"/>
              </w:rPr>
            </w:pPr>
            <w:r w:rsidRPr="007D4778">
              <w:rPr>
                <w:rFonts w:cs="Times New Roman"/>
                <w:sz w:val="20"/>
              </w:rPr>
              <w:t>Lekarz posiadający specjalizację w</w:t>
            </w:r>
            <w:r w:rsidR="00840B17">
              <w:rPr>
                <w:rFonts w:cs="Times New Roman"/>
                <w:sz w:val="20"/>
              </w:rPr>
              <w:t> </w:t>
            </w:r>
            <w:r w:rsidRPr="007D4778">
              <w:rPr>
                <w:rFonts w:cs="Times New Roman"/>
                <w:sz w:val="20"/>
              </w:rPr>
              <w:t xml:space="preserve">dziedzinie neurochirurgii </w:t>
            </w:r>
          </w:p>
          <w:p w14:paraId="6D7514A4" w14:textId="5F8C4318" w:rsidR="001B2C2A" w:rsidRPr="007D4778" w:rsidRDefault="001B2C2A" w:rsidP="00E0719D">
            <w:pPr>
              <w:spacing w:after="40"/>
              <w:rPr>
                <w:rFonts w:cs="Times New Roman"/>
                <w:sz w:val="20"/>
              </w:rPr>
            </w:pPr>
            <w:r w:rsidRPr="007D4778">
              <w:rPr>
                <w:rFonts w:cs="Times New Roman"/>
                <w:sz w:val="20"/>
              </w:rPr>
              <w:t>Lekarz posiadający specjalizację w</w:t>
            </w:r>
            <w:r w:rsidR="00840B17">
              <w:rPr>
                <w:rFonts w:cs="Times New Roman"/>
                <w:sz w:val="20"/>
              </w:rPr>
              <w:t> </w:t>
            </w:r>
            <w:r w:rsidRPr="007D4778">
              <w:rPr>
                <w:rFonts w:cs="Times New Roman"/>
                <w:sz w:val="20"/>
              </w:rPr>
              <w:t xml:space="preserve">dziedzinie geriatrii </w:t>
            </w:r>
          </w:p>
          <w:p w14:paraId="3FA5C19A" w14:textId="22F6E74E" w:rsidR="001B2C2A" w:rsidRPr="007D4778" w:rsidRDefault="001B2C2A" w:rsidP="00E0719D">
            <w:pPr>
              <w:spacing w:after="40"/>
              <w:rPr>
                <w:rFonts w:cs="Times New Roman"/>
                <w:sz w:val="20"/>
              </w:rPr>
            </w:pPr>
            <w:r w:rsidRPr="007D4778">
              <w:rPr>
                <w:rFonts w:cs="Times New Roman"/>
                <w:sz w:val="20"/>
              </w:rPr>
              <w:t>Lekarz posiadający specjalizację w</w:t>
            </w:r>
            <w:r w:rsidR="00840B17">
              <w:rPr>
                <w:rFonts w:cs="Times New Roman"/>
                <w:sz w:val="20"/>
              </w:rPr>
              <w:t> </w:t>
            </w:r>
            <w:r w:rsidRPr="007D4778">
              <w:rPr>
                <w:rFonts w:cs="Times New Roman"/>
                <w:sz w:val="20"/>
              </w:rPr>
              <w:t xml:space="preserve">dziedzinie chirurgii ogólnej </w:t>
            </w:r>
          </w:p>
          <w:p w14:paraId="4C528742" w14:textId="75147147" w:rsidR="00262A87" w:rsidRDefault="001B2C2A" w:rsidP="00E0719D">
            <w:pPr>
              <w:spacing w:after="40"/>
              <w:rPr>
                <w:rFonts w:cs="Times New Roman"/>
                <w:sz w:val="20"/>
              </w:rPr>
            </w:pPr>
            <w:r w:rsidRPr="007D4778">
              <w:rPr>
                <w:rFonts w:cs="Times New Roman"/>
                <w:sz w:val="20"/>
              </w:rPr>
              <w:t>Lekarz posiadający specjalizację w</w:t>
            </w:r>
            <w:r w:rsidR="00840B17">
              <w:rPr>
                <w:rFonts w:cs="Times New Roman"/>
                <w:sz w:val="20"/>
              </w:rPr>
              <w:t> </w:t>
            </w:r>
            <w:r w:rsidRPr="007D4778">
              <w:rPr>
                <w:rFonts w:cs="Times New Roman"/>
                <w:sz w:val="20"/>
              </w:rPr>
              <w:t xml:space="preserve">dziedzinie chirurgii onkologicznej </w:t>
            </w:r>
          </w:p>
          <w:p w14:paraId="55010BAF" w14:textId="2C4A97BF" w:rsidR="001B2C2A" w:rsidRPr="007D4778" w:rsidRDefault="001B2C2A" w:rsidP="00E0719D">
            <w:pPr>
              <w:spacing w:after="40"/>
              <w:rPr>
                <w:rFonts w:cs="Times New Roman"/>
                <w:sz w:val="20"/>
              </w:rPr>
            </w:pPr>
            <w:r w:rsidRPr="007D4778">
              <w:rPr>
                <w:rFonts w:cs="Times New Roman"/>
                <w:sz w:val="20"/>
              </w:rPr>
              <w:t>Lekarz posiadający specjalizację w</w:t>
            </w:r>
            <w:r w:rsidR="00840B17">
              <w:rPr>
                <w:rFonts w:cs="Times New Roman"/>
                <w:sz w:val="20"/>
              </w:rPr>
              <w:t> </w:t>
            </w:r>
            <w:r w:rsidRPr="007D4778">
              <w:rPr>
                <w:rFonts w:cs="Times New Roman"/>
                <w:sz w:val="20"/>
              </w:rPr>
              <w:t>dziedzinie reumatologii</w:t>
            </w:r>
          </w:p>
          <w:p w14:paraId="242A1124" w14:textId="692E2807" w:rsidR="001B2C2A" w:rsidRPr="007D4778" w:rsidRDefault="001B2C2A" w:rsidP="00E0719D">
            <w:pPr>
              <w:spacing w:after="40"/>
              <w:rPr>
                <w:rFonts w:cs="Times New Roman"/>
                <w:sz w:val="20"/>
              </w:rPr>
            </w:pPr>
            <w:r w:rsidRPr="007D4778">
              <w:rPr>
                <w:rFonts w:cs="Times New Roman"/>
                <w:sz w:val="20"/>
              </w:rPr>
              <w:t>Lekarz posiadający specjalizację w</w:t>
            </w:r>
            <w:r w:rsidR="00840B17">
              <w:rPr>
                <w:rFonts w:cs="Times New Roman"/>
                <w:sz w:val="20"/>
              </w:rPr>
              <w:t> </w:t>
            </w:r>
            <w:r w:rsidRPr="007D4778">
              <w:rPr>
                <w:rFonts w:cs="Times New Roman"/>
                <w:sz w:val="20"/>
              </w:rPr>
              <w:t xml:space="preserve">dziedzinie neurologii </w:t>
            </w:r>
          </w:p>
          <w:p w14:paraId="25B14699" w14:textId="4544C892" w:rsidR="00840B17" w:rsidRDefault="001B2C2A" w:rsidP="00E0719D">
            <w:pPr>
              <w:spacing w:after="40"/>
              <w:rPr>
                <w:rFonts w:cs="Times New Roman"/>
                <w:sz w:val="20"/>
              </w:rPr>
            </w:pPr>
            <w:r w:rsidRPr="007D4778">
              <w:rPr>
                <w:rFonts w:cs="Times New Roman"/>
                <w:sz w:val="20"/>
              </w:rPr>
              <w:t>Lekarz posiadający specjalizację w</w:t>
            </w:r>
            <w:r w:rsidR="00840B17">
              <w:rPr>
                <w:rFonts w:cs="Times New Roman"/>
                <w:sz w:val="20"/>
              </w:rPr>
              <w:t> </w:t>
            </w:r>
            <w:r w:rsidRPr="007D4778">
              <w:rPr>
                <w:rFonts w:cs="Times New Roman"/>
                <w:sz w:val="20"/>
              </w:rPr>
              <w:t>dziedzinie rehabilitacji lub rehabilitacji medycznej, lub rehabilitacji ogólnej, lub rehabilitacji w</w:t>
            </w:r>
            <w:r w:rsidR="00840B17">
              <w:rPr>
                <w:rFonts w:cs="Times New Roman"/>
                <w:sz w:val="20"/>
              </w:rPr>
              <w:t> </w:t>
            </w:r>
            <w:r w:rsidRPr="007D4778">
              <w:rPr>
                <w:rFonts w:cs="Times New Roman"/>
                <w:sz w:val="20"/>
              </w:rPr>
              <w:t xml:space="preserve">chorobach narządu ruchu </w:t>
            </w:r>
          </w:p>
          <w:p w14:paraId="7CE06060" w14:textId="50A6AFC0" w:rsidR="001B2C2A" w:rsidRPr="007D4778" w:rsidRDefault="001B2C2A" w:rsidP="00E0719D">
            <w:pPr>
              <w:spacing w:after="40"/>
              <w:rPr>
                <w:rFonts w:cs="Times New Roman"/>
                <w:sz w:val="20"/>
              </w:rPr>
            </w:pPr>
            <w:r w:rsidRPr="007D4778">
              <w:rPr>
                <w:rFonts w:cs="Times New Roman"/>
                <w:sz w:val="20"/>
              </w:rPr>
              <w:t xml:space="preserve">Lekarz podstawowej opieki zdrowotnej </w:t>
            </w:r>
          </w:p>
          <w:p w14:paraId="46DE3BF6" w14:textId="24F8D8AF" w:rsidR="001B2C2A" w:rsidRPr="007D4778" w:rsidRDefault="001B2C2A" w:rsidP="00E0719D">
            <w:pPr>
              <w:spacing w:after="40"/>
              <w:rPr>
                <w:rFonts w:cs="Times New Roman"/>
                <w:sz w:val="20"/>
              </w:rPr>
            </w:pPr>
            <w:r w:rsidRPr="007D4778">
              <w:rPr>
                <w:rFonts w:cs="Times New Roman"/>
                <w:sz w:val="20"/>
              </w:rPr>
              <w:t>Lekarz spełniający wymagania do</w:t>
            </w:r>
            <w:r w:rsidR="00840B17">
              <w:rPr>
                <w:rFonts w:cs="Times New Roman"/>
                <w:sz w:val="20"/>
              </w:rPr>
              <w:t> </w:t>
            </w:r>
            <w:r w:rsidRPr="007D4778">
              <w:rPr>
                <w:rFonts w:cs="Times New Roman"/>
                <w:sz w:val="20"/>
              </w:rPr>
              <w:t>wykonywania świadczeń gwarantowanych z zakresu opieki paliatywnej i hospicyjnej, realizowanych w warunkach domowych, o którym mowa w</w:t>
            </w:r>
            <w:r w:rsidR="00840B17">
              <w:rPr>
                <w:rFonts w:cs="Times New Roman"/>
                <w:sz w:val="20"/>
              </w:rPr>
              <w:t> </w:t>
            </w:r>
            <w:r w:rsidRPr="007D4778">
              <w:rPr>
                <w:rFonts w:cs="Times New Roman"/>
                <w:sz w:val="20"/>
              </w:rPr>
              <w:t>przepisach wydanych na podstawie art. 31d ustawy z dnia 27</w:t>
            </w:r>
            <w:r w:rsidR="00840B17">
              <w:rPr>
                <w:rFonts w:cs="Times New Roman"/>
                <w:sz w:val="20"/>
              </w:rPr>
              <w:t> </w:t>
            </w:r>
            <w:r w:rsidRPr="007D4778">
              <w:rPr>
                <w:rFonts w:cs="Times New Roman"/>
                <w:sz w:val="20"/>
              </w:rPr>
              <w:t>sierpnia 2004</w:t>
            </w:r>
            <w:r w:rsidR="00840B17">
              <w:rPr>
                <w:rFonts w:cs="Times New Roman"/>
                <w:sz w:val="20"/>
              </w:rPr>
              <w:t> </w:t>
            </w:r>
            <w:r w:rsidRPr="007D4778">
              <w:rPr>
                <w:rFonts w:cs="Times New Roman"/>
                <w:sz w:val="20"/>
              </w:rPr>
              <w:t>r. o świadczeniach opieki zdrowotnej finansowanych ze</w:t>
            </w:r>
            <w:r w:rsidR="00840B17">
              <w:rPr>
                <w:rFonts w:cs="Times New Roman"/>
                <w:sz w:val="20"/>
              </w:rPr>
              <w:t> </w:t>
            </w:r>
            <w:r w:rsidRPr="007D4778">
              <w:rPr>
                <w:rFonts w:cs="Times New Roman"/>
                <w:sz w:val="20"/>
              </w:rPr>
              <w:t xml:space="preserve">środków publicznych, w zakresie wykonywania tych świadczeń </w:t>
            </w:r>
          </w:p>
          <w:p w14:paraId="56AF1439" w14:textId="77777777" w:rsidR="001B2C2A" w:rsidRPr="007D4778" w:rsidRDefault="001B2C2A" w:rsidP="00E0719D">
            <w:pPr>
              <w:spacing w:after="40"/>
              <w:rPr>
                <w:rFonts w:cs="Times New Roman"/>
                <w:sz w:val="20"/>
              </w:rPr>
            </w:pPr>
            <w:r w:rsidRPr="007D4778">
              <w:rPr>
                <w:rFonts w:cs="Times New Roman"/>
                <w:sz w:val="20"/>
              </w:rPr>
              <w:t>Specjalista w dziedzinie fizjoterapii</w:t>
            </w:r>
          </w:p>
        </w:tc>
        <w:tc>
          <w:tcPr>
            <w:cnfStyle w:val="000001000000" w:firstRow="0" w:lastRow="0" w:firstColumn="0" w:lastColumn="0" w:oddVBand="0" w:evenVBand="1" w:oddHBand="0" w:evenHBand="0" w:firstRowFirstColumn="0" w:firstRowLastColumn="0" w:lastRowFirstColumn="0" w:lastRowLastColumn="0"/>
            <w:tcW w:w="1423" w:type="dxa"/>
          </w:tcPr>
          <w:p w14:paraId="15A7AFF8" w14:textId="77777777" w:rsidR="001B2C2A" w:rsidRPr="007D4778" w:rsidRDefault="001B2C2A" w:rsidP="008E2699">
            <w:pPr>
              <w:rPr>
                <w:rFonts w:cs="Times New Roman"/>
                <w:sz w:val="20"/>
              </w:rPr>
            </w:pPr>
            <w:r w:rsidRPr="007D4778">
              <w:rPr>
                <w:rFonts w:cs="Times New Roman"/>
                <w:sz w:val="20"/>
              </w:rPr>
              <w:t>6</w:t>
            </w:r>
            <w:r>
              <w:rPr>
                <w:rFonts w:cs="Times New Roman"/>
                <w:sz w:val="20"/>
              </w:rPr>
              <w:t>5</w:t>
            </w:r>
            <w:r w:rsidRPr="007D4778">
              <w:rPr>
                <w:rFonts w:cs="Times New Roman"/>
                <w:sz w:val="20"/>
              </w:rPr>
              <w:t xml:space="preserve">0 zł </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5D1667BA" w14:textId="77777777" w:rsidR="001B2C2A" w:rsidRPr="007D4778" w:rsidRDefault="001B2C2A" w:rsidP="008E2699">
            <w:pPr>
              <w:rPr>
                <w:rFonts w:cs="Times New Roman"/>
                <w:sz w:val="20"/>
              </w:rPr>
            </w:pPr>
            <w:r w:rsidRPr="007D4778">
              <w:rPr>
                <w:rFonts w:cs="Times New Roman"/>
                <w:sz w:val="20"/>
              </w:rPr>
              <w:t>0%</w:t>
            </w:r>
          </w:p>
        </w:tc>
        <w:tc>
          <w:tcPr>
            <w:cnfStyle w:val="000001000000" w:firstRow="0" w:lastRow="0" w:firstColumn="0" w:lastColumn="0" w:oddVBand="0" w:evenVBand="1" w:oddHBand="0" w:evenHBand="0" w:firstRowFirstColumn="0" w:firstRowLastColumn="0" w:lastRowFirstColumn="0" w:lastRowLastColumn="0"/>
            <w:tcW w:w="2444" w:type="dxa"/>
          </w:tcPr>
          <w:p w14:paraId="3F9631F9" w14:textId="46C5A905" w:rsidR="001B2C2A" w:rsidRPr="007D4778" w:rsidRDefault="001B2C2A" w:rsidP="008E2699">
            <w:pPr>
              <w:rPr>
                <w:rFonts w:cs="Times New Roman"/>
                <w:sz w:val="20"/>
              </w:rPr>
            </w:pPr>
            <w:r w:rsidRPr="007D4778">
              <w:rPr>
                <w:rFonts w:cs="Times New Roman"/>
                <w:sz w:val="20"/>
              </w:rPr>
              <w:t>trwał</w:t>
            </w:r>
            <w:r>
              <w:rPr>
                <w:rFonts w:cs="Times New Roman"/>
                <w:sz w:val="20"/>
              </w:rPr>
              <w:t>a</w:t>
            </w:r>
            <w:r w:rsidRPr="007D4778">
              <w:rPr>
                <w:rFonts w:cs="Times New Roman"/>
                <w:sz w:val="20"/>
              </w:rPr>
              <w:t xml:space="preserve"> </w:t>
            </w:r>
            <w:r>
              <w:rPr>
                <w:rFonts w:cs="Times New Roman"/>
                <w:sz w:val="20"/>
              </w:rPr>
              <w:t xml:space="preserve">dysfunkcja </w:t>
            </w:r>
            <w:r w:rsidRPr="007D4778">
              <w:rPr>
                <w:rFonts w:cs="Times New Roman"/>
                <w:sz w:val="20"/>
              </w:rPr>
              <w:t>ogranicz</w:t>
            </w:r>
            <w:r>
              <w:rPr>
                <w:rFonts w:cs="Times New Roman"/>
                <w:sz w:val="20"/>
              </w:rPr>
              <w:t xml:space="preserve">ająca </w:t>
            </w:r>
            <w:r w:rsidRPr="007D4778">
              <w:rPr>
                <w:rFonts w:cs="Times New Roman"/>
                <w:sz w:val="20"/>
              </w:rPr>
              <w:t>samodzieln</w:t>
            </w:r>
            <w:r>
              <w:rPr>
                <w:rFonts w:cs="Times New Roman"/>
                <w:sz w:val="20"/>
              </w:rPr>
              <w:t>e</w:t>
            </w:r>
            <w:r w:rsidRPr="007D4778">
              <w:rPr>
                <w:rFonts w:cs="Times New Roman"/>
                <w:sz w:val="20"/>
              </w:rPr>
              <w:t xml:space="preserve"> chodzeni</w:t>
            </w:r>
            <w:r>
              <w:rPr>
                <w:rFonts w:cs="Times New Roman"/>
                <w:sz w:val="20"/>
              </w:rPr>
              <w:t xml:space="preserve">e; </w:t>
            </w:r>
            <w:r w:rsidRPr="007D4778">
              <w:rPr>
                <w:rFonts w:cs="Times New Roman"/>
                <w:sz w:val="20"/>
              </w:rPr>
              <w:t>z wyłączeniem jednoczesnego zaopatrzeni</w:t>
            </w:r>
            <w:r>
              <w:rPr>
                <w:rFonts w:cs="Times New Roman"/>
                <w:sz w:val="20"/>
              </w:rPr>
              <w:t xml:space="preserve">a </w:t>
            </w:r>
            <w:r w:rsidRPr="007D4778">
              <w:rPr>
                <w:rFonts w:cs="Times New Roman"/>
                <w:sz w:val="20"/>
              </w:rPr>
              <w:t xml:space="preserve">w </w:t>
            </w:r>
            <w:r>
              <w:rPr>
                <w:rFonts w:cs="Times New Roman"/>
                <w:sz w:val="20"/>
              </w:rPr>
              <w:t>wyroby wymienione w</w:t>
            </w:r>
            <w:r w:rsidR="00A51C41">
              <w:rPr>
                <w:rFonts w:cs="Times New Roman"/>
                <w:sz w:val="20"/>
              </w:rPr>
              <w:t> </w:t>
            </w:r>
            <w:r w:rsidRPr="007D4778">
              <w:rPr>
                <w:rFonts w:cs="Times New Roman"/>
                <w:sz w:val="20"/>
              </w:rPr>
              <w:t>lp.</w:t>
            </w:r>
            <w:r w:rsidR="00A51C41">
              <w:rPr>
                <w:rFonts w:cs="Times New Roman"/>
                <w:sz w:val="20"/>
              </w:rPr>
              <w:t> </w:t>
            </w:r>
            <w:r>
              <w:rPr>
                <w:rFonts w:cs="Times New Roman"/>
                <w:sz w:val="20"/>
              </w:rPr>
              <w:t xml:space="preserve">127A lub </w:t>
            </w:r>
            <w:r w:rsidRPr="007D4778">
              <w:rPr>
                <w:rFonts w:cs="Times New Roman"/>
                <w:sz w:val="20"/>
              </w:rPr>
              <w:t>12</w:t>
            </w:r>
            <w:r>
              <w:rPr>
                <w:rFonts w:cs="Times New Roman"/>
                <w:sz w:val="20"/>
              </w:rPr>
              <w:t>9</w:t>
            </w:r>
            <w:r w:rsidR="00262A87">
              <w:rPr>
                <w:rFonts w:cs="Times New Roman"/>
                <w:sz w:val="20"/>
              </w:rPr>
              <w:t>,</w:t>
            </w:r>
            <w:r w:rsidRPr="007D4778">
              <w:rPr>
                <w:rFonts w:cs="Times New Roman"/>
                <w:sz w:val="20"/>
              </w:rPr>
              <w:t xml:space="preserve"> lub </w:t>
            </w:r>
            <w:r>
              <w:rPr>
                <w:rFonts w:cs="Times New Roman"/>
                <w:sz w:val="20"/>
              </w:rPr>
              <w:t>130</w:t>
            </w:r>
            <w:r w:rsidR="00262A87">
              <w:rPr>
                <w:rFonts w:cs="Times New Roman"/>
                <w:sz w:val="20"/>
              </w:rPr>
              <w:t>,</w:t>
            </w:r>
            <w:r>
              <w:rPr>
                <w:rFonts w:cs="Times New Roman"/>
                <w:sz w:val="20"/>
              </w:rPr>
              <w:t xml:space="preserve"> lub 130A</w:t>
            </w:r>
            <w:r w:rsidR="00262A87">
              <w:rPr>
                <w:rFonts w:cs="Times New Roman"/>
                <w:sz w:val="20"/>
              </w:rPr>
              <w:t>,</w:t>
            </w:r>
            <w:r>
              <w:rPr>
                <w:rFonts w:cs="Times New Roman"/>
                <w:sz w:val="20"/>
              </w:rPr>
              <w:t xml:space="preserve"> lub 130B</w:t>
            </w:r>
            <w:r w:rsidR="00262A87">
              <w:rPr>
                <w:rFonts w:cs="Times New Roman"/>
                <w:sz w:val="20"/>
              </w:rPr>
              <w:t>,</w:t>
            </w:r>
            <w:r>
              <w:rPr>
                <w:rFonts w:cs="Times New Roman"/>
                <w:sz w:val="20"/>
              </w:rPr>
              <w:t xml:space="preserve"> lub</w:t>
            </w:r>
            <w:r w:rsidR="00A51C41">
              <w:rPr>
                <w:rFonts w:cs="Times New Roman"/>
                <w:sz w:val="20"/>
              </w:rPr>
              <w:t> </w:t>
            </w:r>
            <w:r>
              <w:rPr>
                <w:rFonts w:cs="Times New Roman"/>
                <w:sz w:val="20"/>
              </w:rPr>
              <w:t>130C</w:t>
            </w:r>
            <w:r w:rsidR="00262A87">
              <w:rPr>
                <w:rFonts w:cs="Times New Roman"/>
                <w:sz w:val="20"/>
              </w:rPr>
              <w:t>,</w:t>
            </w:r>
            <w:r>
              <w:rPr>
                <w:rFonts w:cs="Times New Roman"/>
                <w:sz w:val="20"/>
              </w:rPr>
              <w:t xml:space="preserve"> lub 130D</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0007EA6A" w14:textId="27F20720" w:rsidR="001B2C2A" w:rsidRPr="007D4778" w:rsidRDefault="001B2C2A" w:rsidP="008E2699">
            <w:pPr>
              <w:widowControl w:val="0"/>
              <w:autoSpaceDE w:val="0"/>
              <w:autoSpaceDN w:val="0"/>
              <w:adjustRightInd w:val="0"/>
              <w:rPr>
                <w:rFonts w:cs="Times New Roman"/>
                <w:sz w:val="20"/>
              </w:rPr>
            </w:pPr>
            <w:r w:rsidRPr="007D4778">
              <w:rPr>
                <w:rFonts w:cs="Times New Roman"/>
                <w:sz w:val="20"/>
              </w:rPr>
              <w:t>raz na 5</w:t>
            </w:r>
            <w:r w:rsidR="000E3E5A">
              <w:rPr>
                <w:rFonts w:cs="Times New Roman"/>
                <w:sz w:val="20"/>
              </w:rPr>
              <w:t> </w:t>
            </w:r>
            <w:r w:rsidRPr="007D4778">
              <w:rPr>
                <w:rFonts w:cs="Times New Roman"/>
                <w:sz w:val="20"/>
              </w:rPr>
              <w:t>lat***</w:t>
            </w:r>
          </w:p>
          <w:p w14:paraId="4AB88686" w14:textId="77777777" w:rsidR="001B2C2A" w:rsidRPr="007D4778" w:rsidRDefault="001B2C2A" w:rsidP="008E2699">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tcPr>
          <w:p w14:paraId="240DAE5B" w14:textId="77777777" w:rsidR="001B2C2A" w:rsidRPr="007D4778" w:rsidRDefault="001B2C2A" w:rsidP="008E2699">
            <w:pPr>
              <w:rPr>
                <w:rFonts w:cs="Times New Roman"/>
                <w:sz w:val="20"/>
              </w:rPr>
            </w:pPr>
            <w:r w:rsidRPr="007D4778">
              <w:rPr>
                <w:rFonts w:cs="Times New Roman"/>
                <w:sz w:val="20"/>
              </w:rPr>
              <w:t>180 zł</w:t>
            </w:r>
          </w:p>
        </w:tc>
      </w:tr>
      <w:tr w:rsidR="00E0719D" w:rsidRPr="007D4778" w14:paraId="03C2DA61" w14:textId="77777777" w:rsidTr="00E0719D">
        <w:trPr>
          <w:trHeight w:val="3515"/>
        </w:trPr>
        <w:tc>
          <w:tcPr>
            <w:cnfStyle w:val="000010000000" w:firstRow="0" w:lastRow="0" w:firstColumn="0" w:lastColumn="0" w:oddVBand="1" w:evenVBand="0" w:oddHBand="0" w:evenHBand="0" w:firstRowFirstColumn="0" w:firstRowLastColumn="0" w:lastRowFirstColumn="0" w:lastRowLastColumn="0"/>
            <w:tcW w:w="544" w:type="dxa"/>
          </w:tcPr>
          <w:p w14:paraId="18CF3CBE" w14:textId="77777777" w:rsidR="001B2C2A" w:rsidRPr="00E0719D" w:rsidRDefault="001B2C2A" w:rsidP="008E2699">
            <w:pPr>
              <w:rPr>
                <w:rFonts w:cs="Times New Roman"/>
                <w:spacing w:val="-8"/>
                <w:sz w:val="20"/>
              </w:rPr>
            </w:pPr>
            <w:r w:rsidRPr="00E0719D">
              <w:rPr>
                <w:rFonts w:cs="Times New Roman"/>
                <w:spacing w:val="-8"/>
                <w:sz w:val="20"/>
              </w:rPr>
              <w:t>127A.</w:t>
            </w:r>
          </w:p>
        </w:tc>
        <w:tc>
          <w:tcPr>
            <w:cnfStyle w:val="000001000000" w:firstRow="0" w:lastRow="0" w:firstColumn="0" w:lastColumn="0" w:oddVBand="0" w:evenVBand="1" w:oddHBand="0" w:evenHBand="0" w:firstRowFirstColumn="0" w:firstRowLastColumn="0" w:lastRowFirstColumn="0" w:lastRowLastColumn="0"/>
            <w:tcW w:w="1724" w:type="dxa"/>
          </w:tcPr>
          <w:p w14:paraId="615A0A8E" w14:textId="48A06FB2" w:rsidR="001B2C2A" w:rsidRPr="007D4778" w:rsidRDefault="001B2C2A" w:rsidP="008E2699">
            <w:pPr>
              <w:rPr>
                <w:rFonts w:cs="Times New Roman"/>
                <w:sz w:val="20"/>
              </w:rPr>
            </w:pPr>
            <w:r>
              <w:rPr>
                <w:rFonts w:cs="Times New Roman"/>
                <w:sz w:val="20"/>
              </w:rPr>
              <w:t>W</w:t>
            </w:r>
            <w:r w:rsidRPr="007D4778">
              <w:rPr>
                <w:rFonts w:cs="Times New Roman"/>
                <w:sz w:val="20"/>
              </w:rPr>
              <w:t>ózek inwalidzki ze</w:t>
            </w:r>
            <w:r w:rsidR="00B65875">
              <w:rPr>
                <w:rFonts w:cs="Times New Roman"/>
                <w:sz w:val="20"/>
              </w:rPr>
              <w:t> </w:t>
            </w:r>
            <w:r w:rsidRPr="007D4778">
              <w:rPr>
                <w:rFonts w:cs="Times New Roman"/>
                <w:sz w:val="20"/>
              </w:rPr>
              <w:t>stopów lekkich, z</w:t>
            </w:r>
            <w:r w:rsidR="00B65875">
              <w:rPr>
                <w:rFonts w:cs="Times New Roman"/>
                <w:sz w:val="20"/>
              </w:rPr>
              <w:t> </w:t>
            </w:r>
            <w:r w:rsidRPr="007D4778">
              <w:rPr>
                <w:rFonts w:cs="Times New Roman"/>
                <w:sz w:val="20"/>
              </w:rPr>
              <w:t xml:space="preserve">systemem szybkiego </w:t>
            </w:r>
            <w:r w:rsidR="009530F5">
              <w:rPr>
                <w:rFonts w:cs="Times New Roman"/>
                <w:sz w:val="20"/>
              </w:rPr>
              <w:t xml:space="preserve">montażu i </w:t>
            </w:r>
            <w:r w:rsidRPr="007D4778">
              <w:rPr>
                <w:rFonts w:cs="Times New Roman"/>
                <w:sz w:val="20"/>
              </w:rPr>
              <w:t>demontażu kół, składany</w:t>
            </w:r>
            <w:r w:rsidR="00B65875">
              <w:rPr>
                <w:rFonts w:cs="Times New Roman"/>
                <w:sz w:val="20"/>
              </w:rPr>
              <w:t>,</w:t>
            </w:r>
            <w:r w:rsidRPr="007D4778">
              <w:rPr>
                <w:rFonts w:cs="Times New Roman"/>
                <w:sz w:val="20"/>
              </w:rPr>
              <w:t xml:space="preserve"> dla dorosłych</w:t>
            </w:r>
          </w:p>
        </w:tc>
        <w:tc>
          <w:tcPr>
            <w:cnfStyle w:val="000010000000" w:firstRow="0" w:lastRow="0" w:firstColumn="0" w:lastColumn="0" w:oddVBand="1" w:evenVBand="0" w:oddHBand="0" w:evenHBand="0" w:firstRowFirstColumn="0" w:firstRowLastColumn="0" w:lastRowFirstColumn="0" w:lastRowLastColumn="0"/>
            <w:tcW w:w="2960" w:type="dxa"/>
            <w:vMerge/>
          </w:tcPr>
          <w:p w14:paraId="5653D901" w14:textId="77777777" w:rsidR="001B2C2A" w:rsidRPr="007D4778" w:rsidRDefault="001B2C2A" w:rsidP="008E2699">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69B8D905" w14:textId="7D090019" w:rsidR="001B2C2A" w:rsidRPr="007D4778" w:rsidRDefault="001B2C2A" w:rsidP="008E2699">
            <w:pPr>
              <w:rPr>
                <w:rFonts w:cs="Times New Roman"/>
                <w:sz w:val="20"/>
              </w:rPr>
            </w:pPr>
            <w:r w:rsidRPr="007D4778">
              <w:rPr>
                <w:rFonts w:cs="Times New Roman"/>
                <w:sz w:val="20"/>
              </w:rPr>
              <w:t>1</w:t>
            </w:r>
            <w:r w:rsidR="006F4C47">
              <w:rPr>
                <w:rFonts w:cs="Times New Roman"/>
                <w:sz w:val="20"/>
              </w:rPr>
              <w:t>.</w:t>
            </w:r>
            <w:r>
              <w:rPr>
                <w:rFonts w:cs="Times New Roman"/>
                <w:sz w:val="20"/>
              </w:rPr>
              <w:t>7</w:t>
            </w:r>
            <w:r w:rsidRPr="007D4778">
              <w:rPr>
                <w:rFonts w:cs="Times New Roman"/>
                <w:sz w:val="20"/>
              </w:rPr>
              <w:t xml:space="preserve">00 zł </w:t>
            </w:r>
          </w:p>
        </w:tc>
        <w:tc>
          <w:tcPr>
            <w:cnfStyle w:val="000010000000" w:firstRow="0" w:lastRow="0" w:firstColumn="0" w:lastColumn="0" w:oddVBand="1" w:evenVBand="0" w:oddHBand="0" w:evenHBand="0" w:firstRowFirstColumn="0" w:firstRowLastColumn="0" w:lastRowFirstColumn="0" w:lastRowLastColumn="0"/>
            <w:tcW w:w="709" w:type="dxa"/>
            <w:vMerge/>
          </w:tcPr>
          <w:p w14:paraId="736A96F7" w14:textId="77777777" w:rsidR="001B2C2A" w:rsidRPr="007D4778" w:rsidRDefault="001B2C2A" w:rsidP="008E2699">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5B2E6F20" w14:textId="3393BEC9" w:rsidR="001B2C2A" w:rsidRPr="007D4778" w:rsidRDefault="001B2C2A" w:rsidP="008E2699">
            <w:pPr>
              <w:rPr>
                <w:rFonts w:cs="Times New Roman"/>
                <w:sz w:val="20"/>
              </w:rPr>
            </w:pPr>
            <w:r w:rsidRPr="007D4778">
              <w:rPr>
                <w:rFonts w:cs="Times New Roman"/>
                <w:sz w:val="20"/>
              </w:rPr>
              <w:t>trwała dysfunkcja uniemożliwiająca samodzielne chodzenie</w:t>
            </w:r>
            <w:r>
              <w:rPr>
                <w:rFonts w:cs="Times New Roman"/>
                <w:sz w:val="20"/>
              </w:rPr>
              <w:t xml:space="preserve">; </w:t>
            </w:r>
            <w:r w:rsidRPr="007D4778">
              <w:rPr>
                <w:rFonts w:cs="Times New Roman"/>
                <w:sz w:val="20"/>
              </w:rPr>
              <w:t>z</w:t>
            </w:r>
            <w:r w:rsidR="00840B17">
              <w:rPr>
                <w:rFonts w:cs="Times New Roman"/>
                <w:sz w:val="20"/>
              </w:rPr>
              <w:t> </w:t>
            </w:r>
            <w:r w:rsidRPr="007D4778">
              <w:rPr>
                <w:rFonts w:cs="Times New Roman"/>
                <w:sz w:val="20"/>
              </w:rPr>
              <w:t>wyłączeniem jednoczesnego zaopatrzeni</w:t>
            </w:r>
            <w:r>
              <w:rPr>
                <w:rFonts w:cs="Times New Roman"/>
                <w:sz w:val="20"/>
              </w:rPr>
              <w:t xml:space="preserve">a </w:t>
            </w:r>
            <w:r w:rsidRPr="007D4778">
              <w:rPr>
                <w:rFonts w:cs="Times New Roman"/>
                <w:sz w:val="20"/>
              </w:rPr>
              <w:t xml:space="preserve">w </w:t>
            </w:r>
            <w:r>
              <w:rPr>
                <w:rFonts w:cs="Times New Roman"/>
                <w:sz w:val="20"/>
              </w:rPr>
              <w:t>wyroby wymienione w</w:t>
            </w:r>
            <w:r w:rsidR="00840B17">
              <w:rPr>
                <w:rFonts w:cs="Times New Roman"/>
                <w:sz w:val="20"/>
              </w:rPr>
              <w:t> </w:t>
            </w:r>
            <w:r w:rsidRPr="007D4778">
              <w:rPr>
                <w:rFonts w:cs="Times New Roman"/>
                <w:sz w:val="20"/>
              </w:rPr>
              <w:t>lp.</w:t>
            </w:r>
            <w:r w:rsidR="00840B17">
              <w:rPr>
                <w:rFonts w:cs="Times New Roman"/>
                <w:sz w:val="20"/>
              </w:rPr>
              <w:t> </w:t>
            </w:r>
            <w:r>
              <w:rPr>
                <w:rFonts w:cs="Times New Roman"/>
                <w:sz w:val="20"/>
              </w:rPr>
              <w:t xml:space="preserve">127 lub </w:t>
            </w:r>
            <w:r w:rsidRPr="007D4778">
              <w:rPr>
                <w:rFonts w:cs="Times New Roman"/>
                <w:sz w:val="20"/>
              </w:rPr>
              <w:t>12</w:t>
            </w:r>
            <w:r>
              <w:rPr>
                <w:rFonts w:cs="Times New Roman"/>
                <w:sz w:val="20"/>
              </w:rPr>
              <w:t>9</w:t>
            </w:r>
            <w:r w:rsidR="00262A87">
              <w:rPr>
                <w:rFonts w:cs="Times New Roman"/>
                <w:sz w:val="20"/>
              </w:rPr>
              <w:t>,</w:t>
            </w:r>
            <w:r w:rsidRPr="007D4778">
              <w:rPr>
                <w:rFonts w:cs="Times New Roman"/>
                <w:sz w:val="20"/>
              </w:rPr>
              <w:t xml:space="preserve"> lub </w:t>
            </w:r>
            <w:r>
              <w:rPr>
                <w:rFonts w:cs="Times New Roman"/>
                <w:sz w:val="20"/>
              </w:rPr>
              <w:t>130</w:t>
            </w:r>
            <w:r w:rsidR="00262A87">
              <w:rPr>
                <w:rFonts w:cs="Times New Roman"/>
                <w:sz w:val="20"/>
              </w:rPr>
              <w:t>,</w:t>
            </w:r>
            <w:r>
              <w:rPr>
                <w:rFonts w:cs="Times New Roman"/>
                <w:sz w:val="20"/>
              </w:rPr>
              <w:t xml:space="preserve"> lub 130A</w:t>
            </w:r>
            <w:r w:rsidR="00262A87">
              <w:rPr>
                <w:rFonts w:cs="Times New Roman"/>
                <w:sz w:val="20"/>
              </w:rPr>
              <w:t>,</w:t>
            </w:r>
            <w:r>
              <w:rPr>
                <w:rFonts w:cs="Times New Roman"/>
                <w:sz w:val="20"/>
              </w:rPr>
              <w:t xml:space="preserve"> lub 130B</w:t>
            </w:r>
            <w:r w:rsidR="00262A87">
              <w:rPr>
                <w:rFonts w:cs="Times New Roman"/>
                <w:sz w:val="20"/>
              </w:rPr>
              <w:t>,</w:t>
            </w:r>
            <w:r>
              <w:rPr>
                <w:rFonts w:cs="Times New Roman"/>
                <w:sz w:val="20"/>
              </w:rPr>
              <w:t xml:space="preserve"> lub</w:t>
            </w:r>
            <w:r w:rsidR="00840B17">
              <w:rPr>
                <w:rFonts w:cs="Times New Roman"/>
                <w:sz w:val="20"/>
              </w:rPr>
              <w:t> </w:t>
            </w:r>
            <w:r>
              <w:rPr>
                <w:rFonts w:cs="Times New Roman"/>
                <w:sz w:val="20"/>
              </w:rPr>
              <w:t>130C</w:t>
            </w:r>
            <w:r w:rsidR="00262A87">
              <w:rPr>
                <w:rFonts w:cs="Times New Roman"/>
                <w:sz w:val="20"/>
              </w:rPr>
              <w:t>,</w:t>
            </w:r>
            <w:r>
              <w:rPr>
                <w:rFonts w:cs="Times New Roman"/>
                <w:sz w:val="20"/>
              </w:rPr>
              <w:t xml:space="preserve"> lub 130D</w:t>
            </w:r>
          </w:p>
        </w:tc>
        <w:tc>
          <w:tcPr>
            <w:cnfStyle w:val="000010000000" w:firstRow="0" w:lastRow="0" w:firstColumn="0" w:lastColumn="0" w:oddVBand="1" w:evenVBand="0" w:oddHBand="0" w:evenHBand="0" w:firstRowFirstColumn="0" w:firstRowLastColumn="0" w:lastRowFirstColumn="0" w:lastRowLastColumn="0"/>
            <w:tcW w:w="958" w:type="dxa"/>
            <w:vMerge/>
          </w:tcPr>
          <w:p w14:paraId="1F69FFF6" w14:textId="77777777" w:rsidR="001B2C2A" w:rsidRPr="007D4778" w:rsidRDefault="001B2C2A" w:rsidP="008E2699">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tcPr>
          <w:p w14:paraId="408D31F8" w14:textId="77777777" w:rsidR="001B2C2A" w:rsidRPr="007D4778" w:rsidRDefault="001B2C2A" w:rsidP="008E2699">
            <w:pPr>
              <w:rPr>
                <w:rFonts w:cs="Times New Roman"/>
                <w:sz w:val="20"/>
              </w:rPr>
            </w:pPr>
            <w:r w:rsidRPr="007D4778">
              <w:rPr>
                <w:rFonts w:cs="Times New Roman"/>
                <w:sz w:val="20"/>
              </w:rPr>
              <w:t>510 zł</w:t>
            </w:r>
          </w:p>
        </w:tc>
      </w:tr>
    </w:tbl>
    <w:p w14:paraId="7756A6F4" w14:textId="77777777" w:rsidR="001B2C2A" w:rsidRPr="007D4778" w:rsidRDefault="001B2C2A" w:rsidP="00262A87">
      <w:pPr>
        <w:pStyle w:val="LITlitera"/>
        <w:spacing w:line="360" w:lineRule="auto"/>
        <w:ind w:left="0" w:firstLine="0"/>
        <w:rPr>
          <w:rFonts w:ascii="Times New Roman" w:eastAsiaTheme="minorHAnsi" w:hAnsi="Times New Roman" w:cs="Times New Roman"/>
        </w:rPr>
      </w:pPr>
    </w:p>
    <w:p w14:paraId="08F87574" w14:textId="7627E270" w:rsidR="00AB5BBF" w:rsidRDefault="00E77A47" w:rsidP="0028577B">
      <w:pPr>
        <w:pStyle w:val="LITlitera"/>
        <w:spacing w:line="360" w:lineRule="auto"/>
      </w:pPr>
      <w:r>
        <w:t>r</w:t>
      </w:r>
      <w:r w:rsidR="00E640F5" w:rsidRPr="007D4778">
        <w:t>)</w:t>
      </w:r>
      <w:r w:rsidR="00C163F4">
        <w:t xml:space="preserve"> </w:t>
      </w:r>
      <w:r w:rsidR="00E640F5" w:rsidRPr="007D4778">
        <w:tab/>
      </w:r>
      <w:r w:rsidR="00B05247">
        <w:t xml:space="preserve">w lp. 128 kolumna </w:t>
      </w:r>
      <w:r w:rsidR="00CD7FE1">
        <w:t>6</w:t>
      </w:r>
      <w:r w:rsidR="00B05247">
        <w:t xml:space="preserve"> otrzymuje brzmienie: </w:t>
      </w:r>
    </w:p>
    <w:p w14:paraId="1C8A7BC5" w14:textId="02243C52" w:rsidR="00B05247" w:rsidRPr="00172D87" w:rsidRDefault="00B05247" w:rsidP="00E0719D">
      <w:pPr>
        <w:pStyle w:val="ZLITFRAGzmlitfragmentunpzdanialiter"/>
        <w:spacing w:line="360" w:lineRule="auto"/>
        <w:rPr>
          <w:bCs w:val="0"/>
        </w:rPr>
      </w:pPr>
      <w:r w:rsidRPr="00AE495C">
        <w:rPr>
          <w:bCs w:val="0"/>
        </w:rPr>
        <w:t>„</w:t>
      </w:r>
      <w:r w:rsidR="00CD7FE1" w:rsidRPr="00AE495C">
        <w:rPr>
          <w:bCs w:val="0"/>
        </w:rPr>
        <w:t>dzieci od rozpoczęcia 3. do ukończenia 18. roku życia</w:t>
      </w:r>
      <w:r w:rsidR="00294104" w:rsidRPr="00AE495C">
        <w:rPr>
          <w:bCs w:val="0"/>
        </w:rPr>
        <w:t xml:space="preserve"> z trwałymi dysfunkcjami ograniczającymi samodzielne chodzeni</w:t>
      </w:r>
      <w:r w:rsidR="00971AE7" w:rsidRPr="00172D87">
        <w:rPr>
          <w:bCs w:val="0"/>
        </w:rPr>
        <w:t>e</w:t>
      </w:r>
      <w:r w:rsidR="00CD7FE1" w:rsidRPr="00172D87">
        <w:rPr>
          <w:bCs w:val="0"/>
        </w:rPr>
        <w:t>; z wyłączeniem jednoczesnego zaopatrzenia w wyroby wymienione w lp. 129A lub 131</w:t>
      </w:r>
      <w:r w:rsidR="00DE487E" w:rsidRPr="00172D87">
        <w:rPr>
          <w:bCs w:val="0"/>
        </w:rPr>
        <w:t>,</w:t>
      </w:r>
      <w:r w:rsidR="00CD7FE1" w:rsidRPr="00172D87">
        <w:rPr>
          <w:bCs w:val="0"/>
        </w:rPr>
        <w:t xml:space="preserve"> lub 131A</w:t>
      </w:r>
      <w:r w:rsidR="00DE487E" w:rsidRPr="00172D87">
        <w:rPr>
          <w:bCs w:val="0"/>
        </w:rPr>
        <w:t>,</w:t>
      </w:r>
      <w:r w:rsidR="00CD7FE1" w:rsidRPr="00172D87">
        <w:rPr>
          <w:bCs w:val="0"/>
        </w:rPr>
        <w:t xml:space="preserve"> lub 131B”,</w:t>
      </w:r>
    </w:p>
    <w:p w14:paraId="516C48F9" w14:textId="357F1AB7" w:rsidR="00E640F5" w:rsidRPr="007D4778" w:rsidRDefault="00E77A47" w:rsidP="0028577B">
      <w:pPr>
        <w:pStyle w:val="LITlitera"/>
      </w:pPr>
      <w:r>
        <w:t>s</w:t>
      </w:r>
      <w:r w:rsidR="00B05247">
        <w:t xml:space="preserve">) </w:t>
      </w:r>
      <w:r w:rsidR="00CD7FE1">
        <w:tab/>
      </w:r>
      <w:r w:rsidR="00E640F5" w:rsidRPr="007D4778">
        <w:t xml:space="preserve">lp. </w:t>
      </w:r>
      <w:r w:rsidR="00BF7C60" w:rsidRPr="007D4778">
        <w:t>129</w:t>
      </w:r>
      <w:r w:rsidR="00BF7C60">
        <w:t>–</w:t>
      </w:r>
      <w:r w:rsidR="00E640F5" w:rsidRPr="007D4778">
        <w:t>131 otrzymuj</w:t>
      </w:r>
      <w:r w:rsidR="002F1B93">
        <w:t>ą</w:t>
      </w:r>
      <w:r w:rsidR="00E640F5" w:rsidRPr="007D4778">
        <w:t xml:space="preserve"> brzmienie:</w:t>
      </w:r>
    </w:p>
    <w:tbl>
      <w:tblPr>
        <w:tblStyle w:val="Zwykatabela21"/>
        <w:tblW w:w="11340" w:type="dxa"/>
        <w:tblInd w:w="-1129" w:type="dxa"/>
        <w:tblLayout w:type="fixed"/>
        <w:tblLook w:val="0000" w:firstRow="0" w:lastRow="0" w:firstColumn="0" w:lastColumn="0" w:noHBand="0" w:noVBand="0"/>
      </w:tblPr>
      <w:tblGrid>
        <w:gridCol w:w="561"/>
        <w:gridCol w:w="1773"/>
        <w:gridCol w:w="3045"/>
        <w:gridCol w:w="1144"/>
        <w:gridCol w:w="729"/>
        <w:gridCol w:w="2514"/>
        <w:gridCol w:w="985"/>
        <w:gridCol w:w="589"/>
      </w:tblGrid>
      <w:tr w:rsidR="00E0719D" w:rsidRPr="007D4778" w14:paraId="56AA3C26" w14:textId="77777777" w:rsidTr="00E0719D">
        <w:trPr>
          <w:cnfStyle w:val="000000100000" w:firstRow="0" w:lastRow="0" w:firstColumn="0" w:lastColumn="0" w:oddVBand="0" w:evenVBand="0" w:oddHBand="1" w:evenHBand="0" w:firstRowFirstColumn="0" w:firstRowLastColumn="0" w:lastRowFirstColumn="0" w:lastRowLastColumn="0"/>
          <w:trHeight w:val="2120"/>
        </w:trPr>
        <w:tc>
          <w:tcPr>
            <w:cnfStyle w:val="000010000000" w:firstRow="0" w:lastRow="0" w:firstColumn="0" w:lastColumn="0" w:oddVBand="1" w:evenVBand="0" w:oddHBand="0" w:evenHBand="0" w:firstRowFirstColumn="0" w:firstRowLastColumn="0" w:lastRowFirstColumn="0" w:lastRowLastColumn="0"/>
            <w:tcW w:w="544" w:type="dxa"/>
            <w:vMerge w:val="restart"/>
          </w:tcPr>
          <w:p w14:paraId="1BF8F556" w14:textId="430A0C96" w:rsidR="005A0A64" w:rsidRPr="007D4778" w:rsidRDefault="005A0A64" w:rsidP="006B2C01">
            <w:pPr>
              <w:rPr>
                <w:rFonts w:cs="Times New Roman"/>
                <w:sz w:val="20"/>
              </w:rPr>
            </w:pPr>
            <w:r w:rsidRPr="007D4778">
              <w:rPr>
                <w:rFonts w:cs="Times New Roman"/>
                <w:sz w:val="20"/>
              </w:rPr>
              <w:t>129.</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50D17FD4" w14:textId="1A53EE39" w:rsidR="005A0A64" w:rsidRPr="007D4778" w:rsidRDefault="005A0A64" w:rsidP="006B2C01">
            <w:pPr>
              <w:rPr>
                <w:rFonts w:cs="Times New Roman"/>
                <w:sz w:val="20"/>
              </w:rPr>
            </w:pPr>
            <w:r w:rsidRPr="007D4778">
              <w:rPr>
                <w:rFonts w:cs="Times New Roman"/>
                <w:sz w:val="20"/>
              </w:rPr>
              <w:t>Wózek inwalidzki aktywny o</w:t>
            </w:r>
            <w:r w:rsidR="00824FE4">
              <w:rPr>
                <w:rFonts w:cs="Times New Roman"/>
                <w:sz w:val="20"/>
              </w:rPr>
              <w:t> </w:t>
            </w:r>
            <w:r w:rsidRPr="007D4778">
              <w:rPr>
                <w:rFonts w:cs="Times New Roman"/>
                <w:sz w:val="20"/>
              </w:rPr>
              <w:t>napędzie ręcznym, składany lub nie, o masie z kołami do 16 kg</w:t>
            </w:r>
            <w:r>
              <w:rPr>
                <w:rFonts w:cs="Times New Roman"/>
                <w:sz w:val="20"/>
              </w:rPr>
              <w:t>,</w:t>
            </w:r>
            <w:r w:rsidRPr="007D4778">
              <w:rPr>
                <w:rFonts w:cs="Times New Roman"/>
                <w:sz w:val="20"/>
              </w:rPr>
              <w:t xml:space="preserve"> koła napędowe z</w:t>
            </w:r>
            <w:r w:rsidR="00824FE4">
              <w:rPr>
                <w:rFonts w:cs="Times New Roman"/>
                <w:sz w:val="20"/>
              </w:rPr>
              <w:t> </w:t>
            </w:r>
            <w:r w:rsidRPr="007D4778">
              <w:rPr>
                <w:rFonts w:cs="Times New Roman"/>
                <w:sz w:val="20"/>
              </w:rPr>
              <w:t>systemem szybkiego</w:t>
            </w:r>
            <w:r w:rsidR="00E810B6">
              <w:rPr>
                <w:rFonts w:cs="Times New Roman"/>
                <w:sz w:val="20"/>
              </w:rPr>
              <w:t xml:space="preserve"> montażu i</w:t>
            </w:r>
            <w:r w:rsidRPr="007D4778">
              <w:rPr>
                <w:rFonts w:cs="Times New Roman"/>
                <w:sz w:val="20"/>
              </w:rPr>
              <w:t xml:space="preserve"> demontażu, regulacja środka ciężkości, możliwość jazdy w balansie na dwóch tylnych kołach </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2F3C7FA4" w14:textId="77777777" w:rsidR="005A0A64" w:rsidRPr="007D4778" w:rsidRDefault="005A0A64" w:rsidP="00E0719D">
            <w:pPr>
              <w:spacing w:after="40"/>
              <w:rPr>
                <w:rFonts w:cs="Times New Roman"/>
                <w:sz w:val="20"/>
              </w:rPr>
            </w:pPr>
            <w:r w:rsidRPr="007D4778">
              <w:rPr>
                <w:rFonts w:cs="Times New Roman"/>
                <w:sz w:val="20"/>
              </w:rPr>
              <w:t>Lekarz posiadający specjalizację</w:t>
            </w:r>
          </w:p>
          <w:p w14:paraId="45A9B102" w14:textId="58E8FA8D" w:rsidR="005A0A64" w:rsidRPr="007D4778" w:rsidRDefault="005A0A64" w:rsidP="00E0719D">
            <w:pPr>
              <w:spacing w:after="40"/>
              <w:rPr>
                <w:rFonts w:cs="Times New Roman"/>
                <w:sz w:val="20"/>
              </w:rPr>
            </w:pPr>
            <w:r w:rsidRPr="007D4778">
              <w:rPr>
                <w:rFonts w:cs="Times New Roman"/>
                <w:sz w:val="20"/>
              </w:rPr>
              <w:t>w dziedzinie ortopedii i</w:t>
            </w:r>
            <w:r w:rsidR="00BA559D">
              <w:rPr>
                <w:rFonts w:cs="Times New Roman"/>
                <w:sz w:val="20"/>
              </w:rPr>
              <w:t> </w:t>
            </w:r>
            <w:r w:rsidRPr="007D4778">
              <w:rPr>
                <w:rFonts w:cs="Times New Roman"/>
                <w:sz w:val="20"/>
              </w:rPr>
              <w:t>traumatologii</w:t>
            </w:r>
            <w:r>
              <w:rPr>
                <w:rFonts w:cs="Times New Roman"/>
                <w:sz w:val="20"/>
              </w:rPr>
              <w:t xml:space="preserve"> </w:t>
            </w:r>
            <w:r w:rsidRPr="007D4778">
              <w:rPr>
                <w:rFonts w:cs="Times New Roman"/>
                <w:sz w:val="20"/>
              </w:rPr>
              <w:t>lub chirurgii ortopedycznej, lub</w:t>
            </w:r>
            <w:r>
              <w:rPr>
                <w:rFonts w:cs="Times New Roman"/>
                <w:sz w:val="20"/>
              </w:rPr>
              <w:t xml:space="preserve"> </w:t>
            </w:r>
            <w:r w:rsidRPr="007D4778">
              <w:rPr>
                <w:rFonts w:cs="Times New Roman"/>
                <w:sz w:val="20"/>
              </w:rPr>
              <w:t>chirurgii urazowo-ortopedycznej, lub</w:t>
            </w:r>
            <w:r w:rsidR="004804A6">
              <w:rPr>
                <w:rFonts w:cs="Times New Roman"/>
                <w:sz w:val="20"/>
              </w:rPr>
              <w:t xml:space="preserve"> </w:t>
            </w:r>
            <w:r w:rsidRPr="007D4778">
              <w:rPr>
                <w:rFonts w:cs="Times New Roman"/>
                <w:sz w:val="20"/>
              </w:rPr>
              <w:t>ortopedii i traumatologii narządu ruchu</w:t>
            </w:r>
          </w:p>
          <w:p w14:paraId="19F87391" w14:textId="77777777" w:rsidR="005A0A64" w:rsidRPr="007D4778" w:rsidRDefault="005A0A64" w:rsidP="00E0719D">
            <w:pPr>
              <w:spacing w:after="40"/>
              <w:rPr>
                <w:rFonts w:cs="Times New Roman"/>
                <w:sz w:val="20"/>
              </w:rPr>
            </w:pPr>
            <w:r w:rsidRPr="007D4778">
              <w:rPr>
                <w:rFonts w:cs="Times New Roman"/>
                <w:sz w:val="20"/>
              </w:rPr>
              <w:t>Lekarz posiadający specjalizację</w:t>
            </w:r>
          </w:p>
          <w:p w14:paraId="7ED3C581" w14:textId="77777777" w:rsidR="005A0A64" w:rsidRPr="007D4778" w:rsidRDefault="005A0A64" w:rsidP="00E0719D">
            <w:pPr>
              <w:spacing w:after="40"/>
              <w:rPr>
                <w:rFonts w:cs="Times New Roman"/>
                <w:sz w:val="20"/>
              </w:rPr>
            </w:pPr>
            <w:r w:rsidRPr="007D4778">
              <w:rPr>
                <w:rFonts w:cs="Times New Roman"/>
                <w:sz w:val="20"/>
              </w:rPr>
              <w:t>w dziedzinie geriatrii</w:t>
            </w:r>
          </w:p>
          <w:p w14:paraId="7B1BD1A1" w14:textId="77777777" w:rsidR="005A0A64" w:rsidRPr="007D4778" w:rsidRDefault="005A0A64" w:rsidP="00E0719D">
            <w:pPr>
              <w:spacing w:after="40"/>
              <w:rPr>
                <w:rFonts w:cs="Times New Roman"/>
                <w:sz w:val="20"/>
              </w:rPr>
            </w:pPr>
            <w:r w:rsidRPr="007D4778">
              <w:rPr>
                <w:rFonts w:cs="Times New Roman"/>
                <w:sz w:val="20"/>
              </w:rPr>
              <w:t xml:space="preserve">Lekarz posiadający specjalizację w dziedzinie chirurgii ogólnej </w:t>
            </w:r>
          </w:p>
          <w:p w14:paraId="1B7F715D" w14:textId="77777777" w:rsidR="005A0A64" w:rsidRPr="007D4778" w:rsidRDefault="005A0A64" w:rsidP="00E0719D">
            <w:pPr>
              <w:spacing w:after="40"/>
              <w:rPr>
                <w:rFonts w:cs="Times New Roman"/>
                <w:sz w:val="20"/>
              </w:rPr>
            </w:pPr>
            <w:r w:rsidRPr="007D4778">
              <w:rPr>
                <w:rFonts w:cs="Times New Roman"/>
                <w:sz w:val="20"/>
              </w:rPr>
              <w:t xml:space="preserve">Lekarz posiadający specjalizację w dziedzinie chirurgii dziecięcej </w:t>
            </w:r>
          </w:p>
          <w:p w14:paraId="663EB751" w14:textId="77777777" w:rsidR="005A0A64" w:rsidRPr="007D4778" w:rsidRDefault="005A0A64" w:rsidP="00E0719D">
            <w:pPr>
              <w:spacing w:after="40"/>
              <w:rPr>
                <w:rFonts w:cs="Times New Roman"/>
                <w:sz w:val="20"/>
              </w:rPr>
            </w:pPr>
            <w:r w:rsidRPr="007D4778">
              <w:rPr>
                <w:rFonts w:cs="Times New Roman"/>
                <w:sz w:val="20"/>
              </w:rPr>
              <w:t xml:space="preserve">Lekarz posiadający specjalizację w dziedzinie chirurgii onkologicznej </w:t>
            </w:r>
          </w:p>
          <w:p w14:paraId="4AAC3C5B" w14:textId="77777777" w:rsidR="005A0A64" w:rsidRPr="007D4778" w:rsidRDefault="005A0A64" w:rsidP="00E0719D">
            <w:pPr>
              <w:spacing w:after="40"/>
              <w:rPr>
                <w:rFonts w:cs="Times New Roman"/>
                <w:sz w:val="20"/>
              </w:rPr>
            </w:pPr>
            <w:r w:rsidRPr="007D4778">
              <w:rPr>
                <w:rFonts w:cs="Times New Roman"/>
                <w:sz w:val="20"/>
              </w:rPr>
              <w:t xml:space="preserve">Lekarz posiadający specjalizację w dziedzinie neurochirurgii </w:t>
            </w:r>
          </w:p>
          <w:p w14:paraId="6E11247E" w14:textId="77777777" w:rsidR="005A0A64" w:rsidRPr="007D4778" w:rsidRDefault="005A0A64" w:rsidP="00E0719D">
            <w:pPr>
              <w:spacing w:after="40"/>
              <w:rPr>
                <w:rFonts w:cs="Times New Roman"/>
                <w:sz w:val="20"/>
              </w:rPr>
            </w:pPr>
            <w:r w:rsidRPr="007D4778">
              <w:rPr>
                <w:rFonts w:cs="Times New Roman"/>
                <w:sz w:val="20"/>
              </w:rPr>
              <w:t xml:space="preserve">Lekarz posiadający specjalizację w dziedzinie reumatologii </w:t>
            </w:r>
          </w:p>
          <w:p w14:paraId="5F417EDB" w14:textId="77777777" w:rsidR="005A0A64" w:rsidRDefault="005A0A64" w:rsidP="00E0719D">
            <w:pPr>
              <w:spacing w:after="40"/>
              <w:rPr>
                <w:rFonts w:cs="Times New Roman"/>
                <w:sz w:val="20"/>
              </w:rPr>
            </w:pPr>
            <w:r w:rsidRPr="007D4778">
              <w:rPr>
                <w:rFonts w:cs="Times New Roman"/>
                <w:sz w:val="20"/>
              </w:rPr>
              <w:t xml:space="preserve">Lekarz posiadający specjalizację w dziedzinie neurologii </w:t>
            </w:r>
          </w:p>
          <w:p w14:paraId="202DA9E2" w14:textId="3E585F01" w:rsidR="005A0A64" w:rsidRPr="007D4778" w:rsidRDefault="005A0A64" w:rsidP="00E0719D">
            <w:pPr>
              <w:spacing w:after="40"/>
              <w:rPr>
                <w:rFonts w:cs="Times New Roman"/>
                <w:sz w:val="20"/>
              </w:rPr>
            </w:pPr>
            <w:r w:rsidRPr="007D4778">
              <w:rPr>
                <w:rFonts w:cs="Times New Roman"/>
                <w:sz w:val="20"/>
              </w:rPr>
              <w:t xml:space="preserve">Lekarz posiadający specjalizację w dziedzinie neurologii dziecięcej </w:t>
            </w:r>
          </w:p>
          <w:p w14:paraId="76FB68DF" w14:textId="77777777" w:rsidR="005A0A64" w:rsidRPr="007D4778" w:rsidRDefault="005A0A64" w:rsidP="00E0719D">
            <w:pPr>
              <w:spacing w:after="40"/>
              <w:rPr>
                <w:rFonts w:cs="Times New Roman"/>
                <w:sz w:val="20"/>
              </w:rPr>
            </w:pPr>
            <w:r w:rsidRPr="007D4778">
              <w:rPr>
                <w:rFonts w:cs="Times New Roman"/>
                <w:sz w:val="20"/>
              </w:rPr>
              <w:t xml:space="preserve">Lekarz posiadający specjalizację w dziedzinie rehabilitacji lub rehabilitacji medycznej, lub rehabilitacji ogólnej, lub rehabilitacji w chorobach narządu ruchu </w:t>
            </w:r>
          </w:p>
          <w:p w14:paraId="288A139C" w14:textId="12DB027E" w:rsidR="005A0A64" w:rsidRPr="007D4778" w:rsidRDefault="005A0A64" w:rsidP="00E0719D">
            <w:pPr>
              <w:spacing w:after="40"/>
              <w:rPr>
                <w:rFonts w:cs="Times New Roman"/>
                <w:sz w:val="20"/>
              </w:rPr>
            </w:pPr>
            <w:r w:rsidRPr="007D4778">
              <w:rPr>
                <w:rFonts w:cs="Times New Roman"/>
                <w:sz w:val="20"/>
              </w:rPr>
              <w:t>Specjalista w dziedzinie fizjoterapii</w:t>
            </w:r>
          </w:p>
        </w:tc>
        <w:tc>
          <w:tcPr>
            <w:cnfStyle w:val="000001000000" w:firstRow="0" w:lastRow="0" w:firstColumn="0" w:lastColumn="0" w:oddVBand="0" w:evenVBand="1" w:oddHBand="0" w:evenHBand="0" w:firstRowFirstColumn="0" w:firstRowLastColumn="0" w:lastRowFirstColumn="0" w:lastRowLastColumn="0"/>
            <w:tcW w:w="1112" w:type="dxa"/>
          </w:tcPr>
          <w:p w14:paraId="6C6E79FC" w14:textId="5D55C4E7" w:rsidR="00D92DD9" w:rsidRDefault="005A0A64" w:rsidP="00856936">
            <w:pPr>
              <w:rPr>
                <w:rFonts w:cs="Times New Roman"/>
                <w:sz w:val="20"/>
              </w:rPr>
            </w:pPr>
            <w:r w:rsidRPr="007D4778">
              <w:rPr>
                <w:rFonts w:cs="Times New Roman"/>
                <w:sz w:val="20"/>
              </w:rPr>
              <w:t>4</w:t>
            </w:r>
            <w:r w:rsidR="006F4C47">
              <w:rPr>
                <w:rFonts w:cs="Times New Roman"/>
                <w:sz w:val="20"/>
              </w:rPr>
              <w:t>.</w:t>
            </w:r>
            <w:r w:rsidRPr="007D4778">
              <w:rPr>
                <w:rFonts w:cs="Times New Roman"/>
                <w:sz w:val="20"/>
              </w:rPr>
              <w:t>500 zł</w:t>
            </w:r>
            <w:r w:rsidR="003F1153">
              <w:rPr>
                <w:rFonts w:cs="Times New Roman"/>
                <w:sz w:val="20"/>
              </w:rPr>
              <w:t xml:space="preserve"> – </w:t>
            </w:r>
          </w:p>
          <w:p w14:paraId="38A350B4" w14:textId="3310A06B" w:rsidR="005A0A64" w:rsidRPr="007D4778" w:rsidRDefault="005A0A64" w:rsidP="00856936">
            <w:pPr>
              <w:rPr>
                <w:rFonts w:cs="Times New Roman"/>
                <w:sz w:val="20"/>
              </w:rPr>
            </w:pPr>
            <w:r w:rsidRPr="007D4778">
              <w:rPr>
                <w:rFonts w:cs="Times New Roman"/>
                <w:sz w:val="20"/>
              </w:rPr>
              <w:t>wózek inwalidzki o</w:t>
            </w:r>
            <w:r w:rsidR="00971AE7">
              <w:rPr>
                <w:rFonts w:cs="Times New Roman"/>
                <w:sz w:val="20"/>
              </w:rPr>
              <w:t> </w:t>
            </w:r>
            <w:r w:rsidRPr="007D4778">
              <w:rPr>
                <w:rFonts w:cs="Times New Roman"/>
                <w:sz w:val="20"/>
              </w:rPr>
              <w:t>wadze do</w:t>
            </w:r>
            <w:r w:rsidR="00971AE7">
              <w:rPr>
                <w:rFonts w:cs="Times New Roman"/>
                <w:sz w:val="20"/>
              </w:rPr>
              <w:t> </w:t>
            </w:r>
            <w:r w:rsidRPr="007D4778">
              <w:rPr>
                <w:rFonts w:cs="Times New Roman"/>
                <w:sz w:val="20"/>
              </w:rPr>
              <w:t xml:space="preserve">12 kg </w:t>
            </w:r>
          </w:p>
          <w:p w14:paraId="6C5BDE95" w14:textId="77777777" w:rsidR="005A0A64" w:rsidRPr="007D4778" w:rsidRDefault="005A0A64" w:rsidP="00856936">
            <w:pPr>
              <w:rPr>
                <w:rFonts w:cs="Times New Roman"/>
                <w:sz w:val="20"/>
              </w:rPr>
            </w:pPr>
          </w:p>
          <w:p w14:paraId="541F00D7" w14:textId="19332AEB" w:rsidR="005A0A64" w:rsidRPr="007D4778" w:rsidRDefault="005A0A64" w:rsidP="00856936">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447028A6" w14:textId="77777777" w:rsidR="005A0A64" w:rsidRPr="007D4778" w:rsidRDefault="005A0A64" w:rsidP="006B2C01">
            <w:pPr>
              <w:rPr>
                <w:rFonts w:cs="Times New Roman"/>
                <w:sz w:val="20"/>
              </w:rPr>
            </w:pPr>
            <w:r w:rsidRPr="007D4778">
              <w:rPr>
                <w:rFonts w:cs="Times New Roman"/>
                <w:sz w:val="20"/>
              </w:rPr>
              <w:t>0%</w:t>
            </w:r>
          </w:p>
        </w:tc>
        <w:tc>
          <w:tcPr>
            <w:cnfStyle w:val="000001000000" w:firstRow="0" w:lastRow="0" w:firstColumn="0" w:lastColumn="0" w:oddVBand="0" w:evenVBand="1" w:oddHBand="0" w:evenHBand="0" w:firstRowFirstColumn="0" w:firstRowLastColumn="0" w:lastRowFirstColumn="0" w:lastRowLastColumn="0"/>
            <w:tcW w:w="2444" w:type="dxa"/>
            <w:vMerge w:val="restart"/>
          </w:tcPr>
          <w:p w14:paraId="1DD43B67" w14:textId="0871D719" w:rsidR="005A0A64" w:rsidRPr="007D4778" w:rsidRDefault="005A0A64" w:rsidP="007D4778">
            <w:pPr>
              <w:widowControl w:val="0"/>
              <w:autoSpaceDE w:val="0"/>
              <w:autoSpaceDN w:val="0"/>
              <w:adjustRightInd w:val="0"/>
              <w:rPr>
                <w:rFonts w:cs="Times New Roman"/>
                <w:sz w:val="20"/>
              </w:rPr>
            </w:pPr>
            <w:r>
              <w:rPr>
                <w:rFonts w:cs="Times New Roman"/>
                <w:sz w:val="20"/>
              </w:rPr>
              <w:t xml:space="preserve">dorośli z trwałymi dysfunkcjami </w:t>
            </w:r>
            <w:r w:rsidRPr="007D4778">
              <w:rPr>
                <w:rFonts w:cs="Times New Roman"/>
                <w:sz w:val="20"/>
              </w:rPr>
              <w:t>ogranicz</w:t>
            </w:r>
            <w:r>
              <w:rPr>
                <w:rFonts w:cs="Times New Roman"/>
                <w:sz w:val="20"/>
              </w:rPr>
              <w:t xml:space="preserve">ającymi </w:t>
            </w:r>
            <w:r w:rsidRPr="007D4778">
              <w:rPr>
                <w:rFonts w:cs="Times New Roman"/>
                <w:sz w:val="20"/>
              </w:rPr>
              <w:t>samodzieln</w:t>
            </w:r>
            <w:r>
              <w:rPr>
                <w:rFonts w:cs="Times New Roman"/>
                <w:sz w:val="20"/>
              </w:rPr>
              <w:t xml:space="preserve">e </w:t>
            </w:r>
            <w:r w:rsidRPr="007D4778">
              <w:rPr>
                <w:rFonts w:cs="Times New Roman"/>
                <w:sz w:val="20"/>
              </w:rPr>
              <w:t>chodzeni</w:t>
            </w:r>
            <w:r>
              <w:rPr>
                <w:rFonts w:cs="Times New Roman"/>
                <w:sz w:val="20"/>
              </w:rPr>
              <w:t>e, z</w:t>
            </w:r>
            <w:r w:rsidR="00BA559D">
              <w:rPr>
                <w:rFonts w:cs="Times New Roman"/>
                <w:sz w:val="20"/>
              </w:rPr>
              <w:t> </w:t>
            </w:r>
            <w:r>
              <w:rPr>
                <w:rFonts w:cs="Times New Roman"/>
                <w:sz w:val="20"/>
              </w:rPr>
              <w:t>zachowaniem sprawności w</w:t>
            </w:r>
            <w:r w:rsidR="00BA559D">
              <w:rPr>
                <w:rFonts w:cs="Times New Roman"/>
                <w:sz w:val="20"/>
              </w:rPr>
              <w:t> </w:t>
            </w:r>
            <w:r>
              <w:rPr>
                <w:rFonts w:cs="Times New Roman"/>
                <w:sz w:val="20"/>
              </w:rPr>
              <w:t>kończynach górnych umożliwiając</w:t>
            </w:r>
            <w:r w:rsidR="00E810B6">
              <w:rPr>
                <w:rFonts w:cs="Times New Roman"/>
                <w:sz w:val="20"/>
              </w:rPr>
              <w:t>ej</w:t>
            </w:r>
            <w:r>
              <w:rPr>
                <w:rFonts w:cs="Times New Roman"/>
                <w:sz w:val="20"/>
              </w:rPr>
              <w:t xml:space="preserve"> </w:t>
            </w:r>
            <w:r w:rsidRPr="007D4778">
              <w:rPr>
                <w:rFonts w:cs="Times New Roman"/>
                <w:sz w:val="20"/>
              </w:rPr>
              <w:t>samodzieln</w:t>
            </w:r>
            <w:r>
              <w:rPr>
                <w:rFonts w:cs="Times New Roman"/>
                <w:sz w:val="20"/>
              </w:rPr>
              <w:t xml:space="preserve">e </w:t>
            </w:r>
            <w:r w:rsidRPr="007D4778">
              <w:rPr>
                <w:rFonts w:cs="Times New Roman"/>
                <w:sz w:val="20"/>
              </w:rPr>
              <w:t>porusz</w:t>
            </w:r>
            <w:r>
              <w:rPr>
                <w:rFonts w:cs="Times New Roman"/>
                <w:sz w:val="20"/>
              </w:rPr>
              <w:t>anie</w:t>
            </w:r>
            <w:r w:rsidRPr="007D4778">
              <w:rPr>
                <w:rFonts w:cs="Times New Roman"/>
                <w:sz w:val="20"/>
              </w:rPr>
              <w:t xml:space="preserve"> się na wózku</w:t>
            </w:r>
            <w:r>
              <w:rPr>
                <w:rFonts w:cs="Times New Roman"/>
                <w:sz w:val="20"/>
              </w:rPr>
              <w:t xml:space="preserve">; </w:t>
            </w:r>
            <w:r w:rsidRPr="007D4778">
              <w:rPr>
                <w:rFonts w:cs="Times New Roman"/>
                <w:sz w:val="20"/>
              </w:rPr>
              <w:t>z</w:t>
            </w:r>
            <w:r w:rsidR="003F1153">
              <w:rPr>
                <w:rFonts w:cs="Times New Roman"/>
                <w:sz w:val="20"/>
              </w:rPr>
              <w:t> </w:t>
            </w:r>
            <w:r w:rsidRPr="007D4778">
              <w:rPr>
                <w:rFonts w:cs="Times New Roman"/>
                <w:sz w:val="20"/>
              </w:rPr>
              <w:t>wyłączeniem jednoczesnego zaopatrzeni</w:t>
            </w:r>
            <w:r>
              <w:rPr>
                <w:rFonts w:cs="Times New Roman"/>
                <w:sz w:val="20"/>
              </w:rPr>
              <w:t xml:space="preserve">a </w:t>
            </w:r>
            <w:r w:rsidRPr="007D4778">
              <w:rPr>
                <w:rFonts w:cs="Times New Roman"/>
                <w:sz w:val="20"/>
              </w:rPr>
              <w:t xml:space="preserve">w </w:t>
            </w:r>
            <w:r>
              <w:rPr>
                <w:rFonts w:cs="Times New Roman"/>
                <w:sz w:val="20"/>
              </w:rPr>
              <w:t>wyroby wymienione w</w:t>
            </w:r>
            <w:r w:rsidR="00BA559D">
              <w:rPr>
                <w:rFonts w:cs="Times New Roman"/>
                <w:sz w:val="20"/>
              </w:rPr>
              <w:t> </w:t>
            </w:r>
            <w:r w:rsidRPr="007D4778">
              <w:rPr>
                <w:rFonts w:cs="Times New Roman"/>
                <w:sz w:val="20"/>
              </w:rPr>
              <w:t>lp.</w:t>
            </w:r>
            <w:r w:rsidR="00BA559D">
              <w:rPr>
                <w:rFonts w:cs="Times New Roman"/>
                <w:sz w:val="20"/>
              </w:rPr>
              <w:t> </w:t>
            </w:r>
            <w:r w:rsidRPr="007D4778">
              <w:rPr>
                <w:rFonts w:cs="Times New Roman"/>
                <w:sz w:val="20"/>
              </w:rPr>
              <w:t xml:space="preserve">127 lub </w:t>
            </w:r>
            <w:r>
              <w:rPr>
                <w:rFonts w:cs="Times New Roman"/>
                <w:sz w:val="20"/>
              </w:rPr>
              <w:t>130, lub 130A, lub 130B, lub 130C, lub</w:t>
            </w:r>
            <w:r w:rsidR="004804A6">
              <w:rPr>
                <w:rFonts w:cs="Times New Roman"/>
                <w:sz w:val="20"/>
              </w:rPr>
              <w:t xml:space="preserve"> </w:t>
            </w:r>
            <w:r>
              <w:rPr>
                <w:rFonts w:cs="Times New Roman"/>
                <w:sz w:val="20"/>
              </w:rPr>
              <w:t>130D</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71F7A2C0" w14:textId="7EE177D7" w:rsidR="005A0A64" w:rsidRPr="007D4778" w:rsidRDefault="005A0A64" w:rsidP="007D4778">
            <w:pPr>
              <w:widowControl w:val="0"/>
              <w:autoSpaceDE w:val="0"/>
              <w:autoSpaceDN w:val="0"/>
              <w:adjustRightInd w:val="0"/>
              <w:rPr>
                <w:rFonts w:cs="Times New Roman"/>
                <w:sz w:val="20"/>
              </w:rPr>
            </w:pPr>
            <w:r w:rsidRPr="007D4778">
              <w:rPr>
                <w:rFonts w:cs="Times New Roman"/>
                <w:sz w:val="20"/>
              </w:rPr>
              <w:t>raz na 4</w:t>
            </w:r>
            <w:r w:rsidR="00971AE7">
              <w:rPr>
                <w:rFonts w:cs="Times New Roman"/>
                <w:sz w:val="20"/>
              </w:rPr>
              <w:t> </w:t>
            </w:r>
            <w:r w:rsidRPr="007D4778">
              <w:rPr>
                <w:rFonts w:cs="Times New Roman"/>
                <w:sz w:val="20"/>
              </w:rPr>
              <w:t>lata***</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442B92C4" w14:textId="6C9F6E3B" w:rsidR="005A0A64" w:rsidRPr="007D4778" w:rsidRDefault="005A0A64" w:rsidP="006B2C01">
            <w:pPr>
              <w:widowControl w:val="0"/>
              <w:autoSpaceDE w:val="0"/>
              <w:autoSpaceDN w:val="0"/>
              <w:adjustRightInd w:val="0"/>
              <w:rPr>
                <w:rFonts w:cs="Times New Roman"/>
                <w:sz w:val="20"/>
              </w:rPr>
            </w:pPr>
            <w:r w:rsidRPr="007D4778">
              <w:rPr>
                <w:rFonts w:cs="Times New Roman"/>
                <w:sz w:val="20"/>
              </w:rPr>
              <w:t>900 zł</w:t>
            </w:r>
          </w:p>
        </w:tc>
      </w:tr>
      <w:tr w:rsidR="00E0719D" w:rsidRPr="007D4778" w14:paraId="5C7AC563" w14:textId="77777777" w:rsidTr="00E0719D">
        <w:trPr>
          <w:trHeight w:val="2120"/>
        </w:trPr>
        <w:tc>
          <w:tcPr>
            <w:cnfStyle w:val="000010000000" w:firstRow="0" w:lastRow="0" w:firstColumn="0" w:lastColumn="0" w:oddVBand="1" w:evenVBand="0" w:oddHBand="0" w:evenHBand="0" w:firstRowFirstColumn="0" w:firstRowLastColumn="0" w:lastRowFirstColumn="0" w:lastRowLastColumn="0"/>
            <w:tcW w:w="544" w:type="dxa"/>
            <w:vMerge/>
            <w:tcBorders>
              <w:bottom w:val="single" w:sz="4" w:space="0" w:color="7F7F7F" w:themeColor="text1" w:themeTint="80"/>
            </w:tcBorders>
          </w:tcPr>
          <w:p w14:paraId="246BC3C4" w14:textId="77777777" w:rsidR="005A0A64" w:rsidRPr="007D4778" w:rsidRDefault="005A0A64" w:rsidP="006B2C01">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Borders>
              <w:bottom w:val="single" w:sz="4" w:space="0" w:color="7F7F7F" w:themeColor="text1" w:themeTint="80"/>
            </w:tcBorders>
          </w:tcPr>
          <w:p w14:paraId="5542052D" w14:textId="77777777" w:rsidR="005A0A64" w:rsidRPr="007D4778" w:rsidRDefault="005A0A64" w:rsidP="006B2C01">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60" w:type="dxa"/>
            <w:vMerge/>
          </w:tcPr>
          <w:p w14:paraId="60CD7A6B" w14:textId="77777777" w:rsidR="005A0A64" w:rsidRPr="007D4778" w:rsidRDefault="005A0A64" w:rsidP="00112D5B">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112" w:type="dxa"/>
            <w:tcBorders>
              <w:top w:val="single" w:sz="4" w:space="0" w:color="7F7F7F" w:themeColor="text1" w:themeTint="80"/>
              <w:bottom w:val="single" w:sz="4" w:space="0" w:color="7F7F7F" w:themeColor="text1" w:themeTint="80"/>
            </w:tcBorders>
          </w:tcPr>
          <w:p w14:paraId="7DDCD9A9" w14:textId="3E6FBBA4" w:rsidR="00D92DD9" w:rsidRDefault="005A0A64" w:rsidP="00856936">
            <w:pPr>
              <w:rPr>
                <w:rFonts w:cs="Times New Roman"/>
                <w:sz w:val="20"/>
              </w:rPr>
            </w:pPr>
            <w:r w:rsidRPr="007D4778">
              <w:rPr>
                <w:rFonts w:cs="Times New Roman"/>
                <w:sz w:val="20"/>
              </w:rPr>
              <w:t>2</w:t>
            </w:r>
            <w:r w:rsidR="006F4C47">
              <w:rPr>
                <w:rFonts w:cs="Times New Roman"/>
                <w:sz w:val="20"/>
              </w:rPr>
              <w:t>.</w:t>
            </w:r>
            <w:r w:rsidRPr="007D4778">
              <w:rPr>
                <w:rFonts w:cs="Times New Roman"/>
                <w:sz w:val="20"/>
              </w:rPr>
              <w:t xml:space="preserve">000 zł </w:t>
            </w:r>
            <w:r w:rsidR="003F1153">
              <w:rPr>
                <w:rFonts w:cs="Times New Roman"/>
                <w:sz w:val="20"/>
              </w:rPr>
              <w:t xml:space="preserve">– </w:t>
            </w:r>
          </w:p>
          <w:p w14:paraId="45DE4A5D" w14:textId="656F9AB7" w:rsidR="005A0A64" w:rsidRPr="007D4778" w:rsidRDefault="005A0A64" w:rsidP="00856936">
            <w:pPr>
              <w:rPr>
                <w:rFonts w:cs="Times New Roman"/>
                <w:sz w:val="20"/>
              </w:rPr>
            </w:pPr>
            <w:r w:rsidRPr="007D4778">
              <w:rPr>
                <w:rFonts w:cs="Times New Roman"/>
                <w:sz w:val="20"/>
              </w:rPr>
              <w:t>wózek inwalidzki o</w:t>
            </w:r>
            <w:r w:rsidR="00971AE7">
              <w:rPr>
                <w:rFonts w:cs="Times New Roman"/>
                <w:sz w:val="20"/>
              </w:rPr>
              <w:t> </w:t>
            </w:r>
            <w:r w:rsidRPr="007D4778">
              <w:rPr>
                <w:rFonts w:cs="Times New Roman"/>
                <w:sz w:val="20"/>
              </w:rPr>
              <w:t>wadze do</w:t>
            </w:r>
            <w:r w:rsidR="00971AE7">
              <w:rPr>
                <w:rFonts w:cs="Times New Roman"/>
                <w:sz w:val="20"/>
              </w:rPr>
              <w:t> </w:t>
            </w:r>
            <w:r w:rsidRPr="007D4778">
              <w:rPr>
                <w:rFonts w:cs="Times New Roman"/>
                <w:sz w:val="20"/>
              </w:rPr>
              <w:t>16 kg</w:t>
            </w:r>
          </w:p>
        </w:tc>
        <w:tc>
          <w:tcPr>
            <w:cnfStyle w:val="000010000000" w:firstRow="0" w:lastRow="0" w:firstColumn="0" w:lastColumn="0" w:oddVBand="1" w:evenVBand="0" w:oddHBand="0" w:evenHBand="0" w:firstRowFirstColumn="0" w:firstRowLastColumn="0" w:lastRowFirstColumn="0" w:lastRowLastColumn="0"/>
            <w:tcW w:w="709" w:type="dxa"/>
            <w:vMerge/>
          </w:tcPr>
          <w:p w14:paraId="7BD7B669" w14:textId="77777777" w:rsidR="005A0A64" w:rsidRPr="007D4778" w:rsidRDefault="005A0A64" w:rsidP="006B2C01">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tcBorders>
              <w:bottom w:val="single" w:sz="4" w:space="0" w:color="7F7F7F" w:themeColor="text1" w:themeTint="80"/>
            </w:tcBorders>
          </w:tcPr>
          <w:p w14:paraId="1D7DD82D" w14:textId="77777777" w:rsidR="005A0A64" w:rsidRDefault="005A0A64" w:rsidP="007D4778">
            <w:pPr>
              <w:widowControl w:val="0"/>
              <w:autoSpaceDE w:val="0"/>
              <w:autoSpaceDN w:val="0"/>
              <w:adjustRightInd w:val="0"/>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tcBorders>
              <w:bottom w:val="single" w:sz="4" w:space="0" w:color="7F7F7F" w:themeColor="text1" w:themeTint="80"/>
            </w:tcBorders>
          </w:tcPr>
          <w:p w14:paraId="7FDAFDE7" w14:textId="77777777" w:rsidR="005A0A64" w:rsidRPr="007D4778" w:rsidRDefault="005A0A64" w:rsidP="007D4778">
            <w:pPr>
              <w:widowControl w:val="0"/>
              <w:autoSpaceDE w:val="0"/>
              <w:autoSpaceDN w:val="0"/>
              <w:adjustRightInd w:val="0"/>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0F4B72AB" w14:textId="77777777" w:rsidR="005A0A64" w:rsidRPr="007D4778" w:rsidRDefault="005A0A64" w:rsidP="006B2C01">
            <w:pPr>
              <w:widowControl w:val="0"/>
              <w:autoSpaceDE w:val="0"/>
              <w:autoSpaceDN w:val="0"/>
              <w:adjustRightInd w:val="0"/>
              <w:rPr>
                <w:rFonts w:cs="Times New Roman"/>
                <w:sz w:val="20"/>
              </w:rPr>
            </w:pPr>
          </w:p>
        </w:tc>
      </w:tr>
      <w:tr w:rsidR="00E0719D" w:rsidRPr="007D4778" w14:paraId="7CB166A4" w14:textId="77777777" w:rsidTr="00E0719D">
        <w:trPr>
          <w:cnfStyle w:val="000000100000" w:firstRow="0" w:lastRow="0" w:firstColumn="0" w:lastColumn="0" w:oddVBand="0" w:evenVBand="0" w:oddHBand="1" w:evenHBand="0" w:firstRowFirstColumn="0" w:firstRowLastColumn="0" w:lastRowFirstColumn="0" w:lastRowLastColumn="0"/>
          <w:trHeight w:val="1840"/>
        </w:trPr>
        <w:tc>
          <w:tcPr>
            <w:cnfStyle w:val="000010000000" w:firstRow="0" w:lastRow="0" w:firstColumn="0" w:lastColumn="0" w:oddVBand="1" w:evenVBand="0" w:oddHBand="0" w:evenHBand="0" w:firstRowFirstColumn="0" w:firstRowLastColumn="0" w:lastRowFirstColumn="0" w:lastRowLastColumn="0"/>
            <w:tcW w:w="544" w:type="dxa"/>
            <w:vMerge w:val="restart"/>
          </w:tcPr>
          <w:p w14:paraId="1E76504A" w14:textId="4DD100D2" w:rsidR="005A0A64" w:rsidRPr="00E0719D" w:rsidRDefault="005A0A64" w:rsidP="006B2C01">
            <w:pPr>
              <w:ind w:left="1780"/>
              <w:jc w:val="both"/>
              <w:rPr>
                <w:rFonts w:cs="Times New Roman"/>
                <w:spacing w:val="-10"/>
                <w:sz w:val="20"/>
              </w:rPr>
            </w:pPr>
            <w:r w:rsidRPr="00E0719D">
              <w:rPr>
                <w:rFonts w:cs="Times New Roman"/>
                <w:spacing w:val="-10"/>
                <w:sz w:val="20"/>
              </w:rPr>
              <w:t>129A.</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3BF2D9AF" w14:textId="2CBB4B0B" w:rsidR="005A0A64" w:rsidRPr="007D4778" w:rsidRDefault="005A0A64" w:rsidP="006B2C01">
            <w:pPr>
              <w:rPr>
                <w:rFonts w:cs="Times New Roman"/>
                <w:sz w:val="20"/>
              </w:rPr>
            </w:pPr>
            <w:r w:rsidRPr="007D4778">
              <w:rPr>
                <w:rFonts w:cs="Times New Roman"/>
                <w:sz w:val="20"/>
              </w:rPr>
              <w:t>Wózek inwalidzki aktywny</w:t>
            </w:r>
            <w:r>
              <w:rPr>
                <w:rFonts w:cs="Times New Roman"/>
                <w:sz w:val="20"/>
              </w:rPr>
              <w:t xml:space="preserve"> </w:t>
            </w:r>
            <w:r w:rsidRPr="007D4778">
              <w:rPr>
                <w:rFonts w:cs="Times New Roman"/>
                <w:sz w:val="20"/>
              </w:rPr>
              <w:t>o</w:t>
            </w:r>
            <w:r w:rsidR="00BA559D">
              <w:rPr>
                <w:rFonts w:cs="Times New Roman"/>
                <w:sz w:val="20"/>
              </w:rPr>
              <w:t> </w:t>
            </w:r>
            <w:r w:rsidRPr="007D4778">
              <w:rPr>
                <w:rFonts w:cs="Times New Roman"/>
                <w:sz w:val="20"/>
              </w:rPr>
              <w:t>napędzie ręcznym, składany lub nie, o masie z kołami do 1</w:t>
            </w:r>
            <w:r>
              <w:rPr>
                <w:rFonts w:cs="Times New Roman"/>
                <w:sz w:val="20"/>
              </w:rPr>
              <w:t>2</w:t>
            </w:r>
            <w:r w:rsidRPr="007D4778">
              <w:rPr>
                <w:rFonts w:cs="Times New Roman"/>
                <w:sz w:val="20"/>
              </w:rPr>
              <w:t xml:space="preserve"> kg, koła napędowe z</w:t>
            </w:r>
            <w:r w:rsidR="00BA559D">
              <w:rPr>
                <w:rFonts w:cs="Times New Roman"/>
                <w:sz w:val="20"/>
              </w:rPr>
              <w:t> </w:t>
            </w:r>
            <w:r w:rsidRPr="007D4778">
              <w:rPr>
                <w:rFonts w:cs="Times New Roman"/>
                <w:sz w:val="20"/>
              </w:rPr>
              <w:t xml:space="preserve">systemem szybkiego </w:t>
            </w:r>
            <w:r w:rsidR="00BA5828">
              <w:rPr>
                <w:rFonts w:cs="Times New Roman"/>
                <w:sz w:val="20"/>
              </w:rPr>
              <w:t xml:space="preserve">montażu i </w:t>
            </w:r>
            <w:r w:rsidRPr="007D4778">
              <w:rPr>
                <w:rFonts w:cs="Times New Roman"/>
                <w:sz w:val="20"/>
              </w:rPr>
              <w:t>demontażu, regulacja środka ciężkości, możliwość jazdy w balansie na dwóch tylnych kołach</w:t>
            </w:r>
          </w:p>
        </w:tc>
        <w:tc>
          <w:tcPr>
            <w:cnfStyle w:val="000010000000" w:firstRow="0" w:lastRow="0" w:firstColumn="0" w:lastColumn="0" w:oddVBand="1" w:evenVBand="0" w:oddHBand="0" w:evenHBand="0" w:firstRowFirstColumn="0" w:firstRowLastColumn="0" w:lastRowFirstColumn="0" w:lastRowLastColumn="0"/>
            <w:tcW w:w="2960" w:type="dxa"/>
            <w:vMerge/>
          </w:tcPr>
          <w:p w14:paraId="6E95EE41" w14:textId="77777777" w:rsidR="005A0A64" w:rsidRPr="007D4778" w:rsidRDefault="005A0A64" w:rsidP="00112D5B">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112" w:type="dxa"/>
          </w:tcPr>
          <w:p w14:paraId="6CA1770D" w14:textId="5F7E67BB" w:rsidR="00D92DD9" w:rsidRDefault="005A0A64" w:rsidP="00045985">
            <w:pPr>
              <w:rPr>
                <w:rFonts w:cs="Times New Roman"/>
                <w:sz w:val="20"/>
              </w:rPr>
            </w:pPr>
            <w:r w:rsidRPr="007D4778">
              <w:rPr>
                <w:rFonts w:cs="Times New Roman"/>
                <w:sz w:val="20"/>
              </w:rPr>
              <w:t>4</w:t>
            </w:r>
            <w:r w:rsidR="006F4C47">
              <w:rPr>
                <w:rFonts w:cs="Times New Roman"/>
                <w:sz w:val="20"/>
              </w:rPr>
              <w:t>.</w:t>
            </w:r>
            <w:r w:rsidRPr="007D4778">
              <w:rPr>
                <w:rFonts w:cs="Times New Roman"/>
                <w:sz w:val="20"/>
              </w:rPr>
              <w:t>500 zł</w:t>
            </w:r>
            <w:r w:rsidR="003F1153">
              <w:rPr>
                <w:rFonts w:cs="Times New Roman"/>
                <w:sz w:val="20"/>
              </w:rPr>
              <w:t xml:space="preserve"> –</w:t>
            </w:r>
            <w:r w:rsidRPr="007D4778">
              <w:rPr>
                <w:rFonts w:cs="Times New Roman"/>
                <w:sz w:val="20"/>
              </w:rPr>
              <w:t xml:space="preserve"> </w:t>
            </w:r>
          </w:p>
          <w:p w14:paraId="5251A38A" w14:textId="06FC3514" w:rsidR="005A0A64" w:rsidRPr="007D4778" w:rsidRDefault="005A0A64" w:rsidP="00045985">
            <w:pPr>
              <w:rPr>
                <w:rFonts w:cs="Times New Roman"/>
                <w:sz w:val="20"/>
              </w:rPr>
            </w:pPr>
            <w:r w:rsidRPr="007D4778">
              <w:rPr>
                <w:rFonts w:cs="Times New Roman"/>
                <w:sz w:val="20"/>
              </w:rPr>
              <w:t>wózek inwalidzki o</w:t>
            </w:r>
            <w:r w:rsidR="00971AE7">
              <w:rPr>
                <w:rFonts w:cs="Times New Roman"/>
                <w:sz w:val="20"/>
              </w:rPr>
              <w:t> </w:t>
            </w:r>
            <w:r w:rsidRPr="007D4778">
              <w:rPr>
                <w:rFonts w:cs="Times New Roman"/>
                <w:sz w:val="20"/>
              </w:rPr>
              <w:t>wadze do</w:t>
            </w:r>
            <w:r w:rsidR="00971AE7">
              <w:rPr>
                <w:rFonts w:cs="Times New Roman"/>
                <w:sz w:val="20"/>
              </w:rPr>
              <w:t> </w:t>
            </w:r>
            <w:r w:rsidRPr="007D4778">
              <w:rPr>
                <w:rFonts w:cs="Times New Roman"/>
                <w:sz w:val="20"/>
              </w:rPr>
              <w:t xml:space="preserve">10 kg </w:t>
            </w:r>
          </w:p>
          <w:p w14:paraId="20FBC0C6" w14:textId="77777777" w:rsidR="005A0A64" w:rsidRPr="007D4778" w:rsidRDefault="005A0A64" w:rsidP="00045985">
            <w:pPr>
              <w:rPr>
                <w:rFonts w:cs="Times New Roman"/>
                <w:sz w:val="20"/>
              </w:rPr>
            </w:pPr>
          </w:p>
          <w:p w14:paraId="08E23219" w14:textId="3CA28C16" w:rsidR="005A0A64" w:rsidRPr="007D4778" w:rsidRDefault="005A0A64" w:rsidP="00045985">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tcPr>
          <w:p w14:paraId="68A88D92" w14:textId="77777777" w:rsidR="005A0A64" w:rsidRPr="007D4778" w:rsidRDefault="005A0A64" w:rsidP="006B2C01">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val="restart"/>
          </w:tcPr>
          <w:p w14:paraId="254C057D" w14:textId="29FD4635" w:rsidR="005A0A64" w:rsidRPr="007D4778" w:rsidRDefault="005A0A64" w:rsidP="006B2C01">
            <w:pPr>
              <w:widowControl w:val="0"/>
              <w:autoSpaceDE w:val="0"/>
              <w:autoSpaceDN w:val="0"/>
              <w:adjustRightInd w:val="0"/>
              <w:rPr>
                <w:rFonts w:cs="Times New Roman"/>
                <w:sz w:val="20"/>
              </w:rPr>
            </w:pPr>
            <w:r>
              <w:rPr>
                <w:rFonts w:cs="Times New Roman"/>
                <w:sz w:val="20"/>
              </w:rPr>
              <w:t>d</w:t>
            </w:r>
            <w:r w:rsidRPr="007D4778">
              <w:rPr>
                <w:rFonts w:cs="Times New Roman"/>
                <w:sz w:val="20"/>
              </w:rPr>
              <w:t>zieci od rozpoczęcia 3. do ukończenia 18. roku życia</w:t>
            </w:r>
            <w:r>
              <w:rPr>
                <w:rFonts w:cs="Times New Roman"/>
                <w:sz w:val="20"/>
              </w:rPr>
              <w:t xml:space="preserve"> z</w:t>
            </w:r>
            <w:r w:rsidR="00BA559D">
              <w:rPr>
                <w:rFonts w:cs="Times New Roman"/>
                <w:sz w:val="20"/>
              </w:rPr>
              <w:t> </w:t>
            </w:r>
            <w:r>
              <w:rPr>
                <w:rFonts w:cs="Times New Roman"/>
                <w:sz w:val="20"/>
              </w:rPr>
              <w:t xml:space="preserve">trwałymi dysfunkcjami </w:t>
            </w:r>
            <w:r w:rsidRPr="007D4778">
              <w:rPr>
                <w:rFonts w:cs="Times New Roman"/>
                <w:sz w:val="20"/>
              </w:rPr>
              <w:t>ogranicz</w:t>
            </w:r>
            <w:r>
              <w:rPr>
                <w:rFonts w:cs="Times New Roman"/>
                <w:sz w:val="20"/>
              </w:rPr>
              <w:t xml:space="preserve">ającymi </w:t>
            </w:r>
            <w:r w:rsidRPr="007D4778">
              <w:rPr>
                <w:rFonts w:cs="Times New Roman"/>
                <w:sz w:val="20"/>
              </w:rPr>
              <w:t>samodzieln</w:t>
            </w:r>
            <w:r>
              <w:rPr>
                <w:rFonts w:cs="Times New Roman"/>
                <w:sz w:val="20"/>
              </w:rPr>
              <w:t xml:space="preserve">e </w:t>
            </w:r>
            <w:r w:rsidRPr="007D4778">
              <w:rPr>
                <w:rFonts w:cs="Times New Roman"/>
                <w:sz w:val="20"/>
              </w:rPr>
              <w:t>chodzeni</w:t>
            </w:r>
            <w:r>
              <w:rPr>
                <w:rFonts w:cs="Times New Roman"/>
                <w:sz w:val="20"/>
              </w:rPr>
              <w:t>e, z</w:t>
            </w:r>
            <w:r w:rsidR="00BA559D">
              <w:rPr>
                <w:rFonts w:cs="Times New Roman"/>
                <w:sz w:val="20"/>
              </w:rPr>
              <w:t> </w:t>
            </w:r>
            <w:r>
              <w:rPr>
                <w:rFonts w:cs="Times New Roman"/>
                <w:sz w:val="20"/>
              </w:rPr>
              <w:t>zachowaniem sprawności w</w:t>
            </w:r>
            <w:r w:rsidR="00BA559D">
              <w:rPr>
                <w:rFonts w:cs="Times New Roman"/>
                <w:sz w:val="20"/>
              </w:rPr>
              <w:t> </w:t>
            </w:r>
            <w:r>
              <w:rPr>
                <w:rFonts w:cs="Times New Roman"/>
                <w:sz w:val="20"/>
              </w:rPr>
              <w:t>kończynach górnych umożliwiając</w:t>
            </w:r>
            <w:r w:rsidR="00E810B6">
              <w:rPr>
                <w:rFonts w:cs="Times New Roman"/>
                <w:sz w:val="20"/>
              </w:rPr>
              <w:t>ej</w:t>
            </w:r>
            <w:r w:rsidR="00BA5828">
              <w:rPr>
                <w:rFonts w:cs="Times New Roman"/>
                <w:sz w:val="20"/>
              </w:rPr>
              <w:t xml:space="preserve"> </w:t>
            </w:r>
            <w:r w:rsidRPr="007D4778">
              <w:rPr>
                <w:rFonts w:cs="Times New Roman"/>
                <w:sz w:val="20"/>
              </w:rPr>
              <w:t>samodzieln</w:t>
            </w:r>
            <w:r>
              <w:rPr>
                <w:rFonts w:cs="Times New Roman"/>
                <w:sz w:val="20"/>
              </w:rPr>
              <w:t xml:space="preserve">e </w:t>
            </w:r>
            <w:r w:rsidRPr="007D4778">
              <w:rPr>
                <w:rFonts w:cs="Times New Roman"/>
                <w:sz w:val="20"/>
              </w:rPr>
              <w:t>porusz</w:t>
            </w:r>
            <w:r>
              <w:rPr>
                <w:rFonts w:cs="Times New Roman"/>
                <w:sz w:val="20"/>
              </w:rPr>
              <w:t>anie</w:t>
            </w:r>
            <w:r w:rsidRPr="007D4778">
              <w:rPr>
                <w:rFonts w:cs="Times New Roman"/>
                <w:sz w:val="20"/>
              </w:rPr>
              <w:t xml:space="preserve"> się na wózku</w:t>
            </w:r>
            <w:r>
              <w:rPr>
                <w:rFonts w:cs="Times New Roman"/>
                <w:sz w:val="20"/>
              </w:rPr>
              <w:t xml:space="preserve">; </w:t>
            </w:r>
            <w:r w:rsidRPr="007D4778">
              <w:rPr>
                <w:rFonts w:cs="Times New Roman"/>
                <w:sz w:val="20"/>
              </w:rPr>
              <w:t>z</w:t>
            </w:r>
            <w:r w:rsidR="00D94BD7">
              <w:rPr>
                <w:rFonts w:cs="Times New Roman"/>
                <w:sz w:val="20"/>
              </w:rPr>
              <w:t> </w:t>
            </w:r>
            <w:r w:rsidRPr="007D4778">
              <w:rPr>
                <w:rFonts w:cs="Times New Roman"/>
                <w:sz w:val="20"/>
              </w:rPr>
              <w:t>wyłączeniem jednoczesnego zaopatrzeni</w:t>
            </w:r>
            <w:r>
              <w:rPr>
                <w:rFonts w:cs="Times New Roman"/>
                <w:sz w:val="20"/>
              </w:rPr>
              <w:t xml:space="preserve">a </w:t>
            </w:r>
            <w:r w:rsidRPr="007D4778">
              <w:rPr>
                <w:rFonts w:cs="Times New Roman"/>
                <w:sz w:val="20"/>
              </w:rPr>
              <w:t xml:space="preserve">w </w:t>
            </w:r>
            <w:r>
              <w:rPr>
                <w:rFonts w:cs="Times New Roman"/>
                <w:sz w:val="20"/>
              </w:rPr>
              <w:t>wyroby wymienione w</w:t>
            </w:r>
            <w:r w:rsidR="005F2504">
              <w:rPr>
                <w:rFonts w:cs="Times New Roman"/>
                <w:sz w:val="20"/>
              </w:rPr>
              <w:t> </w:t>
            </w:r>
            <w:r w:rsidRPr="007D4778">
              <w:rPr>
                <w:rFonts w:cs="Times New Roman"/>
                <w:sz w:val="20"/>
              </w:rPr>
              <w:t>lp.</w:t>
            </w:r>
            <w:r w:rsidR="005F2504">
              <w:rPr>
                <w:rFonts w:cs="Times New Roman"/>
                <w:sz w:val="20"/>
              </w:rPr>
              <w:t> </w:t>
            </w:r>
            <w:r w:rsidRPr="007D4778">
              <w:rPr>
                <w:rFonts w:cs="Times New Roman"/>
                <w:sz w:val="20"/>
              </w:rPr>
              <w:t>12</w:t>
            </w:r>
            <w:r>
              <w:rPr>
                <w:rFonts w:cs="Times New Roman"/>
                <w:sz w:val="20"/>
              </w:rPr>
              <w:t>8</w:t>
            </w:r>
            <w:r w:rsidRPr="007D4778">
              <w:rPr>
                <w:rFonts w:cs="Times New Roman"/>
                <w:sz w:val="20"/>
              </w:rPr>
              <w:t xml:space="preserve"> lub </w:t>
            </w:r>
            <w:r>
              <w:rPr>
                <w:rFonts w:cs="Times New Roman"/>
                <w:sz w:val="20"/>
              </w:rPr>
              <w:t>131, lub 131A, lub 131B</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707B5204" w14:textId="63E0C4B1" w:rsidR="005A0A64" w:rsidRPr="007D4778" w:rsidRDefault="005A0A64" w:rsidP="006B2C01">
            <w:pPr>
              <w:widowControl w:val="0"/>
              <w:autoSpaceDE w:val="0"/>
              <w:autoSpaceDN w:val="0"/>
              <w:adjustRightInd w:val="0"/>
              <w:rPr>
                <w:rFonts w:cs="Times New Roman"/>
                <w:sz w:val="20"/>
              </w:rPr>
            </w:pPr>
            <w:r w:rsidRPr="007D4778">
              <w:rPr>
                <w:rFonts w:cs="Times New Roman"/>
                <w:sz w:val="20"/>
              </w:rPr>
              <w:t>raz na 3</w:t>
            </w:r>
            <w:r w:rsidR="00971AE7">
              <w:rPr>
                <w:rFonts w:cs="Times New Roman"/>
                <w:sz w:val="20"/>
              </w:rPr>
              <w:t> </w:t>
            </w:r>
            <w:r w:rsidRPr="007D4778">
              <w:rPr>
                <w:rFonts w:cs="Times New Roman"/>
                <w:sz w:val="20"/>
              </w:rPr>
              <w:t>lata***</w:t>
            </w:r>
          </w:p>
        </w:tc>
        <w:tc>
          <w:tcPr>
            <w:cnfStyle w:val="000001000000" w:firstRow="0" w:lastRow="0" w:firstColumn="0" w:lastColumn="0" w:oddVBand="0" w:evenVBand="1" w:oddHBand="0" w:evenHBand="0" w:firstRowFirstColumn="0" w:firstRowLastColumn="0" w:lastRowFirstColumn="0" w:lastRowLastColumn="0"/>
            <w:tcW w:w="573" w:type="dxa"/>
            <w:vMerge/>
          </w:tcPr>
          <w:p w14:paraId="460659D7" w14:textId="77777777" w:rsidR="005A0A64" w:rsidRPr="007D4778" w:rsidRDefault="005A0A64" w:rsidP="006B2C01">
            <w:pPr>
              <w:widowControl w:val="0"/>
              <w:autoSpaceDE w:val="0"/>
              <w:autoSpaceDN w:val="0"/>
              <w:adjustRightInd w:val="0"/>
              <w:rPr>
                <w:rFonts w:cs="Times New Roman"/>
                <w:sz w:val="20"/>
              </w:rPr>
            </w:pPr>
          </w:p>
        </w:tc>
      </w:tr>
      <w:tr w:rsidR="00E0719D" w:rsidRPr="007D4778" w14:paraId="10C822F9" w14:textId="77777777" w:rsidTr="00E0719D">
        <w:trPr>
          <w:trHeight w:val="1840"/>
        </w:trPr>
        <w:tc>
          <w:tcPr>
            <w:cnfStyle w:val="000010000000" w:firstRow="0" w:lastRow="0" w:firstColumn="0" w:lastColumn="0" w:oddVBand="1" w:evenVBand="0" w:oddHBand="0" w:evenHBand="0" w:firstRowFirstColumn="0" w:firstRowLastColumn="0" w:lastRowFirstColumn="0" w:lastRowLastColumn="0"/>
            <w:tcW w:w="544" w:type="dxa"/>
            <w:vMerge/>
            <w:tcBorders>
              <w:bottom w:val="single" w:sz="4" w:space="0" w:color="7F7F7F" w:themeColor="text1" w:themeTint="80"/>
            </w:tcBorders>
          </w:tcPr>
          <w:p w14:paraId="6C720212" w14:textId="77777777" w:rsidR="005A0A64" w:rsidRDefault="005A0A64" w:rsidP="006B2C01">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Borders>
              <w:bottom w:val="single" w:sz="4" w:space="0" w:color="7F7F7F" w:themeColor="text1" w:themeTint="80"/>
            </w:tcBorders>
          </w:tcPr>
          <w:p w14:paraId="6CC65C41" w14:textId="77777777" w:rsidR="005A0A64" w:rsidRPr="007D4778" w:rsidRDefault="005A0A64" w:rsidP="006B2C01">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60" w:type="dxa"/>
            <w:vMerge/>
            <w:tcBorders>
              <w:bottom w:val="single" w:sz="4" w:space="0" w:color="7F7F7F" w:themeColor="text1" w:themeTint="80"/>
            </w:tcBorders>
          </w:tcPr>
          <w:p w14:paraId="10CE233A" w14:textId="77777777" w:rsidR="005A0A64" w:rsidRPr="007D4778" w:rsidRDefault="005A0A64" w:rsidP="00112D5B">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112" w:type="dxa"/>
            <w:tcBorders>
              <w:top w:val="single" w:sz="4" w:space="0" w:color="7F7F7F" w:themeColor="text1" w:themeTint="80"/>
              <w:bottom w:val="single" w:sz="4" w:space="0" w:color="7F7F7F" w:themeColor="text1" w:themeTint="80"/>
            </w:tcBorders>
          </w:tcPr>
          <w:p w14:paraId="35AB6275" w14:textId="0F5E5305" w:rsidR="00D92DD9" w:rsidRDefault="005A0A64" w:rsidP="00045985">
            <w:pPr>
              <w:rPr>
                <w:rFonts w:cs="Times New Roman"/>
                <w:sz w:val="20"/>
              </w:rPr>
            </w:pPr>
            <w:r w:rsidRPr="007D4778">
              <w:rPr>
                <w:rFonts w:cs="Times New Roman"/>
                <w:sz w:val="20"/>
              </w:rPr>
              <w:t>2</w:t>
            </w:r>
            <w:r w:rsidR="006F4C47">
              <w:rPr>
                <w:rFonts w:cs="Times New Roman"/>
                <w:sz w:val="20"/>
              </w:rPr>
              <w:t>.</w:t>
            </w:r>
            <w:r w:rsidRPr="007D4778">
              <w:rPr>
                <w:rFonts w:cs="Times New Roman"/>
                <w:sz w:val="20"/>
              </w:rPr>
              <w:t>000 zł</w:t>
            </w:r>
            <w:r w:rsidR="003F1153">
              <w:rPr>
                <w:rFonts w:cs="Times New Roman"/>
                <w:sz w:val="20"/>
              </w:rPr>
              <w:t xml:space="preserve"> – </w:t>
            </w:r>
          </w:p>
          <w:p w14:paraId="4F2A140D" w14:textId="68830DDF" w:rsidR="005A0A64" w:rsidRPr="007D4778" w:rsidRDefault="005A0A64" w:rsidP="00045985">
            <w:pPr>
              <w:rPr>
                <w:rFonts w:cs="Times New Roman"/>
                <w:sz w:val="20"/>
              </w:rPr>
            </w:pPr>
            <w:r w:rsidRPr="007D4778">
              <w:rPr>
                <w:rFonts w:cs="Times New Roman"/>
                <w:sz w:val="20"/>
              </w:rPr>
              <w:t>wózek inwalidzki o</w:t>
            </w:r>
            <w:r w:rsidR="00971AE7">
              <w:rPr>
                <w:rFonts w:cs="Times New Roman"/>
                <w:sz w:val="20"/>
              </w:rPr>
              <w:t> </w:t>
            </w:r>
            <w:r w:rsidRPr="007D4778">
              <w:rPr>
                <w:rFonts w:cs="Times New Roman"/>
                <w:sz w:val="20"/>
              </w:rPr>
              <w:t>wadze do</w:t>
            </w:r>
            <w:r w:rsidR="00971AE7">
              <w:rPr>
                <w:rFonts w:cs="Times New Roman"/>
                <w:sz w:val="20"/>
              </w:rPr>
              <w:t> </w:t>
            </w:r>
            <w:r w:rsidRPr="007D4778">
              <w:rPr>
                <w:rFonts w:cs="Times New Roman"/>
                <w:sz w:val="20"/>
              </w:rPr>
              <w:t>1</w:t>
            </w:r>
            <w:r>
              <w:rPr>
                <w:rFonts w:cs="Times New Roman"/>
                <w:sz w:val="20"/>
              </w:rPr>
              <w:t>2</w:t>
            </w:r>
            <w:r w:rsidRPr="007D4778">
              <w:rPr>
                <w:rFonts w:cs="Times New Roman"/>
                <w:sz w:val="20"/>
              </w:rPr>
              <w:t xml:space="preserve"> kg</w:t>
            </w:r>
          </w:p>
        </w:tc>
        <w:tc>
          <w:tcPr>
            <w:cnfStyle w:val="000010000000" w:firstRow="0" w:lastRow="0" w:firstColumn="0" w:lastColumn="0" w:oddVBand="1" w:evenVBand="0" w:oddHBand="0" w:evenHBand="0" w:firstRowFirstColumn="0" w:firstRowLastColumn="0" w:lastRowFirstColumn="0" w:lastRowLastColumn="0"/>
            <w:tcW w:w="709" w:type="dxa"/>
            <w:vMerge/>
            <w:tcBorders>
              <w:bottom w:val="single" w:sz="4" w:space="0" w:color="7F7F7F" w:themeColor="text1" w:themeTint="80"/>
            </w:tcBorders>
          </w:tcPr>
          <w:p w14:paraId="1C502877" w14:textId="77777777" w:rsidR="005A0A64" w:rsidRPr="007D4778" w:rsidRDefault="005A0A64" w:rsidP="006B2C01">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tcBorders>
              <w:bottom w:val="single" w:sz="4" w:space="0" w:color="7F7F7F" w:themeColor="text1" w:themeTint="80"/>
            </w:tcBorders>
          </w:tcPr>
          <w:p w14:paraId="4A2D2CBB" w14:textId="77777777" w:rsidR="005A0A64" w:rsidRDefault="005A0A64" w:rsidP="006B2C01">
            <w:pPr>
              <w:widowControl w:val="0"/>
              <w:autoSpaceDE w:val="0"/>
              <w:autoSpaceDN w:val="0"/>
              <w:adjustRightInd w:val="0"/>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tcBorders>
              <w:bottom w:val="single" w:sz="4" w:space="0" w:color="7F7F7F" w:themeColor="text1" w:themeTint="80"/>
            </w:tcBorders>
          </w:tcPr>
          <w:p w14:paraId="4219D10F" w14:textId="77777777" w:rsidR="005A0A64" w:rsidRPr="007D4778" w:rsidRDefault="005A0A64" w:rsidP="006B2C01">
            <w:pPr>
              <w:widowControl w:val="0"/>
              <w:autoSpaceDE w:val="0"/>
              <w:autoSpaceDN w:val="0"/>
              <w:adjustRightInd w:val="0"/>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Borders>
              <w:bottom w:val="single" w:sz="4" w:space="0" w:color="7F7F7F" w:themeColor="text1" w:themeTint="80"/>
            </w:tcBorders>
          </w:tcPr>
          <w:p w14:paraId="7375FF18" w14:textId="77777777" w:rsidR="005A0A64" w:rsidRPr="007D4778" w:rsidRDefault="005A0A64" w:rsidP="006B2C01">
            <w:pPr>
              <w:widowControl w:val="0"/>
              <w:autoSpaceDE w:val="0"/>
              <w:autoSpaceDN w:val="0"/>
              <w:adjustRightInd w:val="0"/>
              <w:rPr>
                <w:rFonts w:cs="Times New Roman"/>
                <w:sz w:val="20"/>
              </w:rPr>
            </w:pPr>
          </w:p>
        </w:tc>
      </w:tr>
      <w:tr w:rsidR="00E0719D" w:rsidRPr="007D4778" w14:paraId="5778BC36" w14:textId="77777777" w:rsidTr="00E0719D">
        <w:trPr>
          <w:cnfStyle w:val="000000100000" w:firstRow="0" w:lastRow="0" w:firstColumn="0" w:lastColumn="0" w:oddVBand="0" w:evenVBand="0" w:oddHBand="1" w:evenHBand="0" w:firstRowFirstColumn="0" w:firstRowLastColumn="0" w:lastRowFirstColumn="0" w:lastRowLastColumn="0"/>
          <w:trHeight w:val="3243"/>
        </w:trPr>
        <w:tc>
          <w:tcPr>
            <w:cnfStyle w:val="000010000000" w:firstRow="0" w:lastRow="0" w:firstColumn="0" w:lastColumn="0" w:oddVBand="1" w:evenVBand="0" w:oddHBand="0" w:evenHBand="0" w:firstRowFirstColumn="0" w:firstRowLastColumn="0" w:lastRowFirstColumn="0" w:lastRowLastColumn="0"/>
            <w:tcW w:w="544" w:type="dxa"/>
          </w:tcPr>
          <w:p w14:paraId="3DA6B6B2" w14:textId="108719DA" w:rsidR="008C474D" w:rsidRPr="007D4778" w:rsidRDefault="00AA2420" w:rsidP="00856936">
            <w:pPr>
              <w:rPr>
                <w:rFonts w:cs="Times New Roman"/>
                <w:sz w:val="20"/>
              </w:rPr>
            </w:pPr>
            <w:r w:rsidRPr="007D4778">
              <w:rPr>
                <w:rFonts w:cs="Times New Roman"/>
                <w:sz w:val="20"/>
              </w:rPr>
              <w:t>130</w:t>
            </w:r>
            <w:r>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063998C9" w14:textId="5EB21784" w:rsidR="003F1153" w:rsidRPr="007D4778" w:rsidRDefault="008C474D" w:rsidP="003F1153">
            <w:pPr>
              <w:rPr>
                <w:rFonts w:cs="Times New Roman"/>
                <w:sz w:val="20"/>
              </w:rPr>
            </w:pPr>
            <w:r w:rsidRPr="007D4778">
              <w:rPr>
                <w:rFonts w:cs="Times New Roman"/>
                <w:sz w:val="20"/>
              </w:rPr>
              <w:t xml:space="preserve">Wózek inwalidzki specjalny </w:t>
            </w:r>
            <w:r w:rsidR="003F1153">
              <w:rPr>
                <w:rFonts w:cs="Times New Roman"/>
                <w:sz w:val="20"/>
              </w:rPr>
              <w:t>o </w:t>
            </w:r>
            <w:r w:rsidR="003F1153" w:rsidRPr="007D4778">
              <w:rPr>
                <w:rFonts w:cs="Times New Roman"/>
                <w:sz w:val="20"/>
              </w:rPr>
              <w:t>napęd</w:t>
            </w:r>
            <w:r w:rsidR="003F1153">
              <w:rPr>
                <w:rFonts w:cs="Times New Roman"/>
                <w:sz w:val="20"/>
              </w:rPr>
              <w:t>zie</w:t>
            </w:r>
          </w:p>
          <w:p w14:paraId="3FBB95AB" w14:textId="527E84E0" w:rsidR="008C474D" w:rsidRPr="007D4778" w:rsidRDefault="003F1153" w:rsidP="00AE495C">
            <w:pPr>
              <w:rPr>
                <w:rFonts w:cs="Times New Roman"/>
                <w:sz w:val="20"/>
              </w:rPr>
            </w:pPr>
            <w:r w:rsidRPr="007D4778">
              <w:rPr>
                <w:rFonts w:cs="Times New Roman"/>
                <w:sz w:val="20"/>
              </w:rPr>
              <w:t xml:space="preserve">ręcznym jednostronnym </w:t>
            </w:r>
            <w:r w:rsidR="008C474D" w:rsidRPr="007D4778">
              <w:rPr>
                <w:rFonts w:cs="Times New Roman"/>
                <w:sz w:val="20"/>
              </w:rPr>
              <w:t>dla dorosłych</w:t>
            </w:r>
            <w:r w:rsidR="005F2504">
              <w:rPr>
                <w:rFonts w:cs="Times New Roman"/>
                <w:sz w:val="20"/>
              </w:rPr>
              <w:t> </w:t>
            </w:r>
          </w:p>
        </w:tc>
        <w:tc>
          <w:tcPr>
            <w:cnfStyle w:val="000010000000" w:firstRow="0" w:lastRow="0" w:firstColumn="0" w:lastColumn="0" w:oddVBand="1" w:evenVBand="0" w:oddHBand="0" w:evenHBand="0" w:firstRowFirstColumn="0" w:firstRowLastColumn="0" w:lastRowFirstColumn="0" w:lastRowLastColumn="0"/>
            <w:tcW w:w="2960" w:type="dxa"/>
            <w:vMerge w:val="restart"/>
          </w:tcPr>
          <w:p w14:paraId="6C40B31F" w14:textId="3D967D1D" w:rsidR="008C474D" w:rsidRPr="007D4778" w:rsidRDefault="008C474D" w:rsidP="00E0719D">
            <w:pPr>
              <w:spacing w:after="40"/>
              <w:rPr>
                <w:rFonts w:cs="Times New Roman"/>
                <w:bCs/>
                <w:sz w:val="20"/>
              </w:rPr>
            </w:pPr>
            <w:r w:rsidRPr="007D4778">
              <w:rPr>
                <w:rFonts w:cs="Times New Roman"/>
                <w:sz w:val="20"/>
              </w:rPr>
              <w:t>Lekarz posiadający specjalizację w dziedzinie ortopedii i</w:t>
            </w:r>
            <w:r w:rsidR="005F2504">
              <w:rPr>
                <w:rFonts w:cs="Times New Roman"/>
                <w:sz w:val="20"/>
              </w:rPr>
              <w:t> </w:t>
            </w:r>
            <w:r w:rsidRPr="007D4778">
              <w:rPr>
                <w:rFonts w:cs="Times New Roman"/>
                <w:sz w:val="20"/>
              </w:rPr>
              <w:t>traumatologii lub chirurgii ortopedycznej, lub chirurgii urazowo-ortopedycznej, lub</w:t>
            </w:r>
            <w:r w:rsidR="003F1153">
              <w:rPr>
                <w:rFonts w:cs="Times New Roman"/>
                <w:sz w:val="20"/>
              </w:rPr>
              <w:t> </w:t>
            </w:r>
            <w:r w:rsidRPr="007D4778">
              <w:rPr>
                <w:rFonts w:cs="Times New Roman"/>
                <w:sz w:val="20"/>
              </w:rPr>
              <w:t xml:space="preserve">ortopedii i traumatologii narządu ruchu </w:t>
            </w:r>
          </w:p>
          <w:p w14:paraId="33D10E73" w14:textId="4DE98547" w:rsidR="008F425E" w:rsidRDefault="008C474D" w:rsidP="00E0719D">
            <w:pPr>
              <w:spacing w:after="40"/>
              <w:rPr>
                <w:rFonts w:cs="Times New Roman"/>
                <w:bCs/>
                <w:sz w:val="20"/>
              </w:rPr>
            </w:pPr>
            <w:r w:rsidRPr="007D4778">
              <w:rPr>
                <w:rFonts w:cs="Times New Roman"/>
                <w:sz w:val="20"/>
              </w:rPr>
              <w:t>Lekarz posiadający specjalizację w dziedzinie neurochirurgii lub</w:t>
            </w:r>
            <w:r w:rsidR="003F1153">
              <w:rPr>
                <w:rFonts w:cs="Times New Roman"/>
                <w:sz w:val="20"/>
              </w:rPr>
              <w:t> </w:t>
            </w:r>
            <w:r w:rsidRPr="007D4778">
              <w:rPr>
                <w:rFonts w:cs="Times New Roman"/>
                <w:sz w:val="20"/>
              </w:rPr>
              <w:t>neurochirurgii i</w:t>
            </w:r>
            <w:r w:rsidR="005F2504">
              <w:rPr>
                <w:rFonts w:cs="Times New Roman"/>
                <w:sz w:val="20"/>
              </w:rPr>
              <w:t> </w:t>
            </w:r>
            <w:r w:rsidRPr="007D4778">
              <w:rPr>
                <w:rFonts w:cs="Times New Roman"/>
                <w:sz w:val="20"/>
              </w:rPr>
              <w:t xml:space="preserve">neurotraumatologii </w:t>
            </w:r>
          </w:p>
          <w:p w14:paraId="2B1E40E5" w14:textId="7A01D839" w:rsidR="008C474D" w:rsidRPr="007D4778" w:rsidRDefault="008C474D" w:rsidP="00E0719D">
            <w:pPr>
              <w:spacing w:after="40"/>
              <w:rPr>
                <w:rFonts w:cs="Times New Roman"/>
                <w:bCs/>
                <w:sz w:val="20"/>
              </w:rPr>
            </w:pPr>
            <w:r w:rsidRPr="007D4778">
              <w:rPr>
                <w:rFonts w:cs="Times New Roman"/>
                <w:sz w:val="20"/>
              </w:rPr>
              <w:t xml:space="preserve">Lekarz posiadający specjalizację w dziedzinie onkologii klinicznej lub chemioterapii nowotworów </w:t>
            </w:r>
          </w:p>
          <w:p w14:paraId="69D277C0" w14:textId="77777777" w:rsidR="008C474D" w:rsidRPr="007D4778" w:rsidRDefault="008C474D" w:rsidP="00E0719D">
            <w:pPr>
              <w:spacing w:after="40"/>
              <w:rPr>
                <w:rFonts w:cs="Times New Roman"/>
                <w:bCs/>
                <w:sz w:val="20"/>
              </w:rPr>
            </w:pPr>
            <w:r w:rsidRPr="007D4778">
              <w:rPr>
                <w:rFonts w:cs="Times New Roman"/>
                <w:sz w:val="20"/>
              </w:rPr>
              <w:t xml:space="preserve">Lekarz posiadający specjalizację w dziedzinie reumatologii </w:t>
            </w:r>
          </w:p>
          <w:p w14:paraId="5EB42614" w14:textId="77777777" w:rsidR="008C474D" w:rsidRPr="007D4778" w:rsidRDefault="008C474D" w:rsidP="00E0719D">
            <w:pPr>
              <w:spacing w:after="40"/>
              <w:rPr>
                <w:rFonts w:cs="Times New Roman"/>
                <w:bCs/>
                <w:sz w:val="20"/>
              </w:rPr>
            </w:pPr>
            <w:r w:rsidRPr="007D4778">
              <w:rPr>
                <w:rFonts w:cs="Times New Roman"/>
                <w:sz w:val="20"/>
              </w:rPr>
              <w:t>Lekarz posiadający specjalizację w dziedzinie neurologii</w:t>
            </w:r>
          </w:p>
          <w:p w14:paraId="54872A1D" w14:textId="77777777" w:rsidR="008C474D" w:rsidRPr="007D4778" w:rsidRDefault="008C474D" w:rsidP="00E0719D">
            <w:pPr>
              <w:spacing w:after="40"/>
              <w:rPr>
                <w:rFonts w:cs="Times New Roman"/>
                <w:bCs/>
                <w:sz w:val="20"/>
              </w:rPr>
            </w:pPr>
            <w:r w:rsidRPr="007D4778">
              <w:rPr>
                <w:rFonts w:cs="Times New Roman"/>
                <w:sz w:val="20"/>
              </w:rPr>
              <w:t xml:space="preserve">Lekarz posiadający specjalizację w dziedzinie neurologii dziecięcej </w:t>
            </w:r>
          </w:p>
          <w:p w14:paraId="7B0822A2" w14:textId="77777777" w:rsidR="008C474D" w:rsidRPr="007D4778" w:rsidRDefault="008C474D" w:rsidP="00E0719D">
            <w:pPr>
              <w:spacing w:after="40"/>
              <w:rPr>
                <w:rFonts w:cs="Times New Roman"/>
                <w:bCs/>
                <w:sz w:val="20"/>
              </w:rPr>
            </w:pPr>
            <w:r w:rsidRPr="007D4778">
              <w:rPr>
                <w:rFonts w:cs="Times New Roman"/>
                <w:sz w:val="20"/>
              </w:rPr>
              <w:t xml:space="preserve">Lekarz posiadający specjalizację w dziedzinie rehabilitacji lub rehabilitacji medycznej, lub rehabilitacji ogólnej, lub rehabilitacji w chorobach narządu ruchu </w:t>
            </w:r>
          </w:p>
          <w:p w14:paraId="1A699425" w14:textId="60676E87" w:rsidR="008C474D" w:rsidRPr="007D4778" w:rsidRDefault="008C474D" w:rsidP="00E0719D">
            <w:pPr>
              <w:spacing w:after="40"/>
              <w:rPr>
                <w:rFonts w:cs="Times New Roman"/>
                <w:bCs/>
                <w:sz w:val="20"/>
              </w:rPr>
            </w:pPr>
            <w:r w:rsidRPr="007D4778">
              <w:rPr>
                <w:rFonts w:cs="Times New Roman"/>
                <w:sz w:val="20"/>
              </w:rPr>
              <w:t>Specjalista w dziedzinie fizjoterapii</w:t>
            </w:r>
          </w:p>
        </w:tc>
        <w:tc>
          <w:tcPr>
            <w:cnfStyle w:val="000001000000" w:firstRow="0" w:lastRow="0" w:firstColumn="0" w:lastColumn="0" w:oddVBand="0" w:evenVBand="1" w:oddHBand="0" w:evenHBand="0" w:firstRowFirstColumn="0" w:firstRowLastColumn="0" w:lastRowFirstColumn="0" w:lastRowLastColumn="0"/>
            <w:tcW w:w="0" w:type="dxa"/>
          </w:tcPr>
          <w:p w14:paraId="5F650CCE" w14:textId="30A39160" w:rsidR="008C474D" w:rsidRPr="007D4778" w:rsidRDefault="008C474D" w:rsidP="00856936">
            <w:pPr>
              <w:rPr>
                <w:rFonts w:cs="Times New Roman"/>
                <w:sz w:val="20"/>
              </w:rPr>
            </w:pPr>
            <w:r w:rsidRPr="007D4778">
              <w:rPr>
                <w:rFonts w:cs="Times New Roman"/>
                <w:sz w:val="20"/>
              </w:rPr>
              <w:t>3</w:t>
            </w:r>
            <w:r w:rsidR="006F4C47">
              <w:rPr>
                <w:rFonts w:cs="Times New Roman"/>
                <w:sz w:val="20"/>
              </w:rPr>
              <w:t>.</w:t>
            </w:r>
            <w:r w:rsidRPr="007D4778">
              <w:rPr>
                <w:rFonts w:cs="Times New Roman"/>
                <w:sz w:val="20"/>
              </w:rPr>
              <w:t xml:space="preserve">000 zł </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42A931F9" w14:textId="5FEBE613" w:rsidR="008C474D" w:rsidRPr="007D4778" w:rsidRDefault="008C474D" w:rsidP="00856936">
            <w:pPr>
              <w:rPr>
                <w:rFonts w:cs="Times New Roman"/>
                <w:sz w:val="20"/>
              </w:rPr>
            </w:pPr>
            <w:r w:rsidRPr="007D4778">
              <w:rPr>
                <w:rFonts w:cs="Times New Roman"/>
                <w:sz w:val="20"/>
              </w:rPr>
              <w:t>0%</w:t>
            </w:r>
          </w:p>
        </w:tc>
        <w:tc>
          <w:tcPr>
            <w:cnfStyle w:val="000001000000" w:firstRow="0" w:lastRow="0" w:firstColumn="0" w:lastColumn="0" w:oddVBand="0" w:evenVBand="1" w:oddHBand="0" w:evenHBand="0" w:firstRowFirstColumn="0" w:firstRowLastColumn="0" w:lastRowFirstColumn="0" w:lastRowLastColumn="0"/>
            <w:tcW w:w="2444" w:type="dxa"/>
          </w:tcPr>
          <w:p w14:paraId="6FEEEFF3" w14:textId="4EE6EF04" w:rsidR="006D2329" w:rsidRPr="007D4778" w:rsidRDefault="00CC13AB" w:rsidP="00672737">
            <w:pPr>
              <w:rPr>
                <w:rFonts w:cs="Times New Roman"/>
                <w:sz w:val="20"/>
              </w:rPr>
            </w:pPr>
            <w:r w:rsidRPr="007D4778">
              <w:rPr>
                <w:rFonts w:cs="Times New Roman"/>
                <w:sz w:val="20"/>
              </w:rPr>
              <w:t>d</w:t>
            </w:r>
            <w:r w:rsidR="008C474D" w:rsidRPr="007D4778">
              <w:rPr>
                <w:rFonts w:cs="Times New Roman"/>
                <w:sz w:val="20"/>
              </w:rPr>
              <w:t>ysfunkcje narządu ruchu uniemożliwiające samodzielne chodzenie</w:t>
            </w:r>
            <w:r w:rsidR="0073707D">
              <w:rPr>
                <w:rFonts w:cs="Times New Roman"/>
                <w:sz w:val="20"/>
              </w:rPr>
              <w:t>,</w:t>
            </w:r>
            <w:r w:rsidR="008C474D" w:rsidRPr="007D4778">
              <w:rPr>
                <w:rFonts w:cs="Times New Roman"/>
                <w:sz w:val="20"/>
              </w:rPr>
              <w:t xml:space="preserve"> </w:t>
            </w:r>
            <w:r w:rsidR="00D64896">
              <w:rPr>
                <w:rFonts w:cs="Times New Roman"/>
                <w:sz w:val="20"/>
              </w:rPr>
              <w:t>z</w:t>
            </w:r>
            <w:r w:rsidR="005F2504">
              <w:rPr>
                <w:rFonts w:cs="Times New Roman"/>
                <w:sz w:val="20"/>
              </w:rPr>
              <w:t> </w:t>
            </w:r>
            <w:r w:rsidR="00D64896">
              <w:rPr>
                <w:rFonts w:cs="Times New Roman"/>
                <w:sz w:val="20"/>
              </w:rPr>
              <w:t xml:space="preserve">zachowaniem </w:t>
            </w:r>
            <w:r w:rsidR="00BD6A27">
              <w:rPr>
                <w:rFonts w:cs="Times New Roman"/>
                <w:sz w:val="20"/>
              </w:rPr>
              <w:t>jednostronnej</w:t>
            </w:r>
            <w:r w:rsidR="008477EE">
              <w:rPr>
                <w:rFonts w:cs="Times New Roman"/>
                <w:sz w:val="20"/>
              </w:rPr>
              <w:t xml:space="preserve"> sprawności</w:t>
            </w:r>
            <w:r w:rsidR="00F16214">
              <w:rPr>
                <w:rFonts w:cs="Times New Roman"/>
                <w:sz w:val="20"/>
              </w:rPr>
              <w:t xml:space="preserve"> kończyny górnej umożliwiającej </w:t>
            </w:r>
            <w:r w:rsidR="00E810B6">
              <w:rPr>
                <w:rFonts w:cs="Times New Roman"/>
                <w:sz w:val="20"/>
              </w:rPr>
              <w:t xml:space="preserve">samodzielny </w:t>
            </w:r>
            <w:r w:rsidR="00F16214">
              <w:rPr>
                <w:rFonts w:cs="Times New Roman"/>
                <w:sz w:val="20"/>
              </w:rPr>
              <w:t>napęd wózka</w:t>
            </w:r>
            <w:r w:rsidR="00833B7C">
              <w:rPr>
                <w:rFonts w:cs="Times New Roman"/>
                <w:sz w:val="20"/>
              </w:rPr>
              <w:t xml:space="preserve">; </w:t>
            </w:r>
            <w:r w:rsidR="006D2329" w:rsidRPr="007D4778">
              <w:rPr>
                <w:rFonts w:cs="Times New Roman"/>
                <w:sz w:val="20"/>
              </w:rPr>
              <w:t xml:space="preserve">z wyłączeniem jednoczesnego zaopatrzenia </w:t>
            </w:r>
            <w:r w:rsidR="006D2329">
              <w:rPr>
                <w:rFonts w:cs="Times New Roman"/>
                <w:sz w:val="20"/>
              </w:rPr>
              <w:t xml:space="preserve">w wyroby wymienione </w:t>
            </w:r>
            <w:r w:rsidR="006D2329" w:rsidRPr="007D4778">
              <w:rPr>
                <w:rFonts w:cs="Times New Roman"/>
                <w:sz w:val="20"/>
              </w:rPr>
              <w:t>w</w:t>
            </w:r>
            <w:r w:rsidR="005F2504">
              <w:rPr>
                <w:rFonts w:cs="Times New Roman"/>
                <w:sz w:val="20"/>
              </w:rPr>
              <w:t> </w:t>
            </w:r>
            <w:r w:rsidR="006D2329" w:rsidRPr="007D4778">
              <w:rPr>
                <w:rFonts w:cs="Times New Roman"/>
                <w:sz w:val="20"/>
              </w:rPr>
              <w:t>lp.</w:t>
            </w:r>
            <w:r w:rsidR="005F2504">
              <w:rPr>
                <w:rFonts w:cs="Times New Roman"/>
                <w:sz w:val="20"/>
              </w:rPr>
              <w:t> </w:t>
            </w:r>
            <w:r w:rsidR="006D2329" w:rsidRPr="007D4778">
              <w:rPr>
                <w:rFonts w:cs="Times New Roman"/>
                <w:sz w:val="20"/>
              </w:rPr>
              <w:t>127</w:t>
            </w:r>
            <w:r w:rsidR="004F4FE6">
              <w:rPr>
                <w:rFonts w:cs="Times New Roman"/>
                <w:sz w:val="20"/>
              </w:rPr>
              <w:t xml:space="preserve"> lub 127A</w:t>
            </w:r>
            <w:r w:rsidR="00DE487E">
              <w:rPr>
                <w:rFonts w:cs="Times New Roman"/>
                <w:sz w:val="20"/>
              </w:rPr>
              <w:t>,</w:t>
            </w:r>
            <w:r w:rsidR="004F4FE6">
              <w:rPr>
                <w:rFonts w:cs="Times New Roman"/>
                <w:sz w:val="20"/>
              </w:rPr>
              <w:t xml:space="preserve"> lub 129</w:t>
            </w:r>
            <w:r w:rsidR="00DE487E">
              <w:rPr>
                <w:rFonts w:cs="Times New Roman"/>
                <w:sz w:val="20"/>
              </w:rPr>
              <w:t>,</w:t>
            </w:r>
            <w:r w:rsidR="004F4FE6">
              <w:rPr>
                <w:rFonts w:cs="Times New Roman"/>
                <w:sz w:val="20"/>
              </w:rPr>
              <w:t xml:space="preserve"> lub 13</w:t>
            </w:r>
            <w:r w:rsidR="00716193">
              <w:rPr>
                <w:rFonts w:cs="Times New Roman"/>
                <w:sz w:val="20"/>
              </w:rPr>
              <w:t>0</w:t>
            </w:r>
            <w:r w:rsidR="004F4FE6">
              <w:rPr>
                <w:rFonts w:cs="Times New Roman"/>
                <w:sz w:val="20"/>
              </w:rPr>
              <w:t>A</w:t>
            </w:r>
            <w:r w:rsidR="00DE487E">
              <w:rPr>
                <w:rFonts w:cs="Times New Roman"/>
                <w:sz w:val="20"/>
              </w:rPr>
              <w:t>,</w:t>
            </w:r>
            <w:r w:rsidR="004F4FE6">
              <w:rPr>
                <w:rFonts w:cs="Times New Roman"/>
                <w:sz w:val="20"/>
              </w:rPr>
              <w:t xml:space="preserve"> lub 130B</w:t>
            </w:r>
            <w:r w:rsidR="00DE487E">
              <w:rPr>
                <w:rFonts w:cs="Times New Roman"/>
                <w:sz w:val="20"/>
              </w:rPr>
              <w:t>,</w:t>
            </w:r>
            <w:r w:rsidR="004F4FE6">
              <w:rPr>
                <w:rFonts w:cs="Times New Roman"/>
                <w:sz w:val="20"/>
              </w:rPr>
              <w:t xml:space="preserve"> lub</w:t>
            </w:r>
            <w:r w:rsidR="005F2504">
              <w:rPr>
                <w:rFonts w:cs="Times New Roman"/>
                <w:sz w:val="20"/>
              </w:rPr>
              <w:t> </w:t>
            </w:r>
            <w:r w:rsidR="004F4FE6">
              <w:rPr>
                <w:rFonts w:cs="Times New Roman"/>
                <w:sz w:val="20"/>
              </w:rPr>
              <w:t>130C</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3C783CF5" w14:textId="1089097E" w:rsidR="008C474D" w:rsidRPr="007D4778" w:rsidRDefault="008C474D" w:rsidP="00856936">
            <w:pPr>
              <w:rPr>
                <w:rFonts w:cs="Times New Roman"/>
                <w:sz w:val="20"/>
              </w:rPr>
            </w:pPr>
            <w:r w:rsidRPr="007D4778">
              <w:rPr>
                <w:rFonts w:cs="Times New Roman"/>
                <w:sz w:val="20"/>
              </w:rPr>
              <w:t>raz na 4</w:t>
            </w:r>
            <w:r w:rsidR="005F2504">
              <w:rPr>
                <w:rFonts w:cs="Times New Roman"/>
                <w:sz w:val="20"/>
              </w:rPr>
              <w:t> </w:t>
            </w:r>
            <w:r w:rsidRPr="007D4778">
              <w:rPr>
                <w:rFonts w:cs="Times New Roman"/>
                <w:sz w:val="20"/>
              </w:rPr>
              <w:t>lata***</w:t>
            </w:r>
          </w:p>
        </w:tc>
        <w:tc>
          <w:tcPr>
            <w:cnfStyle w:val="000001000000" w:firstRow="0" w:lastRow="0" w:firstColumn="0" w:lastColumn="0" w:oddVBand="0" w:evenVBand="1" w:oddHBand="0" w:evenHBand="0" w:firstRowFirstColumn="0" w:firstRowLastColumn="0" w:lastRowFirstColumn="0" w:lastRowLastColumn="0"/>
            <w:tcW w:w="573" w:type="dxa"/>
          </w:tcPr>
          <w:p w14:paraId="6BC74A42" w14:textId="2A9C993E" w:rsidR="008C474D" w:rsidRPr="007D4778" w:rsidRDefault="008C474D" w:rsidP="00856936">
            <w:pPr>
              <w:rPr>
                <w:rFonts w:cs="Times New Roman"/>
                <w:sz w:val="20"/>
              </w:rPr>
            </w:pPr>
            <w:r w:rsidRPr="007D4778">
              <w:rPr>
                <w:rFonts w:cs="Times New Roman"/>
                <w:sz w:val="20"/>
              </w:rPr>
              <w:t>900 zł</w:t>
            </w:r>
          </w:p>
        </w:tc>
      </w:tr>
      <w:tr w:rsidR="00E0719D" w:rsidRPr="007D4778" w14:paraId="6249AB4D" w14:textId="77777777" w:rsidTr="00E0719D">
        <w:trPr>
          <w:trHeight w:val="3388"/>
        </w:trPr>
        <w:tc>
          <w:tcPr>
            <w:cnfStyle w:val="000010000000" w:firstRow="0" w:lastRow="0" w:firstColumn="0" w:lastColumn="0" w:oddVBand="1" w:evenVBand="0" w:oddHBand="0" w:evenHBand="0" w:firstRowFirstColumn="0" w:firstRowLastColumn="0" w:lastRowFirstColumn="0" w:lastRowLastColumn="0"/>
            <w:tcW w:w="544" w:type="dxa"/>
          </w:tcPr>
          <w:p w14:paraId="4E62EB9A" w14:textId="72CFBF52" w:rsidR="008C474D" w:rsidRPr="00E0719D" w:rsidRDefault="00EC4E60" w:rsidP="00856936">
            <w:pPr>
              <w:rPr>
                <w:rFonts w:cs="Times New Roman"/>
                <w:spacing w:val="-10"/>
                <w:sz w:val="20"/>
              </w:rPr>
            </w:pPr>
            <w:r w:rsidRPr="00E0719D">
              <w:rPr>
                <w:rFonts w:cs="Times New Roman"/>
                <w:spacing w:val="-10"/>
                <w:sz w:val="20"/>
              </w:rPr>
              <w:t>130</w:t>
            </w:r>
            <w:r w:rsidR="006F2FD7" w:rsidRPr="00E0719D">
              <w:rPr>
                <w:rFonts w:cs="Times New Roman"/>
                <w:spacing w:val="-10"/>
                <w:sz w:val="20"/>
              </w:rPr>
              <w:t>A</w:t>
            </w:r>
            <w:r w:rsidRPr="00E0719D">
              <w:rPr>
                <w:rFonts w:cs="Times New Roman"/>
                <w:spacing w:val="-10"/>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43F54F42" w14:textId="743DD287" w:rsidR="008C474D" w:rsidRPr="007D4778" w:rsidRDefault="00464AA2" w:rsidP="00856936">
            <w:pPr>
              <w:rPr>
                <w:rFonts w:cs="Times New Roman"/>
                <w:sz w:val="20"/>
              </w:rPr>
            </w:pPr>
            <w:r w:rsidRPr="007D4778">
              <w:rPr>
                <w:rFonts w:cs="Times New Roman"/>
                <w:sz w:val="20"/>
              </w:rPr>
              <w:t>Wózek inwalidzki stabilizujący dla</w:t>
            </w:r>
            <w:r w:rsidR="00D94BD7">
              <w:rPr>
                <w:rFonts w:cs="Times New Roman"/>
                <w:sz w:val="20"/>
              </w:rPr>
              <w:t> </w:t>
            </w:r>
            <w:r w:rsidRPr="007D4778">
              <w:rPr>
                <w:rFonts w:cs="Times New Roman"/>
                <w:sz w:val="20"/>
              </w:rPr>
              <w:t>dorosłych</w:t>
            </w:r>
            <w:r>
              <w:rPr>
                <w:rFonts w:cs="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2960" w:type="dxa"/>
            <w:vMerge/>
          </w:tcPr>
          <w:p w14:paraId="34EE686D"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7F7F7F" w:themeColor="text1" w:themeTint="80"/>
              <w:bottom w:val="single" w:sz="4" w:space="0" w:color="7F7F7F" w:themeColor="text1" w:themeTint="80"/>
            </w:tcBorders>
          </w:tcPr>
          <w:p w14:paraId="3928E215" w14:textId="0E0CF050" w:rsidR="008C474D" w:rsidRPr="007D4778" w:rsidRDefault="008C474D" w:rsidP="00856936">
            <w:pPr>
              <w:rPr>
                <w:rFonts w:cs="Times New Roman"/>
                <w:sz w:val="20"/>
              </w:rPr>
            </w:pPr>
            <w:r w:rsidRPr="007D4778">
              <w:rPr>
                <w:rFonts w:cs="Times New Roman"/>
                <w:sz w:val="20"/>
              </w:rPr>
              <w:t>2</w:t>
            </w:r>
            <w:r w:rsidR="006F4C47">
              <w:rPr>
                <w:rFonts w:cs="Times New Roman"/>
                <w:sz w:val="20"/>
              </w:rPr>
              <w:t>.</w:t>
            </w:r>
            <w:r w:rsidRPr="007D4778">
              <w:rPr>
                <w:rFonts w:cs="Times New Roman"/>
                <w:sz w:val="20"/>
              </w:rPr>
              <w:t xml:space="preserve">000 zł </w:t>
            </w:r>
          </w:p>
        </w:tc>
        <w:tc>
          <w:tcPr>
            <w:cnfStyle w:val="000010000000" w:firstRow="0" w:lastRow="0" w:firstColumn="0" w:lastColumn="0" w:oddVBand="1" w:evenVBand="0" w:oddHBand="0" w:evenHBand="0" w:firstRowFirstColumn="0" w:firstRowLastColumn="0" w:lastRowFirstColumn="0" w:lastRowLastColumn="0"/>
            <w:tcW w:w="709" w:type="dxa"/>
            <w:vMerge/>
          </w:tcPr>
          <w:p w14:paraId="70761A37"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3AB7A382" w14:textId="58732626" w:rsidR="008C474D" w:rsidRPr="007D4778" w:rsidRDefault="008C474D" w:rsidP="00672737">
            <w:pPr>
              <w:rPr>
                <w:rFonts w:cs="Times New Roman"/>
                <w:sz w:val="20"/>
              </w:rPr>
            </w:pPr>
            <w:r w:rsidRPr="007D4778">
              <w:rPr>
                <w:rFonts w:cs="Times New Roman"/>
                <w:sz w:val="20"/>
              </w:rPr>
              <w:t xml:space="preserve">dysfunkcje </w:t>
            </w:r>
            <w:r w:rsidR="00A043B8" w:rsidRPr="007D4778">
              <w:rPr>
                <w:rFonts w:cs="Times New Roman"/>
                <w:sz w:val="20"/>
              </w:rPr>
              <w:t>narządu</w:t>
            </w:r>
            <w:r w:rsidR="00AE495C">
              <w:rPr>
                <w:rFonts w:cs="Times New Roman"/>
                <w:sz w:val="20"/>
              </w:rPr>
              <w:t xml:space="preserve"> </w:t>
            </w:r>
            <w:r w:rsidR="00A043B8" w:rsidRPr="007D4778">
              <w:rPr>
                <w:rFonts w:cs="Times New Roman"/>
                <w:sz w:val="20"/>
              </w:rPr>
              <w:t xml:space="preserve">ruchu </w:t>
            </w:r>
            <w:r w:rsidRPr="007D4778">
              <w:rPr>
                <w:rFonts w:cs="Times New Roman"/>
                <w:sz w:val="20"/>
              </w:rPr>
              <w:t>uniemożliwiające</w:t>
            </w:r>
            <w:r w:rsidR="00AE495C">
              <w:rPr>
                <w:rFonts w:cs="Times New Roman"/>
                <w:sz w:val="20"/>
              </w:rPr>
              <w:t xml:space="preserve"> </w:t>
            </w:r>
            <w:r w:rsidRPr="007D4778">
              <w:rPr>
                <w:rFonts w:cs="Times New Roman"/>
                <w:sz w:val="20"/>
              </w:rPr>
              <w:t>chodzenie oraz</w:t>
            </w:r>
            <w:r w:rsidR="00134705">
              <w:rPr>
                <w:rFonts w:cs="Times New Roman"/>
                <w:sz w:val="20"/>
              </w:rPr>
              <w:t xml:space="preserve"> </w:t>
            </w:r>
            <w:r w:rsidRPr="007D4778">
              <w:rPr>
                <w:rFonts w:cs="Times New Roman"/>
                <w:sz w:val="20"/>
              </w:rPr>
              <w:t>samodzielny napęd</w:t>
            </w:r>
            <w:r w:rsidR="00AE495C">
              <w:rPr>
                <w:rFonts w:cs="Times New Roman"/>
                <w:sz w:val="20"/>
              </w:rPr>
              <w:t xml:space="preserve"> </w:t>
            </w:r>
            <w:r w:rsidRPr="007D4778">
              <w:rPr>
                <w:rFonts w:cs="Times New Roman"/>
                <w:sz w:val="20"/>
              </w:rPr>
              <w:t>wózka inwalidzkiego;</w:t>
            </w:r>
          </w:p>
          <w:p w14:paraId="518DE134" w14:textId="79F1A46E" w:rsidR="008C474D" w:rsidRPr="007D4778" w:rsidRDefault="008C474D" w:rsidP="00672737">
            <w:pPr>
              <w:rPr>
                <w:rFonts w:cs="Times New Roman"/>
                <w:sz w:val="20"/>
              </w:rPr>
            </w:pPr>
            <w:r w:rsidRPr="007D4778">
              <w:rPr>
                <w:rFonts w:cs="Times New Roman"/>
                <w:sz w:val="20"/>
              </w:rPr>
              <w:t>ograniczona zdolność</w:t>
            </w:r>
            <w:r w:rsidR="00AE495C">
              <w:rPr>
                <w:rFonts w:cs="Times New Roman"/>
                <w:sz w:val="20"/>
              </w:rPr>
              <w:t xml:space="preserve"> </w:t>
            </w:r>
            <w:r w:rsidRPr="007D4778">
              <w:rPr>
                <w:rFonts w:cs="Times New Roman"/>
                <w:sz w:val="20"/>
              </w:rPr>
              <w:t>do</w:t>
            </w:r>
            <w:r w:rsidR="00A36642">
              <w:rPr>
                <w:rFonts w:cs="Times New Roman"/>
                <w:sz w:val="20"/>
              </w:rPr>
              <w:t> </w:t>
            </w:r>
            <w:r w:rsidRPr="007D4778">
              <w:rPr>
                <w:rFonts w:cs="Times New Roman"/>
                <w:sz w:val="20"/>
              </w:rPr>
              <w:t>samodzielnego</w:t>
            </w:r>
            <w:r w:rsidR="00AE495C">
              <w:rPr>
                <w:rFonts w:cs="Times New Roman"/>
                <w:sz w:val="20"/>
              </w:rPr>
              <w:t xml:space="preserve"> </w:t>
            </w:r>
            <w:r w:rsidRPr="007D4778">
              <w:rPr>
                <w:rFonts w:cs="Times New Roman"/>
                <w:sz w:val="20"/>
              </w:rPr>
              <w:t>zachowania pozycji</w:t>
            </w:r>
          </w:p>
          <w:p w14:paraId="7DD8A0F8" w14:textId="57213FDE" w:rsidR="00036EFA" w:rsidRPr="007D4778" w:rsidRDefault="008C474D" w:rsidP="00672737">
            <w:pPr>
              <w:rPr>
                <w:rFonts w:cs="Times New Roman"/>
                <w:sz w:val="20"/>
              </w:rPr>
            </w:pPr>
            <w:r w:rsidRPr="007D4778">
              <w:rPr>
                <w:rFonts w:cs="Times New Roman"/>
                <w:sz w:val="20"/>
              </w:rPr>
              <w:t>siedzącej</w:t>
            </w:r>
            <w:r w:rsidR="00D80915">
              <w:rPr>
                <w:rFonts w:cs="Times New Roman"/>
                <w:sz w:val="20"/>
              </w:rPr>
              <w:t>, wymagając</w:t>
            </w:r>
            <w:r w:rsidR="00BA0EA5">
              <w:rPr>
                <w:rFonts w:cs="Times New Roman"/>
                <w:sz w:val="20"/>
              </w:rPr>
              <w:t>a</w:t>
            </w:r>
            <w:r w:rsidR="00D80915">
              <w:rPr>
                <w:rFonts w:cs="Times New Roman"/>
                <w:sz w:val="20"/>
              </w:rPr>
              <w:t xml:space="preserve"> stabilizacji głowy </w:t>
            </w:r>
            <w:r w:rsidR="00BA0EA5">
              <w:rPr>
                <w:rFonts w:cs="Times New Roman"/>
                <w:sz w:val="20"/>
              </w:rPr>
              <w:t>lub</w:t>
            </w:r>
            <w:r w:rsidR="00D80915">
              <w:rPr>
                <w:rFonts w:cs="Times New Roman"/>
                <w:sz w:val="20"/>
              </w:rPr>
              <w:t xml:space="preserve"> pleców</w:t>
            </w:r>
            <w:r w:rsidR="00833B7C">
              <w:rPr>
                <w:rFonts w:cs="Times New Roman"/>
                <w:sz w:val="20"/>
              </w:rPr>
              <w:t xml:space="preserve">; </w:t>
            </w:r>
            <w:r w:rsidR="006D2329" w:rsidRPr="007D4778">
              <w:rPr>
                <w:rFonts w:cs="Times New Roman"/>
                <w:sz w:val="20"/>
              </w:rPr>
              <w:t xml:space="preserve">z wyłączeniem jednoczesnego zaopatrzenia </w:t>
            </w:r>
            <w:r w:rsidR="006D2329">
              <w:rPr>
                <w:rFonts w:cs="Times New Roman"/>
                <w:sz w:val="20"/>
              </w:rPr>
              <w:t xml:space="preserve">w wyroby wymienione </w:t>
            </w:r>
            <w:r w:rsidR="006D2329" w:rsidRPr="007D4778">
              <w:rPr>
                <w:rFonts w:cs="Times New Roman"/>
                <w:sz w:val="20"/>
              </w:rPr>
              <w:t>w</w:t>
            </w:r>
            <w:r w:rsidR="00A36642">
              <w:rPr>
                <w:rFonts w:cs="Times New Roman"/>
                <w:sz w:val="20"/>
              </w:rPr>
              <w:t> </w:t>
            </w:r>
            <w:r w:rsidR="006D2329" w:rsidRPr="007D4778">
              <w:rPr>
                <w:rFonts w:cs="Times New Roman"/>
                <w:sz w:val="20"/>
              </w:rPr>
              <w:t>lp.</w:t>
            </w:r>
            <w:r w:rsidR="00A36642">
              <w:rPr>
                <w:rFonts w:cs="Times New Roman"/>
                <w:sz w:val="20"/>
              </w:rPr>
              <w:t> </w:t>
            </w:r>
            <w:r w:rsidR="006D2329" w:rsidRPr="007D4778">
              <w:rPr>
                <w:rFonts w:cs="Times New Roman"/>
                <w:sz w:val="20"/>
              </w:rPr>
              <w:t xml:space="preserve">127 </w:t>
            </w:r>
            <w:r w:rsidR="004F4FE6">
              <w:rPr>
                <w:rFonts w:cs="Times New Roman"/>
                <w:sz w:val="20"/>
              </w:rPr>
              <w:t>lub 127A</w:t>
            </w:r>
            <w:r w:rsidR="00DE487E">
              <w:rPr>
                <w:rFonts w:cs="Times New Roman"/>
                <w:sz w:val="20"/>
              </w:rPr>
              <w:t>,</w:t>
            </w:r>
            <w:r w:rsidR="004F4FE6">
              <w:rPr>
                <w:rFonts w:cs="Times New Roman"/>
                <w:sz w:val="20"/>
              </w:rPr>
              <w:t xml:space="preserve"> </w:t>
            </w:r>
            <w:r w:rsidR="006D2329" w:rsidRPr="007D4778">
              <w:rPr>
                <w:rFonts w:cs="Times New Roman"/>
                <w:sz w:val="20"/>
              </w:rPr>
              <w:t>lub 129</w:t>
            </w:r>
            <w:r w:rsidR="00DE487E">
              <w:rPr>
                <w:rFonts w:cs="Times New Roman"/>
                <w:sz w:val="20"/>
              </w:rPr>
              <w:t>,</w:t>
            </w:r>
            <w:r w:rsidR="004F4FE6">
              <w:rPr>
                <w:rFonts w:cs="Times New Roman"/>
                <w:sz w:val="20"/>
              </w:rPr>
              <w:t xml:space="preserve"> lub 130</w:t>
            </w:r>
            <w:r w:rsidR="00DE487E">
              <w:rPr>
                <w:rFonts w:cs="Times New Roman"/>
                <w:sz w:val="20"/>
              </w:rPr>
              <w:t>,</w:t>
            </w:r>
            <w:r w:rsidR="004F4FE6">
              <w:rPr>
                <w:rFonts w:cs="Times New Roman"/>
                <w:sz w:val="20"/>
              </w:rPr>
              <w:t xml:space="preserve"> lub 130B</w:t>
            </w:r>
            <w:r w:rsidR="00DE487E">
              <w:rPr>
                <w:rFonts w:cs="Times New Roman"/>
                <w:sz w:val="20"/>
              </w:rPr>
              <w:t>,</w:t>
            </w:r>
            <w:r w:rsidR="004F4FE6">
              <w:rPr>
                <w:rFonts w:cs="Times New Roman"/>
                <w:sz w:val="20"/>
              </w:rPr>
              <w:t xml:space="preserve"> lub 130C</w:t>
            </w:r>
          </w:p>
        </w:tc>
        <w:tc>
          <w:tcPr>
            <w:cnfStyle w:val="000010000000" w:firstRow="0" w:lastRow="0" w:firstColumn="0" w:lastColumn="0" w:oddVBand="1" w:evenVBand="0" w:oddHBand="0" w:evenHBand="0" w:firstRowFirstColumn="0" w:firstRowLastColumn="0" w:lastRowFirstColumn="0" w:lastRowLastColumn="0"/>
            <w:tcW w:w="958" w:type="dxa"/>
            <w:vMerge/>
          </w:tcPr>
          <w:p w14:paraId="7AA446FF"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tcPr>
          <w:p w14:paraId="0B449D0D" w14:textId="1057C999" w:rsidR="008C474D" w:rsidRPr="007D4778" w:rsidRDefault="006C3FF8" w:rsidP="00856936">
            <w:pPr>
              <w:rPr>
                <w:rFonts w:cs="Times New Roman"/>
                <w:sz w:val="20"/>
              </w:rPr>
            </w:pPr>
            <w:r>
              <w:rPr>
                <w:rFonts w:cs="Times New Roman"/>
                <w:sz w:val="20"/>
              </w:rPr>
              <w:t>600 zł</w:t>
            </w:r>
          </w:p>
        </w:tc>
      </w:tr>
      <w:tr w:rsidR="00E0719D" w:rsidRPr="007D4778" w14:paraId="75D7C76D" w14:textId="77777777" w:rsidTr="00E0719D">
        <w:trPr>
          <w:cnfStyle w:val="000000100000" w:firstRow="0" w:lastRow="0" w:firstColumn="0" w:lastColumn="0" w:oddVBand="0" w:evenVBand="0" w:oddHBand="1" w:evenHBand="0" w:firstRowFirstColumn="0" w:firstRowLastColumn="0" w:lastRowFirstColumn="0" w:lastRowLastColumn="0"/>
          <w:trHeight w:val="3970"/>
        </w:trPr>
        <w:tc>
          <w:tcPr>
            <w:cnfStyle w:val="000010000000" w:firstRow="0" w:lastRow="0" w:firstColumn="0" w:lastColumn="0" w:oddVBand="1" w:evenVBand="0" w:oddHBand="0" w:evenHBand="0" w:firstRowFirstColumn="0" w:firstRowLastColumn="0" w:lastRowFirstColumn="0" w:lastRowLastColumn="0"/>
            <w:tcW w:w="544" w:type="dxa"/>
          </w:tcPr>
          <w:p w14:paraId="3F3D8FED" w14:textId="2C16BC7A" w:rsidR="008C474D" w:rsidRPr="00E0719D" w:rsidRDefault="00EC4E60" w:rsidP="00856936">
            <w:pPr>
              <w:rPr>
                <w:rFonts w:cs="Times New Roman"/>
                <w:spacing w:val="-10"/>
                <w:sz w:val="20"/>
              </w:rPr>
            </w:pPr>
            <w:r w:rsidRPr="00E0719D">
              <w:rPr>
                <w:rFonts w:cs="Times New Roman"/>
                <w:spacing w:val="-10"/>
                <w:sz w:val="20"/>
              </w:rPr>
              <w:t>130</w:t>
            </w:r>
            <w:r w:rsidR="006F2FD7" w:rsidRPr="00E0719D">
              <w:rPr>
                <w:rFonts w:cs="Times New Roman"/>
                <w:spacing w:val="-10"/>
                <w:sz w:val="20"/>
              </w:rPr>
              <w:t>B</w:t>
            </w:r>
            <w:r w:rsidRPr="00E0719D">
              <w:rPr>
                <w:rFonts w:cs="Times New Roman"/>
                <w:spacing w:val="-10"/>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37C7409A" w14:textId="319C06CF" w:rsidR="008C474D" w:rsidRPr="007D4778" w:rsidRDefault="00464AA2" w:rsidP="00856936">
            <w:pPr>
              <w:rPr>
                <w:rFonts w:cs="Times New Roman"/>
                <w:sz w:val="20"/>
              </w:rPr>
            </w:pPr>
            <w:r w:rsidRPr="007D4778">
              <w:rPr>
                <w:rFonts w:cs="Times New Roman"/>
                <w:sz w:val="20"/>
              </w:rPr>
              <w:t xml:space="preserve">Wózek inwalidzki </w:t>
            </w:r>
            <w:r>
              <w:rPr>
                <w:rFonts w:cs="Times New Roman"/>
                <w:sz w:val="20"/>
              </w:rPr>
              <w:t>spacerowy bierny</w:t>
            </w:r>
            <w:r w:rsidRPr="007D4778">
              <w:rPr>
                <w:rFonts w:cs="Times New Roman"/>
                <w:sz w:val="20"/>
              </w:rPr>
              <w:t xml:space="preserve"> dla</w:t>
            </w:r>
            <w:r w:rsidR="00C00FE7">
              <w:rPr>
                <w:rFonts w:cs="Times New Roman"/>
                <w:sz w:val="20"/>
              </w:rPr>
              <w:t> </w:t>
            </w:r>
            <w:r w:rsidRPr="007D4778">
              <w:rPr>
                <w:rFonts w:cs="Times New Roman"/>
                <w:sz w:val="20"/>
              </w:rPr>
              <w:t>dorosłych</w:t>
            </w:r>
          </w:p>
        </w:tc>
        <w:tc>
          <w:tcPr>
            <w:cnfStyle w:val="000010000000" w:firstRow="0" w:lastRow="0" w:firstColumn="0" w:lastColumn="0" w:oddVBand="1" w:evenVBand="0" w:oddHBand="0" w:evenHBand="0" w:firstRowFirstColumn="0" w:firstRowLastColumn="0" w:lastRowFirstColumn="0" w:lastRowLastColumn="0"/>
            <w:tcW w:w="2960" w:type="dxa"/>
            <w:vMerge/>
          </w:tcPr>
          <w:p w14:paraId="7206350D"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tcPr>
          <w:p w14:paraId="732E1D25" w14:textId="216BD7C6" w:rsidR="008C474D" w:rsidRPr="007D4778" w:rsidRDefault="00D901D0" w:rsidP="00856936">
            <w:pPr>
              <w:rPr>
                <w:rFonts w:cs="Times New Roman"/>
                <w:sz w:val="20"/>
              </w:rPr>
            </w:pPr>
            <w:r>
              <w:rPr>
                <w:rFonts w:cs="Times New Roman"/>
                <w:sz w:val="20"/>
              </w:rPr>
              <w:t>4</w:t>
            </w:r>
            <w:r w:rsidR="006F4C47">
              <w:rPr>
                <w:rFonts w:cs="Times New Roman"/>
                <w:sz w:val="20"/>
              </w:rPr>
              <w:t>.</w:t>
            </w:r>
            <w:r w:rsidR="008C474D" w:rsidRPr="007D4778">
              <w:rPr>
                <w:rFonts w:cs="Times New Roman"/>
                <w:sz w:val="20"/>
              </w:rPr>
              <w:t xml:space="preserve">000 zł </w:t>
            </w:r>
          </w:p>
        </w:tc>
        <w:tc>
          <w:tcPr>
            <w:cnfStyle w:val="000010000000" w:firstRow="0" w:lastRow="0" w:firstColumn="0" w:lastColumn="0" w:oddVBand="1" w:evenVBand="0" w:oddHBand="0" w:evenHBand="0" w:firstRowFirstColumn="0" w:firstRowLastColumn="0" w:lastRowFirstColumn="0" w:lastRowLastColumn="0"/>
            <w:tcW w:w="709" w:type="dxa"/>
            <w:vMerge/>
          </w:tcPr>
          <w:p w14:paraId="4B210429"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4CA96C24" w14:textId="0D45321B" w:rsidR="008C474D" w:rsidRPr="007D4778" w:rsidRDefault="008C474D" w:rsidP="00172D87">
            <w:pPr>
              <w:rPr>
                <w:rFonts w:cs="Times New Roman"/>
                <w:sz w:val="20"/>
              </w:rPr>
            </w:pPr>
            <w:r w:rsidRPr="007D4778">
              <w:rPr>
                <w:rFonts w:cs="Times New Roman"/>
                <w:sz w:val="20"/>
              </w:rPr>
              <w:t>dysfunkcje narządu</w:t>
            </w:r>
            <w:r w:rsidR="00AE495C">
              <w:rPr>
                <w:rFonts w:cs="Times New Roman"/>
                <w:sz w:val="20"/>
              </w:rPr>
              <w:t xml:space="preserve"> </w:t>
            </w:r>
            <w:r w:rsidRPr="007D4778">
              <w:rPr>
                <w:rFonts w:cs="Times New Roman"/>
                <w:sz w:val="20"/>
              </w:rPr>
              <w:t>ruchu uniemożliwiające</w:t>
            </w:r>
            <w:r w:rsidR="00AE495C">
              <w:rPr>
                <w:rFonts w:cs="Times New Roman"/>
                <w:sz w:val="20"/>
              </w:rPr>
              <w:t xml:space="preserve"> </w:t>
            </w:r>
            <w:r w:rsidRPr="007D4778">
              <w:rPr>
                <w:rFonts w:cs="Times New Roman"/>
                <w:sz w:val="20"/>
              </w:rPr>
              <w:t>samodzielne chodzenie</w:t>
            </w:r>
            <w:r w:rsidR="00AE495C">
              <w:rPr>
                <w:rFonts w:cs="Times New Roman"/>
                <w:sz w:val="20"/>
              </w:rPr>
              <w:t xml:space="preserve"> </w:t>
            </w:r>
            <w:r w:rsidRPr="007D4778">
              <w:rPr>
                <w:rFonts w:cs="Times New Roman"/>
                <w:sz w:val="20"/>
              </w:rPr>
              <w:t>i</w:t>
            </w:r>
            <w:r w:rsidR="00AE495C">
              <w:rPr>
                <w:rFonts w:cs="Times New Roman"/>
                <w:sz w:val="20"/>
              </w:rPr>
              <w:t> </w:t>
            </w:r>
            <w:r w:rsidRPr="007D4778">
              <w:rPr>
                <w:rFonts w:cs="Times New Roman"/>
                <w:sz w:val="20"/>
              </w:rPr>
              <w:t>wymagające stabilizacji</w:t>
            </w:r>
            <w:r w:rsidR="00AE495C">
              <w:rPr>
                <w:rFonts w:cs="Times New Roman"/>
                <w:sz w:val="20"/>
              </w:rPr>
              <w:t xml:space="preserve"> </w:t>
            </w:r>
            <w:r w:rsidRPr="007D4778">
              <w:rPr>
                <w:rFonts w:cs="Times New Roman"/>
                <w:sz w:val="20"/>
              </w:rPr>
              <w:t>ciała</w:t>
            </w:r>
            <w:r w:rsidR="00F41A41">
              <w:rPr>
                <w:rFonts w:cs="Times New Roman"/>
                <w:sz w:val="20"/>
              </w:rPr>
              <w:t xml:space="preserve"> </w:t>
            </w:r>
            <w:r w:rsidR="00EC3CE9">
              <w:rPr>
                <w:rFonts w:cs="Times New Roman"/>
                <w:sz w:val="20"/>
              </w:rPr>
              <w:t xml:space="preserve">co najmniej </w:t>
            </w:r>
            <w:r w:rsidR="00F41A41">
              <w:rPr>
                <w:rFonts w:cs="Times New Roman"/>
                <w:sz w:val="20"/>
              </w:rPr>
              <w:t>w pozycji półleżącej i siedzącej</w:t>
            </w:r>
            <w:r w:rsidR="009275F5">
              <w:rPr>
                <w:rFonts w:cs="Times New Roman"/>
                <w:sz w:val="20"/>
              </w:rPr>
              <w:t xml:space="preserve"> oraz</w:t>
            </w:r>
            <w:r w:rsidR="00A37D8B">
              <w:rPr>
                <w:rFonts w:cs="Times New Roman"/>
                <w:sz w:val="20"/>
              </w:rPr>
              <w:t xml:space="preserve"> wymagające</w:t>
            </w:r>
            <w:r w:rsidR="009275F5">
              <w:rPr>
                <w:rFonts w:cs="Times New Roman"/>
                <w:sz w:val="20"/>
              </w:rPr>
              <w:t xml:space="preserve"> </w:t>
            </w:r>
            <w:r w:rsidR="00EC3CE9">
              <w:rPr>
                <w:rFonts w:cs="Times New Roman"/>
                <w:sz w:val="20"/>
              </w:rPr>
              <w:t>systemu podparcia wynikającego z</w:t>
            </w:r>
            <w:r w:rsidR="00AE495C">
              <w:rPr>
                <w:rFonts w:cs="Times New Roman"/>
                <w:sz w:val="20"/>
              </w:rPr>
              <w:t> </w:t>
            </w:r>
            <w:r w:rsidR="00EC3CE9">
              <w:rPr>
                <w:rFonts w:cs="Times New Roman"/>
                <w:sz w:val="20"/>
              </w:rPr>
              <w:t>indywidua</w:t>
            </w:r>
            <w:r w:rsidR="00103E89">
              <w:rPr>
                <w:rFonts w:cs="Times New Roman"/>
                <w:sz w:val="20"/>
              </w:rPr>
              <w:t>l</w:t>
            </w:r>
            <w:r w:rsidR="00EC3CE9">
              <w:rPr>
                <w:rFonts w:cs="Times New Roman"/>
                <w:sz w:val="20"/>
              </w:rPr>
              <w:t>nych dysfunkcji</w:t>
            </w:r>
            <w:r w:rsidRPr="007D4778">
              <w:rPr>
                <w:rFonts w:cs="Times New Roman"/>
                <w:sz w:val="20"/>
              </w:rPr>
              <w:t>; brak zdolności</w:t>
            </w:r>
            <w:r w:rsidR="00AE495C">
              <w:rPr>
                <w:rFonts w:cs="Times New Roman"/>
                <w:sz w:val="20"/>
              </w:rPr>
              <w:t xml:space="preserve"> </w:t>
            </w:r>
            <w:r w:rsidRPr="007D4778">
              <w:rPr>
                <w:rFonts w:cs="Times New Roman"/>
                <w:sz w:val="20"/>
              </w:rPr>
              <w:t>do samodzielnego</w:t>
            </w:r>
            <w:r w:rsidR="00AE495C">
              <w:rPr>
                <w:rFonts w:cs="Times New Roman"/>
                <w:sz w:val="20"/>
              </w:rPr>
              <w:t xml:space="preserve"> </w:t>
            </w:r>
            <w:r w:rsidRPr="007D4778">
              <w:rPr>
                <w:rFonts w:cs="Times New Roman"/>
                <w:sz w:val="20"/>
              </w:rPr>
              <w:t>zachowania pozycji</w:t>
            </w:r>
            <w:r w:rsidR="00AE495C">
              <w:rPr>
                <w:rFonts w:cs="Times New Roman"/>
                <w:sz w:val="20"/>
              </w:rPr>
              <w:t xml:space="preserve"> </w:t>
            </w:r>
            <w:r w:rsidRPr="007D4778">
              <w:rPr>
                <w:rFonts w:cs="Times New Roman"/>
                <w:sz w:val="20"/>
              </w:rPr>
              <w:t>siedzącej</w:t>
            </w:r>
            <w:r w:rsidR="001C5746">
              <w:rPr>
                <w:rFonts w:cs="Times New Roman"/>
                <w:sz w:val="20"/>
              </w:rPr>
              <w:t>;</w:t>
            </w:r>
            <w:r w:rsidR="00BD6A27">
              <w:rPr>
                <w:rFonts w:cs="Times New Roman"/>
                <w:sz w:val="20"/>
              </w:rPr>
              <w:t xml:space="preserve"> </w:t>
            </w:r>
            <w:r w:rsidR="00716193" w:rsidRPr="007D4778">
              <w:rPr>
                <w:rFonts w:cs="Times New Roman"/>
                <w:sz w:val="20"/>
              </w:rPr>
              <w:t>z</w:t>
            </w:r>
            <w:r w:rsidR="00AE495C">
              <w:rPr>
                <w:rFonts w:cs="Times New Roman"/>
                <w:sz w:val="20"/>
              </w:rPr>
              <w:t> </w:t>
            </w:r>
            <w:r w:rsidR="00716193" w:rsidRPr="007D4778">
              <w:rPr>
                <w:rFonts w:cs="Times New Roman"/>
                <w:sz w:val="20"/>
              </w:rPr>
              <w:t xml:space="preserve">wyłączeniem jednoczesnego zaopatrzenia </w:t>
            </w:r>
            <w:r w:rsidR="00716193">
              <w:rPr>
                <w:rFonts w:cs="Times New Roman"/>
                <w:sz w:val="20"/>
              </w:rPr>
              <w:t xml:space="preserve">w wyroby wymienione </w:t>
            </w:r>
            <w:r w:rsidR="00716193" w:rsidRPr="007D4778">
              <w:rPr>
                <w:rFonts w:cs="Times New Roman"/>
                <w:sz w:val="20"/>
              </w:rPr>
              <w:t>w</w:t>
            </w:r>
            <w:r w:rsidR="00A37D8B">
              <w:rPr>
                <w:rFonts w:cs="Times New Roman"/>
                <w:sz w:val="20"/>
              </w:rPr>
              <w:t> </w:t>
            </w:r>
            <w:r w:rsidR="00716193" w:rsidRPr="007D4778">
              <w:rPr>
                <w:rFonts w:cs="Times New Roman"/>
                <w:sz w:val="20"/>
              </w:rPr>
              <w:t>lp.</w:t>
            </w:r>
            <w:r w:rsidR="00A37D8B">
              <w:rPr>
                <w:rFonts w:cs="Times New Roman"/>
                <w:sz w:val="20"/>
              </w:rPr>
              <w:t> </w:t>
            </w:r>
            <w:r w:rsidR="00716193" w:rsidRPr="007D4778">
              <w:rPr>
                <w:rFonts w:cs="Times New Roman"/>
                <w:sz w:val="20"/>
              </w:rPr>
              <w:t xml:space="preserve">127 </w:t>
            </w:r>
            <w:r w:rsidR="00716193">
              <w:rPr>
                <w:rFonts w:cs="Times New Roman"/>
                <w:sz w:val="20"/>
              </w:rPr>
              <w:t>lub 127A</w:t>
            </w:r>
            <w:r w:rsidR="00DE487E">
              <w:rPr>
                <w:rFonts w:cs="Times New Roman"/>
                <w:sz w:val="20"/>
              </w:rPr>
              <w:t>,</w:t>
            </w:r>
            <w:r w:rsidR="00716193">
              <w:rPr>
                <w:rFonts w:cs="Times New Roman"/>
                <w:sz w:val="20"/>
              </w:rPr>
              <w:t xml:space="preserve"> </w:t>
            </w:r>
            <w:r w:rsidR="00716193" w:rsidRPr="007D4778">
              <w:rPr>
                <w:rFonts w:cs="Times New Roman"/>
                <w:sz w:val="20"/>
              </w:rPr>
              <w:t>lub 129</w:t>
            </w:r>
            <w:r w:rsidR="00DE487E">
              <w:rPr>
                <w:rFonts w:cs="Times New Roman"/>
                <w:sz w:val="20"/>
              </w:rPr>
              <w:t>,</w:t>
            </w:r>
            <w:r w:rsidR="00716193">
              <w:rPr>
                <w:rFonts w:cs="Times New Roman"/>
                <w:sz w:val="20"/>
              </w:rPr>
              <w:t xml:space="preserve"> lub 130</w:t>
            </w:r>
            <w:r w:rsidR="00DE487E">
              <w:rPr>
                <w:rFonts w:cs="Times New Roman"/>
                <w:sz w:val="20"/>
              </w:rPr>
              <w:t>,</w:t>
            </w:r>
            <w:r w:rsidR="00716193">
              <w:rPr>
                <w:rFonts w:cs="Times New Roman"/>
                <w:sz w:val="20"/>
              </w:rPr>
              <w:t xml:space="preserve"> lub 130A</w:t>
            </w:r>
            <w:r w:rsidR="00DE487E">
              <w:rPr>
                <w:rFonts w:cs="Times New Roman"/>
                <w:sz w:val="20"/>
              </w:rPr>
              <w:t>,</w:t>
            </w:r>
            <w:r w:rsidR="00716193">
              <w:rPr>
                <w:rFonts w:cs="Times New Roman"/>
                <w:sz w:val="20"/>
              </w:rPr>
              <w:t xml:space="preserve"> lub 130C</w:t>
            </w:r>
          </w:p>
        </w:tc>
        <w:tc>
          <w:tcPr>
            <w:cnfStyle w:val="000010000000" w:firstRow="0" w:lastRow="0" w:firstColumn="0" w:lastColumn="0" w:oddVBand="1" w:evenVBand="0" w:oddHBand="0" w:evenHBand="0" w:firstRowFirstColumn="0" w:firstRowLastColumn="0" w:lastRowFirstColumn="0" w:lastRowLastColumn="0"/>
            <w:tcW w:w="958" w:type="dxa"/>
            <w:vMerge/>
          </w:tcPr>
          <w:p w14:paraId="1AA6735A"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tcPr>
          <w:p w14:paraId="7EA4081A" w14:textId="02F645F4" w:rsidR="008C474D" w:rsidRPr="007D4778" w:rsidRDefault="006C3FF8" w:rsidP="00856936">
            <w:pPr>
              <w:rPr>
                <w:rFonts w:cs="Times New Roman"/>
                <w:sz w:val="20"/>
              </w:rPr>
            </w:pPr>
            <w:r>
              <w:rPr>
                <w:rFonts w:cs="Times New Roman"/>
                <w:sz w:val="20"/>
              </w:rPr>
              <w:t>1200 zł</w:t>
            </w:r>
          </w:p>
        </w:tc>
      </w:tr>
      <w:tr w:rsidR="00E0719D" w:rsidRPr="007D4778" w14:paraId="165D1F17" w14:textId="77777777" w:rsidTr="00E0719D">
        <w:trPr>
          <w:trHeight w:val="558"/>
        </w:trPr>
        <w:tc>
          <w:tcPr>
            <w:cnfStyle w:val="000010000000" w:firstRow="0" w:lastRow="0" w:firstColumn="0" w:lastColumn="0" w:oddVBand="1" w:evenVBand="0" w:oddHBand="0" w:evenHBand="0" w:firstRowFirstColumn="0" w:firstRowLastColumn="0" w:lastRowFirstColumn="0" w:lastRowLastColumn="0"/>
            <w:tcW w:w="544" w:type="dxa"/>
          </w:tcPr>
          <w:p w14:paraId="720A95B5" w14:textId="1D3D3E2D" w:rsidR="008C474D" w:rsidRPr="007D4778" w:rsidRDefault="00EC4E60" w:rsidP="00856936">
            <w:pPr>
              <w:rPr>
                <w:rFonts w:cs="Times New Roman"/>
                <w:sz w:val="20"/>
              </w:rPr>
            </w:pPr>
            <w:r w:rsidRPr="00E0719D">
              <w:rPr>
                <w:rFonts w:cs="Times New Roman"/>
                <w:spacing w:val="-10"/>
                <w:sz w:val="20"/>
              </w:rPr>
              <w:t>130</w:t>
            </w:r>
            <w:r w:rsidR="006F2FD7" w:rsidRPr="00E0719D">
              <w:rPr>
                <w:rFonts w:cs="Times New Roman"/>
                <w:spacing w:val="-10"/>
                <w:sz w:val="20"/>
              </w:rPr>
              <w:t>C</w:t>
            </w:r>
            <w:r>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1B1E3D5D" w14:textId="3DE56674" w:rsidR="008C474D" w:rsidRPr="007D4778" w:rsidRDefault="00464AA2" w:rsidP="00856936">
            <w:pPr>
              <w:rPr>
                <w:rFonts w:cs="Times New Roman"/>
                <w:sz w:val="20"/>
              </w:rPr>
            </w:pPr>
            <w:r>
              <w:rPr>
                <w:rFonts w:cs="Times New Roman"/>
                <w:sz w:val="20"/>
              </w:rPr>
              <w:t>Wózek inwalidzki elektryczny dla</w:t>
            </w:r>
            <w:r w:rsidR="00A37D8B">
              <w:rPr>
                <w:rFonts w:cs="Times New Roman"/>
                <w:sz w:val="20"/>
              </w:rPr>
              <w:t> </w:t>
            </w:r>
            <w:r>
              <w:rPr>
                <w:rFonts w:cs="Times New Roman"/>
                <w:sz w:val="20"/>
              </w:rPr>
              <w:t>dorosłych</w:t>
            </w:r>
          </w:p>
        </w:tc>
        <w:tc>
          <w:tcPr>
            <w:cnfStyle w:val="000010000000" w:firstRow="0" w:lastRow="0" w:firstColumn="0" w:lastColumn="0" w:oddVBand="1" w:evenVBand="0" w:oddHBand="0" w:evenHBand="0" w:firstRowFirstColumn="0" w:firstRowLastColumn="0" w:lastRowFirstColumn="0" w:lastRowLastColumn="0"/>
            <w:tcW w:w="2960" w:type="dxa"/>
            <w:vMerge/>
          </w:tcPr>
          <w:p w14:paraId="7224CEF5"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112" w:type="dxa"/>
            <w:tcBorders>
              <w:top w:val="single" w:sz="4" w:space="0" w:color="7F7F7F" w:themeColor="text1" w:themeTint="80"/>
              <w:bottom w:val="single" w:sz="4" w:space="0" w:color="7F7F7F" w:themeColor="text1" w:themeTint="80"/>
            </w:tcBorders>
          </w:tcPr>
          <w:p w14:paraId="0924735C" w14:textId="41418EF0" w:rsidR="008C474D" w:rsidRPr="007D4778" w:rsidRDefault="008C474D" w:rsidP="00856936">
            <w:pPr>
              <w:rPr>
                <w:rFonts w:cs="Times New Roman"/>
                <w:sz w:val="20"/>
              </w:rPr>
            </w:pPr>
            <w:r w:rsidRPr="007D4778">
              <w:rPr>
                <w:rFonts w:cs="Times New Roman"/>
                <w:sz w:val="20"/>
              </w:rPr>
              <w:t>5</w:t>
            </w:r>
            <w:r w:rsidR="006F4C47">
              <w:rPr>
                <w:rFonts w:cs="Times New Roman"/>
                <w:sz w:val="20"/>
              </w:rPr>
              <w:t>.</w:t>
            </w:r>
            <w:r w:rsidRPr="007D4778">
              <w:rPr>
                <w:rFonts w:cs="Times New Roman"/>
                <w:sz w:val="20"/>
              </w:rPr>
              <w:t xml:space="preserve">000 zł </w:t>
            </w:r>
          </w:p>
        </w:tc>
        <w:tc>
          <w:tcPr>
            <w:cnfStyle w:val="000010000000" w:firstRow="0" w:lastRow="0" w:firstColumn="0" w:lastColumn="0" w:oddVBand="1" w:evenVBand="0" w:oddHBand="0" w:evenHBand="0" w:firstRowFirstColumn="0" w:firstRowLastColumn="0" w:lastRowFirstColumn="0" w:lastRowLastColumn="0"/>
            <w:tcW w:w="709" w:type="dxa"/>
            <w:vMerge/>
          </w:tcPr>
          <w:p w14:paraId="566A48B1"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467397F3" w14:textId="5CAC55C7" w:rsidR="008C474D" w:rsidRPr="007D4778" w:rsidRDefault="008C474D" w:rsidP="00856936">
            <w:pPr>
              <w:rPr>
                <w:rFonts w:cs="Times New Roman"/>
                <w:sz w:val="20"/>
              </w:rPr>
            </w:pPr>
            <w:r w:rsidRPr="007D4778">
              <w:rPr>
                <w:rFonts w:cs="Times New Roman"/>
                <w:sz w:val="20"/>
              </w:rPr>
              <w:t>dysfunkcje narządu ruchu wykluczające chodzenie lub samodzielne poruszanie się na wózkach z napędem ręcznym przy zachowaniu zdolności do samodzielnego sterowania wózkiem elektrycznym</w:t>
            </w:r>
            <w:r w:rsidR="0048520F">
              <w:rPr>
                <w:rFonts w:cs="Times New Roman"/>
                <w:sz w:val="20"/>
              </w:rPr>
              <w:t xml:space="preserve">; </w:t>
            </w:r>
            <w:r w:rsidR="0063673A">
              <w:rPr>
                <w:rFonts w:cs="Times New Roman"/>
                <w:sz w:val="20"/>
              </w:rPr>
              <w:t>z</w:t>
            </w:r>
            <w:r w:rsidR="00A37D8B">
              <w:rPr>
                <w:rFonts w:cs="Times New Roman"/>
                <w:sz w:val="20"/>
              </w:rPr>
              <w:t> </w:t>
            </w:r>
            <w:r w:rsidR="0063673A">
              <w:rPr>
                <w:rFonts w:cs="Times New Roman"/>
                <w:sz w:val="20"/>
              </w:rPr>
              <w:t>wyłącz</w:t>
            </w:r>
            <w:r w:rsidR="00150AE2">
              <w:rPr>
                <w:rFonts w:cs="Times New Roman"/>
                <w:sz w:val="20"/>
              </w:rPr>
              <w:t>e</w:t>
            </w:r>
            <w:r w:rsidR="0063673A">
              <w:rPr>
                <w:rFonts w:cs="Times New Roman"/>
                <w:sz w:val="20"/>
              </w:rPr>
              <w:t>niem</w:t>
            </w:r>
            <w:r w:rsidR="0048520F">
              <w:rPr>
                <w:rFonts w:cs="Times New Roman"/>
                <w:sz w:val="20"/>
              </w:rPr>
              <w:t xml:space="preserve"> wózka typu skuter</w:t>
            </w:r>
            <w:r w:rsidR="00A25945">
              <w:rPr>
                <w:rFonts w:cs="Times New Roman"/>
                <w:sz w:val="20"/>
              </w:rPr>
              <w:t xml:space="preserve">; </w:t>
            </w:r>
            <w:r w:rsidR="00716193" w:rsidRPr="007D4778">
              <w:rPr>
                <w:rFonts w:cs="Times New Roman"/>
                <w:sz w:val="20"/>
              </w:rPr>
              <w:t xml:space="preserve">z wyłączeniem jednoczesnego zaopatrzenia </w:t>
            </w:r>
            <w:r w:rsidR="00716193">
              <w:rPr>
                <w:rFonts w:cs="Times New Roman"/>
                <w:sz w:val="20"/>
              </w:rPr>
              <w:t xml:space="preserve">w wyroby wymienione </w:t>
            </w:r>
            <w:r w:rsidR="00716193" w:rsidRPr="007D4778">
              <w:rPr>
                <w:rFonts w:cs="Times New Roman"/>
                <w:sz w:val="20"/>
              </w:rPr>
              <w:t>w</w:t>
            </w:r>
            <w:r w:rsidR="00A37D8B">
              <w:rPr>
                <w:rFonts w:cs="Times New Roman"/>
                <w:sz w:val="20"/>
              </w:rPr>
              <w:t> </w:t>
            </w:r>
            <w:r w:rsidR="00716193" w:rsidRPr="007D4778">
              <w:rPr>
                <w:rFonts w:cs="Times New Roman"/>
                <w:sz w:val="20"/>
              </w:rPr>
              <w:t>lp.</w:t>
            </w:r>
            <w:r w:rsidR="00A37D8B">
              <w:rPr>
                <w:rFonts w:cs="Times New Roman"/>
                <w:sz w:val="20"/>
              </w:rPr>
              <w:t> </w:t>
            </w:r>
            <w:r w:rsidR="00716193" w:rsidRPr="007D4778">
              <w:rPr>
                <w:rFonts w:cs="Times New Roman"/>
                <w:sz w:val="20"/>
              </w:rPr>
              <w:t xml:space="preserve">127 </w:t>
            </w:r>
            <w:r w:rsidR="00716193">
              <w:rPr>
                <w:rFonts w:cs="Times New Roman"/>
                <w:sz w:val="20"/>
              </w:rPr>
              <w:t>lub 127A</w:t>
            </w:r>
            <w:r w:rsidR="00DE487E">
              <w:rPr>
                <w:rFonts w:cs="Times New Roman"/>
                <w:sz w:val="20"/>
              </w:rPr>
              <w:t>,</w:t>
            </w:r>
            <w:r w:rsidR="00716193">
              <w:rPr>
                <w:rFonts w:cs="Times New Roman"/>
                <w:sz w:val="20"/>
              </w:rPr>
              <w:t xml:space="preserve"> </w:t>
            </w:r>
            <w:r w:rsidR="00716193" w:rsidRPr="007D4778">
              <w:rPr>
                <w:rFonts w:cs="Times New Roman"/>
                <w:sz w:val="20"/>
              </w:rPr>
              <w:t>lub 129</w:t>
            </w:r>
            <w:r w:rsidR="00DE487E">
              <w:rPr>
                <w:rFonts w:cs="Times New Roman"/>
                <w:sz w:val="20"/>
              </w:rPr>
              <w:t>,</w:t>
            </w:r>
            <w:r w:rsidR="00716193">
              <w:rPr>
                <w:rFonts w:cs="Times New Roman"/>
                <w:sz w:val="20"/>
              </w:rPr>
              <w:t xml:space="preserve"> lub 130</w:t>
            </w:r>
            <w:r w:rsidR="00DE487E">
              <w:rPr>
                <w:rFonts w:cs="Times New Roman"/>
                <w:sz w:val="20"/>
              </w:rPr>
              <w:t>,</w:t>
            </w:r>
            <w:r w:rsidR="00716193">
              <w:rPr>
                <w:rFonts w:cs="Times New Roman"/>
                <w:sz w:val="20"/>
              </w:rPr>
              <w:t xml:space="preserve"> lub 130A</w:t>
            </w:r>
            <w:r w:rsidR="00DE487E">
              <w:rPr>
                <w:rFonts w:cs="Times New Roman"/>
                <w:sz w:val="20"/>
              </w:rPr>
              <w:t>,</w:t>
            </w:r>
            <w:r w:rsidR="00716193">
              <w:rPr>
                <w:rFonts w:cs="Times New Roman"/>
                <w:sz w:val="20"/>
              </w:rPr>
              <w:t xml:space="preserve"> lub 130B</w:t>
            </w:r>
          </w:p>
        </w:tc>
        <w:tc>
          <w:tcPr>
            <w:cnfStyle w:val="000010000000" w:firstRow="0" w:lastRow="0" w:firstColumn="0" w:lastColumn="0" w:oddVBand="1" w:evenVBand="0" w:oddHBand="0" w:evenHBand="0" w:firstRowFirstColumn="0" w:firstRowLastColumn="0" w:lastRowFirstColumn="0" w:lastRowLastColumn="0"/>
            <w:tcW w:w="958" w:type="dxa"/>
            <w:vMerge/>
          </w:tcPr>
          <w:p w14:paraId="5B992376"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tcPr>
          <w:p w14:paraId="1CF24C12" w14:textId="5BC073C0" w:rsidR="008C474D" w:rsidRPr="007D4778" w:rsidRDefault="00C22E6E" w:rsidP="00856936">
            <w:pPr>
              <w:rPr>
                <w:rFonts w:cs="Times New Roman"/>
                <w:sz w:val="20"/>
              </w:rPr>
            </w:pPr>
            <w:r>
              <w:rPr>
                <w:rFonts w:cs="Times New Roman"/>
                <w:sz w:val="20"/>
              </w:rPr>
              <w:t>1500 zł</w:t>
            </w:r>
          </w:p>
        </w:tc>
      </w:tr>
      <w:tr w:rsidR="00E0719D" w:rsidRPr="007D4778" w14:paraId="5495EB20" w14:textId="77777777" w:rsidTr="00E0719D">
        <w:trPr>
          <w:cnfStyle w:val="000000100000" w:firstRow="0" w:lastRow="0" w:firstColumn="0" w:lastColumn="0" w:oddVBand="0" w:evenVBand="0" w:oddHBand="1" w:evenHBand="0" w:firstRowFirstColumn="0" w:firstRowLastColumn="0" w:lastRowFirstColumn="0" w:lastRowLastColumn="0"/>
          <w:trHeight w:val="3952"/>
        </w:trPr>
        <w:tc>
          <w:tcPr>
            <w:cnfStyle w:val="000010000000" w:firstRow="0" w:lastRow="0" w:firstColumn="0" w:lastColumn="0" w:oddVBand="1" w:evenVBand="0" w:oddHBand="0" w:evenHBand="0" w:firstRowFirstColumn="0" w:firstRowLastColumn="0" w:lastRowFirstColumn="0" w:lastRowLastColumn="0"/>
            <w:tcW w:w="544" w:type="dxa"/>
          </w:tcPr>
          <w:p w14:paraId="7CA86E9A" w14:textId="7FEBB6AC" w:rsidR="00C22E6E" w:rsidRPr="007D4778" w:rsidRDefault="00C22E6E" w:rsidP="00856936">
            <w:pPr>
              <w:rPr>
                <w:rFonts w:cs="Times New Roman"/>
                <w:sz w:val="20"/>
              </w:rPr>
            </w:pPr>
            <w:r w:rsidRPr="007D4778">
              <w:rPr>
                <w:rFonts w:cs="Times New Roman"/>
                <w:sz w:val="20"/>
              </w:rPr>
              <w:t>131</w:t>
            </w:r>
            <w:r>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7AF2439F" w14:textId="77777777" w:rsidR="00C22E6E" w:rsidRPr="007D4778" w:rsidRDefault="00C22E6E" w:rsidP="008C474D">
            <w:pPr>
              <w:rPr>
                <w:rFonts w:cs="Times New Roman"/>
                <w:sz w:val="20"/>
              </w:rPr>
            </w:pPr>
            <w:r w:rsidRPr="007D4778">
              <w:rPr>
                <w:rFonts w:cs="Times New Roman"/>
                <w:sz w:val="20"/>
              </w:rPr>
              <w:t>Wózek inwalidzki</w:t>
            </w:r>
          </w:p>
          <w:p w14:paraId="64A7F398" w14:textId="5A6388B6" w:rsidR="00C22E6E" w:rsidRPr="007D4778" w:rsidRDefault="00C22E6E" w:rsidP="008C474D">
            <w:pPr>
              <w:rPr>
                <w:rFonts w:cs="Times New Roman"/>
                <w:sz w:val="20"/>
              </w:rPr>
            </w:pPr>
            <w:r w:rsidRPr="007D4778">
              <w:rPr>
                <w:rFonts w:cs="Times New Roman"/>
                <w:sz w:val="20"/>
              </w:rPr>
              <w:t>spacerowy</w:t>
            </w:r>
            <w:r>
              <w:rPr>
                <w:rFonts w:cs="Times New Roman"/>
                <w:sz w:val="20"/>
              </w:rPr>
              <w:t xml:space="preserve"> dla</w:t>
            </w:r>
            <w:r w:rsidR="00AF1203">
              <w:rPr>
                <w:rFonts w:cs="Times New Roman"/>
                <w:sz w:val="20"/>
              </w:rPr>
              <w:t> </w:t>
            </w:r>
            <w:r>
              <w:rPr>
                <w:rFonts w:cs="Times New Roman"/>
                <w:sz w:val="20"/>
              </w:rPr>
              <w:t>dzieci</w:t>
            </w:r>
          </w:p>
        </w:tc>
        <w:tc>
          <w:tcPr>
            <w:cnfStyle w:val="000010000000" w:firstRow="0" w:lastRow="0" w:firstColumn="0" w:lastColumn="0" w:oddVBand="1" w:evenVBand="0" w:oddHBand="0" w:evenHBand="0" w:firstRowFirstColumn="0" w:firstRowLastColumn="0" w:lastRowFirstColumn="0" w:lastRowLastColumn="0"/>
            <w:tcW w:w="2960" w:type="dxa"/>
            <w:vMerge/>
          </w:tcPr>
          <w:p w14:paraId="1A38EC8E" w14:textId="77777777" w:rsidR="00C22E6E" w:rsidRPr="007D4778" w:rsidRDefault="00C22E6E"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tcPr>
          <w:p w14:paraId="14D7D15D" w14:textId="0B155605" w:rsidR="00C22E6E" w:rsidRPr="007D4778" w:rsidRDefault="00C22E6E" w:rsidP="00856936">
            <w:pPr>
              <w:rPr>
                <w:rFonts w:cs="Times New Roman"/>
                <w:sz w:val="20"/>
              </w:rPr>
            </w:pPr>
            <w:r w:rsidRPr="007D4778">
              <w:rPr>
                <w:rFonts w:cs="Times New Roman"/>
                <w:sz w:val="20"/>
              </w:rPr>
              <w:t>3</w:t>
            </w:r>
            <w:r w:rsidR="006F4C47">
              <w:rPr>
                <w:rFonts w:cs="Times New Roman"/>
                <w:sz w:val="20"/>
              </w:rPr>
              <w:t>.</w:t>
            </w:r>
            <w:r w:rsidRPr="007D4778">
              <w:rPr>
                <w:rFonts w:cs="Times New Roman"/>
                <w:sz w:val="20"/>
              </w:rPr>
              <w:t xml:space="preserve">000 zł </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3687A518" w14:textId="49558A4B" w:rsidR="00C22E6E" w:rsidRPr="007D4778" w:rsidRDefault="00C22E6E" w:rsidP="00856936">
            <w:pPr>
              <w:rPr>
                <w:rFonts w:cs="Times New Roman"/>
                <w:sz w:val="20"/>
              </w:rPr>
            </w:pPr>
            <w:r w:rsidRPr="007D4778">
              <w:rPr>
                <w:rFonts w:cs="Times New Roman"/>
                <w:sz w:val="20"/>
              </w:rPr>
              <w:t>0%</w:t>
            </w:r>
          </w:p>
        </w:tc>
        <w:tc>
          <w:tcPr>
            <w:cnfStyle w:val="000001000000" w:firstRow="0" w:lastRow="0" w:firstColumn="0" w:lastColumn="0" w:oddVBand="0" w:evenVBand="1" w:oddHBand="0" w:evenHBand="0" w:firstRowFirstColumn="0" w:firstRowLastColumn="0" w:lastRowFirstColumn="0" w:lastRowLastColumn="0"/>
            <w:tcW w:w="2444" w:type="dxa"/>
          </w:tcPr>
          <w:p w14:paraId="0CD54810" w14:textId="19F5E1D3" w:rsidR="00C22E6E" w:rsidRPr="007D4778" w:rsidRDefault="00C22E6E" w:rsidP="00172D87">
            <w:pPr>
              <w:rPr>
                <w:rFonts w:cs="Times New Roman"/>
                <w:sz w:val="20"/>
              </w:rPr>
            </w:pPr>
            <w:r w:rsidRPr="007D4778">
              <w:rPr>
                <w:rFonts w:cs="Times New Roman"/>
                <w:sz w:val="20"/>
              </w:rPr>
              <w:t>dzieci od rozpoczęcia 2</w:t>
            </w:r>
            <w:r w:rsidR="00294104">
              <w:rPr>
                <w:rFonts w:cs="Times New Roman"/>
                <w:sz w:val="20"/>
              </w:rPr>
              <w:t>.</w:t>
            </w:r>
            <w:r w:rsidR="00AF1203">
              <w:rPr>
                <w:rFonts w:cs="Times New Roman"/>
                <w:sz w:val="20"/>
              </w:rPr>
              <w:t> </w:t>
            </w:r>
            <w:r w:rsidRPr="007D4778">
              <w:rPr>
                <w:rFonts w:cs="Times New Roman"/>
                <w:sz w:val="20"/>
              </w:rPr>
              <w:t>roku życia z dysfunkcjami kończyn</w:t>
            </w:r>
            <w:r>
              <w:rPr>
                <w:rFonts w:cs="Times New Roman"/>
                <w:sz w:val="20"/>
              </w:rPr>
              <w:t xml:space="preserve"> </w:t>
            </w:r>
            <w:r w:rsidRPr="007D4778">
              <w:rPr>
                <w:rFonts w:cs="Times New Roman"/>
                <w:sz w:val="20"/>
              </w:rPr>
              <w:t>dolnych i górnych</w:t>
            </w:r>
            <w:r w:rsidR="00AE495C">
              <w:rPr>
                <w:rFonts w:cs="Times New Roman"/>
                <w:sz w:val="20"/>
              </w:rPr>
              <w:t xml:space="preserve"> </w:t>
            </w:r>
            <w:r w:rsidRPr="007D4778">
              <w:rPr>
                <w:rFonts w:cs="Times New Roman"/>
                <w:sz w:val="20"/>
              </w:rPr>
              <w:t>uniemożliwiającymi</w:t>
            </w:r>
            <w:r w:rsidR="00AE495C">
              <w:rPr>
                <w:rFonts w:cs="Times New Roman"/>
                <w:sz w:val="20"/>
              </w:rPr>
              <w:t xml:space="preserve"> </w:t>
            </w:r>
            <w:r w:rsidRPr="007D4778">
              <w:rPr>
                <w:rFonts w:cs="Times New Roman"/>
                <w:sz w:val="20"/>
              </w:rPr>
              <w:t>chodzenie oraz</w:t>
            </w:r>
            <w:r w:rsidR="00AE495C">
              <w:rPr>
                <w:rFonts w:cs="Times New Roman"/>
                <w:sz w:val="20"/>
              </w:rPr>
              <w:t xml:space="preserve"> </w:t>
            </w:r>
            <w:r w:rsidRPr="007D4778">
              <w:rPr>
                <w:rFonts w:cs="Times New Roman"/>
                <w:sz w:val="20"/>
              </w:rPr>
              <w:t>samodzielny napęd</w:t>
            </w:r>
            <w:r w:rsidR="00AE495C">
              <w:rPr>
                <w:rFonts w:cs="Times New Roman"/>
                <w:sz w:val="20"/>
              </w:rPr>
              <w:t xml:space="preserve"> </w:t>
            </w:r>
            <w:r w:rsidRPr="007D4778">
              <w:rPr>
                <w:rFonts w:cs="Times New Roman"/>
                <w:sz w:val="20"/>
              </w:rPr>
              <w:t>wózka inwalidzkiego</w:t>
            </w:r>
            <w:r>
              <w:rPr>
                <w:rFonts w:cs="Times New Roman"/>
                <w:sz w:val="20"/>
              </w:rPr>
              <w:t xml:space="preserve"> </w:t>
            </w:r>
            <w:r w:rsidR="00F10D2D">
              <w:rPr>
                <w:rFonts w:cs="Times New Roman"/>
                <w:sz w:val="20"/>
              </w:rPr>
              <w:t>i </w:t>
            </w:r>
            <w:r>
              <w:rPr>
                <w:rFonts w:cs="Times New Roman"/>
                <w:sz w:val="20"/>
              </w:rPr>
              <w:t>wymagające częściowej stabilizacji co najmniej w</w:t>
            </w:r>
            <w:r w:rsidR="00F10D2D">
              <w:rPr>
                <w:rFonts w:cs="Times New Roman"/>
                <w:sz w:val="20"/>
              </w:rPr>
              <w:t> </w:t>
            </w:r>
            <w:r>
              <w:rPr>
                <w:rFonts w:cs="Times New Roman"/>
                <w:sz w:val="20"/>
              </w:rPr>
              <w:t>pozycji siedzącej i</w:t>
            </w:r>
            <w:r w:rsidR="00F10D2D">
              <w:rPr>
                <w:rFonts w:cs="Times New Roman"/>
                <w:sz w:val="20"/>
              </w:rPr>
              <w:t> </w:t>
            </w:r>
            <w:r>
              <w:rPr>
                <w:rFonts w:cs="Times New Roman"/>
                <w:sz w:val="20"/>
              </w:rPr>
              <w:t>półleżącej; z wyłączeniem przyczepki rowerowej i</w:t>
            </w:r>
            <w:r w:rsidR="00F10D2D">
              <w:rPr>
                <w:rFonts w:cs="Times New Roman"/>
                <w:sz w:val="20"/>
              </w:rPr>
              <w:t> </w:t>
            </w:r>
            <w:r>
              <w:rPr>
                <w:rFonts w:cs="Times New Roman"/>
                <w:sz w:val="20"/>
              </w:rPr>
              <w:t xml:space="preserve">wózka dziecięcego typu parasolka; </w:t>
            </w:r>
            <w:r w:rsidRPr="007D4778">
              <w:rPr>
                <w:rFonts w:cs="Times New Roman"/>
                <w:sz w:val="20"/>
              </w:rPr>
              <w:t xml:space="preserve">z wyłączeniem jednoczesnego zaopatrzenia </w:t>
            </w:r>
            <w:r>
              <w:rPr>
                <w:rFonts w:cs="Times New Roman"/>
                <w:sz w:val="20"/>
              </w:rPr>
              <w:t xml:space="preserve">w wyroby wymienione </w:t>
            </w:r>
            <w:r w:rsidRPr="007D4778">
              <w:rPr>
                <w:rFonts w:cs="Times New Roman"/>
                <w:sz w:val="20"/>
              </w:rPr>
              <w:t>w</w:t>
            </w:r>
            <w:r w:rsidR="00F10D2D">
              <w:rPr>
                <w:rFonts w:cs="Times New Roman"/>
                <w:sz w:val="20"/>
              </w:rPr>
              <w:t> </w:t>
            </w:r>
            <w:r w:rsidRPr="007D4778">
              <w:rPr>
                <w:rFonts w:cs="Times New Roman"/>
                <w:sz w:val="20"/>
              </w:rPr>
              <w:t>lp.</w:t>
            </w:r>
            <w:r w:rsidR="00F10D2D">
              <w:rPr>
                <w:rFonts w:cs="Times New Roman"/>
                <w:sz w:val="20"/>
              </w:rPr>
              <w:t> </w:t>
            </w:r>
            <w:r w:rsidRPr="007D4778">
              <w:rPr>
                <w:rFonts w:cs="Times New Roman"/>
                <w:sz w:val="20"/>
              </w:rPr>
              <w:t>128 lub 129</w:t>
            </w:r>
            <w:r>
              <w:rPr>
                <w:rFonts w:cs="Times New Roman"/>
                <w:sz w:val="20"/>
              </w:rPr>
              <w:t>A</w:t>
            </w:r>
            <w:r w:rsidR="00DE487E">
              <w:rPr>
                <w:rFonts w:cs="Times New Roman"/>
                <w:sz w:val="20"/>
              </w:rPr>
              <w:t>,</w:t>
            </w:r>
            <w:r w:rsidR="00716193">
              <w:rPr>
                <w:rFonts w:cs="Times New Roman"/>
                <w:sz w:val="20"/>
              </w:rPr>
              <w:t xml:space="preserve"> lub</w:t>
            </w:r>
            <w:r w:rsidR="00F10D2D">
              <w:rPr>
                <w:rFonts w:cs="Times New Roman"/>
                <w:sz w:val="20"/>
              </w:rPr>
              <w:t> </w:t>
            </w:r>
            <w:r w:rsidR="00716193">
              <w:rPr>
                <w:rFonts w:cs="Times New Roman"/>
                <w:sz w:val="20"/>
              </w:rPr>
              <w:t>131A</w:t>
            </w:r>
            <w:r w:rsidR="00DE487E">
              <w:rPr>
                <w:rFonts w:cs="Times New Roman"/>
                <w:sz w:val="20"/>
              </w:rPr>
              <w:t>,</w:t>
            </w:r>
            <w:r w:rsidR="00716193">
              <w:rPr>
                <w:rFonts w:cs="Times New Roman"/>
                <w:sz w:val="20"/>
              </w:rPr>
              <w:t xml:space="preserve"> lub 131B</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6D3A4615" w14:textId="11AD767D" w:rsidR="00C22E6E" w:rsidRPr="007D4778" w:rsidRDefault="00C22E6E" w:rsidP="00856936">
            <w:pPr>
              <w:rPr>
                <w:rFonts w:cs="Times New Roman"/>
                <w:sz w:val="20"/>
              </w:rPr>
            </w:pPr>
            <w:r w:rsidRPr="007D4778">
              <w:rPr>
                <w:rFonts w:cs="Times New Roman"/>
                <w:sz w:val="20"/>
              </w:rPr>
              <w:t xml:space="preserve">raz na </w:t>
            </w:r>
            <w:r w:rsidRPr="00E0719D">
              <w:rPr>
                <w:rFonts w:cs="Times New Roman"/>
                <w:spacing w:val="-4"/>
                <w:sz w:val="20"/>
              </w:rPr>
              <w:t>3</w:t>
            </w:r>
            <w:r w:rsidR="00AF1203" w:rsidRPr="00E0719D">
              <w:rPr>
                <w:rFonts w:cs="Times New Roman"/>
                <w:spacing w:val="-4"/>
                <w:sz w:val="20"/>
              </w:rPr>
              <w:t> </w:t>
            </w:r>
            <w:r w:rsidRPr="00E0719D">
              <w:rPr>
                <w:rFonts w:cs="Times New Roman"/>
                <w:spacing w:val="-4"/>
                <w:sz w:val="20"/>
              </w:rPr>
              <w:t>lata</w:t>
            </w:r>
            <w:r w:rsidRPr="00E0719D">
              <w:rPr>
                <w:rFonts w:cs="Times New Roman"/>
                <w:spacing w:val="-4"/>
              </w:rPr>
              <w:t>***</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6F9F7D46" w14:textId="7391BA25" w:rsidR="00C22E6E" w:rsidRPr="007D4778" w:rsidRDefault="00C22E6E" w:rsidP="00856936">
            <w:pPr>
              <w:rPr>
                <w:rFonts w:cs="Times New Roman"/>
                <w:sz w:val="20"/>
              </w:rPr>
            </w:pPr>
            <w:r w:rsidRPr="007D4778">
              <w:rPr>
                <w:rFonts w:cs="Times New Roman"/>
                <w:sz w:val="20"/>
              </w:rPr>
              <w:t>900 zł</w:t>
            </w:r>
          </w:p>
        </w:tc>
      </w:tr>
      <w:tr w:rsidR="00E0719D" w:rsidRPr="007D4778" w14:paraId="40FA6FAE" w14:textId="77777777" w:rsidTr="00E0719D">
        <w:trPr>
          <w:trHeight w:val="3256"/>
        </w:trPr>
        <w:tc>
          <w:tcPr>
            <w:cnfStyle w:val="000010000000" w:firstRow="0" w:lastRow="0" w:firstColumn="0" w:lastColumn="0" w:oddVBand="1" w:evenVBand="0" w:oddHBand="0" w:evenHBand="0" w:firstRowFirstColumn="0" w:firstRowLastColumn="0" w:lastRowFirstColumn="0" w:lastRowLastColumn="0"/>
            <w:tcW w:w="544" w:type="dxa"/>
          </w:tcPr>
          <w:p w14:paraId="3100AB28" w14:textId="129EE607" w:rsidR="00C22E6E" w:rsidRPr="00E0719D" w:rsidRDefault="00C22E6E" w:rsidP="00856936">
            <w:pPr>
              <w:rPr>
                <w:rFonts w:cs="Times New Roman"/>
                <w:spacing w:val="-10"/>
                <w:sz w:val="20"/>
              </w:rPr>
            </w:pPr>
            <w:r w:rsidRPr="00E0719D">
              <w:rPr>
                <w:rFonts w:cs="Times New Roman"/>
                <w:spacing w:val="-10"/>
                <w:sz w:val="20"/>
              </w:rPr>
              <w:t>131A.</w:t>
            </w:r>
          </w:p>
        </w:tc>
        <w:tc>
          <w:tcPr>
            <w:cnfStyle w:val="000001000000" w:firstRow="0" w:lastRow="0" w:firstColumn="0" w:lastColumn="0" w:oddVBand="0" w:evenVBand="1" w:oddHBand="0" w:evenHBand="0" w:firstRowFirstColumn="0" w:firstRowLastColumn="0" w:lastRowFirstColumn="0" w:lastRowLastColumn="0"/>
            <w:tcW w:w="1724" w:type="dxa"/>
          </w:tcPr>
          <w:p w14:paraId="5DD06404" w14:textId="77777777" w:rsidR="00C22E6E" w:rsidRPr="007D4778" w:rsidRDefault="00C22E6E" w:rsidP="006F2FD7">
            <w:pPr>
              <w:rPr>
                <w:rFonts w:cs="Times New Roman"/>
                <w:sz w:val="20"/>
              </w:rPr>
            </w:pPr>
            <w:r w:rsidRPr="007D4778">
              <w:rPr>
                <w:rFonts w:cs="Times New Roman"/>
                <w:sz w:val="20"/>
              </w:rPr>
              <w:t>Wózek inwalidzki</w:t>
            </w:r>
          </w:p>
          <w:p w14:paraId="01B2EC5C" w14:textId="46A760AB" w:rsidR="00C22E6E" w:rsidRPr="007D4778" w:rsidRDefault="00C22E6E" w:rsidP="006F2FD7">
            <w:pPr>
              <w:rPr>
                <w:rFonts w:cs="Times New Roman"/>
                <w:sz w:val="20"/>
              </w:rPr>
            </w:pPr>
            <w:r>
              <w:rPr>
                <w:rFonts w:cs="Times New Roman"/>
                <w:sz w:val="20"/>
              </w:rPr>
              <w:t>mult</w:t>
            </w:r>
            <w:r w:rsidR="00F10D2D">
              <w:rPr>
                <w:rFonts w:cs="Times New Roman"/>
                <w:sz w:val="20"/>
              </w:rPr>
              <w:t>i</w:t>
            </w:r>
            <w:r>
              <w:rPr>
                <w:rFonts w:cs="Times New Roman"/>
                <w:sz w:val="20"/>
              </w:rPr>
              <w:t>pozycyjny dla dzieci</w:t>
            </w:r>
          </w:p>
        </w:tc>
        <w:tc>
          <w:tcPr>
            <w:cnfStyle w:val="000010000000" w:firstRow="0" w:lastRow="0" w:firstColumn="0" w:lastColumn="0" w:oddVBand="1" w:evenVBand="0" w:oddHBand="0" w:evenHBand="0" w:firstRowFirstColumn="0" w:firstRowLastColumn="0" w:lastRowFirstColumn="0" w:lastRowLastColumn="0"/>
            <w:tcW w:w="2960" w:type="dxa"/>
            <w:vMerge/>
          </w:tcPr>
          <w:p w14:paraId="482247B2" w14:textId="77777777" w:rsidR="00C22E6E" w:rsidRPr="007D4778" w:rsidRDefault="00C22E6E"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7F7F7F" w:themeColor="text1" w:themeTint="80"/>
              <w:bottom w:val="single" w:sz="4" w:space="0" w:color="7F7F7F" w:themeColor="text1" w:themeTint="80"/>
            </w:tcBorders>
          </w:tcPr>
          <w:p w14:paraId="662557AF" w14:textId="4C91C692" w:rsidR="00C22E6E" w:rsidRPr="007D4778" w:rsidRDefault="00C22E6E" w:rsidP="00856936">
            <w:pPr>
              <w:rPr>
                <w:rFonts w:cs="Times New Roman"/>
                <w:sz w:val="20"/>
              </w:rPr>
            </w:pPr>
            <w:r>
              <w:rPr>
                <w:rFonts w:cs="Times New Roman"/>
                <w:sz w:val="20"/>
              </w:rPr>
              <w:t>3</w:t>
            </w:r>
            <w:r w:rsidR="006F4C47">
              <w:rPr>
                <w:rFonts w:cs="Times New Roman"/>
                <w:sz w:val="20"/>
              </w:rPr>
              <w:t>.</w:t>
            </w:r>
            <w:r w:rsidRPr="007D4778">
              <w:rPr>
                <w:rFonts w:cs="Times New Roman"/>
                <w:sz w:val="20"/>
              </w:rPr>
              <w:t xml:space="preserve">000 zł </w:t>
            </w:r>
          </w:p>
        </w:tc>
        <w:tc>
          <w:tcPr>
            <w:cnfStyle w:val="000010000000" w:firstRow="0" w:lastRow="0" w:firstColumn="0" w:lastColumn="0" w:oddVBand="1" w:evenVBand="0" w:oddHBand="0" w:evenHBand="0" w:firstRowFirstColumn="0" w:firstRowLastColumn="0" w:lastRowFirstColumn="0" w:lastRowLastColumn="0"/>
            <w:tcW w:w="709" w:type="dxa"/>
            <w:vMerge/>
          </w:tcPr>
          <w:p w14:paraId="41A1CFD5" w14:textId="77777777" w:rsidR="00C22E6E" w:rsidRPr="007D4778" w:rsidRDefault="00C22E6E"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77AEF07F" w14:textId="5F3EA7F2" w:rsidR="00C22E6E" w:rsidRPr="007D4778" w:rsidRDefault="00C22E6E" w:rsidP="00172D87">
            <w:pPr>
              <w:rPr>
                <w:rFonts w:cs="Times New Roman"/>
                <w:sz w:val="20"/>
              </w:rPr>
            </w:pPr>
            <w:r w:rsidRPr="007D4778">
              <w:rPr>
                <w:rFonts w:cs="Times New Roman"/>
                <w:sz w:val="20"/>
              </w:rPr>
              <w:t>dzieci od rozpoczęcia 2</w:t>
            </w:r>
            <w:r w:rsidR="00294104">
              <w:rPr>
                <w:rFonts w:cs="Times New Roman"/>
                <w:sz w:val="20"/>
              </w:rPr>
              <w:t>.</w:t>
            </w:r>
            <w:r w:rsidR="00F10D2D">
              <w:rPr>
                <w:rFonts w:cs="Times New Roman"/>
                <w:sz w:val="20"/>
              </w:rPr>
              <w:t> </w:t>
            </w:r>
            <w:r w:rsidRPr="007D4778">
              <w:rPr>
                <w:rFonts w:cs="Times New Roman"/>
                <w:sz w:val="20"/>
              </w:rPr>
              <w:t>roku życia z dysfunkcjami</w:t>
            </w:r>
            <w:r>
              <w:rPr>
                <w:rFonts w:cs="Times New Roman"/>
                <w:sz w:val="20"/>
              </w:rPr>
              <w:t xml:space="preserve"> </w:t>
            </w:r>
            <w:r w:rsidRPr="007D4778">
              <w:rPr>
                <w:rFonts w:cs="Times New Roman"/>
                <w:sz w:val="20"/>
              </w:rPr>
              <w:t>narządu</w:t>
            </w:r>
            <w:r>
              <w:rPr>
                <w:rFonts w:cs="Times New Roman"/>
                <w:sz w:val="20"/>
              </w:rPr>
              <w:t xml:space="preserve"> </w:t>
            </w:r>
            <w:r w:rsidRPr="007D4778">
              <w:rPr>
                <w:rFonts w:cs="Times New Roman"/>
                <w:sz w:val="20"/>
              </w:rPr>
              <w:t>ruchu uniemożliwiającymi</w:t>
            </w:r>
            <w:r w:rsidR="00AE495C">
              <w:rPr>
                <w:rFonts w:cs="Times New Roman"/>
                <w:sz w:val="20"/>
              </w:rPr>
              <w:t xml:space="preserve"> </w:t>
            </w:r>
            <w:r w:rsidRPr="007D4778">
              <w:rPr>
                <w:rFonts w:cs="Times New Roman"/>
                <w:sz w:val="20"/>
              </w:rPr>
              <w:t>samodzielne</w:t>
            </w:r>
            <w:r>
              <w:rPr>
                <w:rFonts w:cs="Times New Roman"/>
                <w:sz w:val="20"/>
              </w:rPr>
              <w:t xml:space="preserve"> </w:t>
            </w:r>
            <w:r w:rsidRPr="007D4778">
              <w:rPr>
                <w:rFonts w:cs="Times New Roman"/>
                <w:sz w:val="20"/>
              </w:rPr>
              <w:t>chodzenie</w:t>
            </w:r>
            <w:r w:rsidR="00AE495C">
              <w:rPr>
                <w:rFonts w:cs="Times New Roman"/>
                <w:sz w:val="20"/>
              </w:rPr>
              <w:t xml:space="preserve"> </w:t>
            </w:r>
            <w:r w:rsidRPr="007D4778">
              <w:rPr>
                <w:rFonts w:cs="Times New Roman"/>
                <w:sz w:val="20"/>
              </w:rPr>
              <w:t>i</w:t>
            </w:r>
            <w:r w:rsidR="00AE495C">
              <w:rPr>
                <w:rFonts w:cs="Times New Roman"/>
                <w:sz w:val="20"/>
              </w:rPr>
              <w:t> </w:t>
            </w:r>
            <w:r w:rsidRPr="007D4778">
              <w:rPr>
                <w:rFonts w:cs="Times New Roman"/>
                <w:sz w:val="20"/>
              </w:rPr>
              <w:t>wymagające stabilizacji</w:t>
            </w:r>
            <w:r>
              <w:rPr>
                <w:rFonts w:cs="Times New Roman"/>
                <w:sz w:val="20"/>
              </w:rPr>
              <w:t xml:space="preserve"> </w:t>
            </w:r>
            <w:r w:rsidRPr="007D4778">
              <w:rPr>
                <w:rFonts w:cs="Times New Roman"/>
                <w:sz w:val="20"/>
              </w:rPr>
              <w:t xml:space="preserve">ciała </w:t>
            </w:r>
            <w:r>
              <w:rPr>
                <w:rFonts w:cs="Times New Roman"/>
                <w:sz w:val="20"/>
              </w:rPr>
              <w:t>w pozycji leżącej, półleżącej i siedzącej</w:t>
            </w:r>
            <w:r w:rsidRPr="007D4778">
              <w:rPr>
                <w:rFonts w:cs="Times New Roman"/>
                <w:sz w:val="20"/>
              </w:rPr>
              <w:t xml:space="preserve"> oraz pozycjonowania</w:t>
            </w:r>
            <w:r>
              <w:rPr>
                <w:rFonts w:cs="Times New Roman"/>
                <w:sz w:val="20"/>
              </w:rPr>
              <w:t xml:space="preserve">; </w:t>
            </w:r>
            <w:r w:rsidRPr="007D4778">
              <w:rPr>
                <w:rFonts w:cs="Times New Roman"/>
                <w:sz w:val="20"/>
              </w:rPr>
              <w:t>z</w:t>
            </w:r>
            <w:r w:rsidR="00F10D2D">
              <w:rPr>
                <w:rFonts w:cs="Times New Roman"/>
                <w:sz w:val="20"/>
              </w:rPr>
              <w:t> </w:t>
            </w:r>
            <w:r w:rsidRPr="007D4778">
              <w:rPr>
                <w:rFonts w:cs="Times New Roman"/>
                <w:sz w:val="20"/>
              </w:rPr>
              <w:t xml:space="preserve">wyłączeniem jednoczesnego zaopatrzenia </w:t>
            </w:r>
            <w:r>
              <w:rPr>
                <w:rFonts w:cs="Times New Roman"/>
                <w:sz w:val="20"/>
              </w:rPr>
              <w:t xml:space="preserve">w wyroby wymienione </w:t>
            </w:r>
            <w:r w:rsidRPr="007D4778">
              <w:rPr>
                <w:rFonts w:cs="Times New Roman"/>
                <w:sz w:val="20"/>
              </w:rPr>
              <w:t>w</w:t>
            </w:r>
            <w:r w:rsidR="00F10D2D">
              <w:rPr>
                <w:rFonts w:cs="Times New Roman"/>
                <w:sz w:val="20"/>
              </w:rPr>
              <w:t> </w:t>
            </w:r>
            <w:r w:rsidRPr="007D4778">
              <w:rPr>
                <w:rFonts w:cs="Times New Roman"/>
                <w:sz w:val="20"/>
              </w:rPr>
              <w:t>lp.</w:t>
            </w:r>
            <w:r w:rsidR="00F10D2D">
              <w:rPr>
                <w:rFonts w:cs="Times New Roman"/>
                <w:sz w:val="20"/>
              </w:rPr>
              <w:t> </w:t>
            </w:r>
            <w:r w:rsidRPr="007D4778">
              <w:rPr>
                <w:rFonts w:cs="Times New Roman"/>
                <w:sz w:val="20"/>
              </w:rPr>
              <w:t>128 lub 129</w:t>
            </w:r>
            <w:r>
              <w:rPr>
                <w:rFonts w:cs="Times New Roman"/>
                <w:sz w:val="20"/>
              </w:rPr>
              <w:t>A</w:t>
            </w:r>
            <w:r w:rsidR="00DE487E">
              <w:rPr>
                <w:rFonts w:cs="Times New Roman"/>
                <w:sz w:val="20"/>
              </w:rPr>
              <w:t>,</w:t>
            </w:r>
            <w:r w:rsidR="00716193">
              <w:rPr>
                <w:rFonts w:cs="Times New Roman"/>
                <w:sz w:val="20"/>
              </w:rPr>
              <w:t xml:space="preserve"> lub 131</w:t>
            </w:r>
            <w:r w:rsidR="00DE487E">
              <w:rPr>
                <w:rFonts w:cs="Times New Roman"/>
                <w:sz w:val="20"/>
              </w:rPr>
              <w:t>,</w:t>
            </w:r>
            <w:r w:rsidR="00716193">
              <w:rPr>
                <w:rFonts w:cs="Times New Roman"/>
                <w:sz w:val="20"/>
              </w:rPr>
              <w:t xml:space="preserve"> lub 131B</w:t>
            </w:r>
          </w:p>
        </w:tc>
        <w:tc>
          <w:tcPr>
            <w:cnfStyle w:val="000010000000" w:firstRow="0" w:lastRow="0" w:firstColumn="0" w:lastColumn="0" w:oddVBand="1" w:evenVBand="0" w:oddHBand="0" w:evenHBand="0" w:firstRowFirstColumn="0" w:firstRowLastColumn="0" w:lastRowFirstColumn="0" w:lastRowLastColumn="0"/>
            <w:tcW w:w="958" w:type="dxa"/>
            <w:vMerge/>
          </w:tcPr>
          <w:p w14:paraId="0D4D3B57" w14:textId="77777777" w:rsidR="00C22E6E" w:rsidRPr="007D4778" w:rsidRDefault="00C22E6E"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66EA2E2D" w14:textId="77777777" w:rsidR="00C22E6E" w:rsidRPr="007D4778" w:rsidRDefault="00C22E6E" w:rsidP="00856936">
            <w:pPr>
              <w:rPr>
                <w:rFonts w:cs="Times New Roman"/>
                <w:sz w:val="20"/>
              </w:rPr>
            </w:pPr>
          </w:p>
        </w:tc>
      </w:tr>
      <w:tr w:rsidR="00E0719D" w:rsidRPr="007D4778" w14:paraId="1C034D88" w14:textId="77777777" w:rsidTr="00E0719D">
        <w:trPr>
          <w:cnfStyle w:val="000000100000" w:firstRow="0" w:lastRow="0" w:firstColumn="0" w:lastColumn="0" w:oddVBand="0" w:evenVBand="0" w:oddHBand="1" w:evenHBand="0" w:firstRowFirstColumn="0" w:firstRowLastColumn="0" w:lastRowFirstColumn="0" w:lastRowLastColumn="0"/>
          <w:trHeight w:val="883"/>
        </w:trPr>
        <w:tc>
          <w:tcPr>
            <w:cnfStyle w:val="000010000000" w:firstRow="0" w:lastRow="0" w:firstColumn="0" w:lastColumn="0" w:oddVBand="1" w:evenVBand="0" w:oddHBand="0" w:evenHBand="0" w:firstRowFirstColumn="0" w:firstRowLastColumn="0" w:lastRowFirstColumn="0" w:lastRowLastColumn="0"/>
            <w:tcW w:w="544" w:type="dxa"/>
          </w:tcPr>
          <w:p w14:paraId="629B3F4D" w14:textId="4EF8805D" w:rsidR="008C474D" w:rsidRPr="007D4778" w:rsidRDefault="00EC4E60" w:rsidP="00856936">
            <w:pPr>
              <w:rPr>
                <w:rFonts w:cs="Times New Roman"/>
                <w:sz w:val="20"/>
              </w:rPr>
            </w:pPr>
            <w:r w:rsidRPr="00E0719D">
              <w:rPr>
                <w:rFonts w:cs="Times New Roman"/>
                <w:spacing w:val="-10"/>
                <w:sz w:val="20"/>
              </w:rPr>
              <w:t>131</w:t>
            </w:r>
            <w:r w:rsidR="006F2FD7" w:rsidRPr="00E0719D">
              <w:rPr>
                <w:rFonts w:cs="Times New Roman"/>
                <w:spacing w:val="-10"/>
                <w:sz w:val="20"/>
              </w:rPr>
              <w:t>B</w:t>
            </w:r>
            <w:r>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67FF4206" w14:textId="77777777" w:rsidR="006F2FD7" w:rsidRPr="007D4778" w:rsidRDefault="006F2FD7" w:rsidP="006F2FD7">
            <w:pPr>
              <w:rPr>
                <w:rFonts w:cs="Times New Roman"/>
                <w:sz w:val="20"/>
              </w:rPr>
            </w:pPr>
            <w:r w:rsidRPr="007D4778">
              <w:rPr>
                <w:rFonts w:cs="Times New Roman"/>
                <w:sz w:val="20"/>
              </w:rPr>
              <w:t>Wózek inwalidzki</w:t>
            </w:r>
          </w:p>
          <w:p w14:paraId="78D845AF" w14:textId="6F92E320" w:rsidR="008C474D" w:rsidRPr="007D4778" w:rsidRDefault="00B62910" w:rsidP="006F2FD7">
            <w:pPr>
              <w:rPr>
                <w:rFonts w:cs="Times New Roman"/>
                <w:sz w:val="20"/>
              </w:rPr>
            </w:pPr>
            <w:r>
              <w:rPr>
                <w:rFonts w:cs="Times New Roman"/>
                <w:sz w:val="20"/>
              </w:rPr>
              <w:t>e</w:t>
            </w:r>
            <w:r w:rsidR="006F2FD7">
              <w:rPr>
                <w:rFonts w:cs="Times New Roman"/>
                <w:sz w:val="20"/>
              </w:rPr>
              <w:t>lektryczny</w:t>
            </w:r>
            <w:r>
              <w:rPr>
                <w:rFonts w:cs="Times New Roman"/>
                <w:sz w:val="20"/>
              </w:rPr>
              <w:t xml:space="preserve"> dla</w:t>
            </w:r>
            <w:r w:rsidR="00F10D2D">
              <w:rPr>
                <w:rFonts w:cs="Times New Roman"/>
                <w:sz w:val="20"/>
              </w:rPr>
              <w:t> </w:t>
            </w:r>
            <w:r>
              <w:rPr>
                <w:rFonts w:cs="Times New Roman"/>
                <w:sz w:val="20"/>
              </w:rPr>
              <w:t>dzieci</w:t>
            </w:r>
          </w:p>
        </w:tc>
        <w:tc>
          <w:tcPr>
            <w:cnfStyle w:val="000010000000" w:firstRow="0" w:lastRow="0" w:firstColumn="0" w:lastColumn="0" w:oddVBand="1" w:evenVBand="0" w:oddHBand="0" w:evenHBand="0" w:firstRowFirstColumn="0" w:firstRowLastColumn="0" w:lastRowFirstColumn="0" w:lastRowLastColumn="0"/>
            <w:tcW w:w="2960" w:type="dxa"/>
            <w:vMerge/>
          </w:tcPr>
          <w:p w14:paraId="1BF64D2D"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112" w:type="dxa"/>
          </w:tcPr>
          <w:p w14:paraId="52FB81E7" w14:textId="0F7BB731" w:rsidR="008C474D" w:rsidRPr="007D4778" w:rsidRDefault="008C474D" w:rsidP="00856936">
            <w:pPr>
              <w:rPr>
                <w:rFonts w:cs="Times New Roman"/>
                <w:sz w:val="20"/>
              </w:rPr>
            </w:pPr>
            <w:r w:rsidRPr="007D4778">
              <w:rPr>
                <w:rFonts w:cs="Times New Roman"/>
                <w:sz w:val="20"/>
              </w:rPr>
              <w:t>5</w:t>
            </w:r>
            <w:r w:rsidR="006F4C47">
              <w:rPr>
                <w:rFonts w:cs="Times New Roman"/>
                <w:sz w:val="20"/>
              </w:rPr>
              <w:t>.</w:t>
            </w:r>
            <w:r w:rsidRPr="007D4778">
              <w:rPr>
                <w:rFonts w:cs="Times New Roman"/>
                <w:sz w:val="20"/>
              </w:rPr>
              <w:t xml:space="preserve">000 zł </w:t>
            </w:r>
          </w:p>
        </w:tc>
        <w:tc>
          <w:tcPr>
            <w:cnfStyle w:val="000010000000" w:firstRow="0" w:lastRow="0" w:firstColumn="0" w:lastColumn="0" w:oddVBand="1" w:evenVBand="0" w:oddHBand="0" w:evenHBand="0" w:firstRowFirstColumn="0" w:firstRowLastColumn="0" w:lastRowFirstColumn="0" w:lastRowLastColumn="0"/>
            <w:tcW w:w="709" w:type="dxa"/>
            <w:vMerge/>
          </w:tcPr>
          <w:p w14:paraId="15B34A7F"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1A3D99DE" w14:textId="2123B2DF" w:rsidR="008C474D" w:rsidRPr="007D4778" w:rsidRDefault="0063673A" w:rsidP="00856936">
            <w:pPr>
              <w:rPr>
                <w:rFonts w:cs="Times New Roman"/>
                <w:sz w:val="20"/>
              </w:rPr>
            </w:pPr>
            <w:r>
              <w:rPr>
                <w:rFonts w:cs="Times New Roman"/>
                <w:sz w:val="20"/>
              </w:rPr>
              <w:t>d</w:t>
            </w:r>
            <w:r w:rsidR="003B100D">
              <w:rPr>
                <w:rFonts w:cs="Times New Roman"/>
                <w:sz w:val="20"/>
              </w:rPr>
              <w:t>zieci od rozpoczęcia 3</w:t>
            </w:r>
            <w:r w:rsidR="00294104">
              <w:rPr>
                <w:rFonts w:cs="Times New Roman"/>
                <w:sz w:val="20"/>
              </w:rPr>
              <w:t>.</w:t>
            </w:r>
            <w:r w:rsidR="00F10D2D">
              <w:rPr>
                <w:rFonts w:cs="Times New Roman"/>
                <w:sz w:val="20"/>
              </w:rPr>
              <w:t> </w:t>
            </w:r>
            <w:r w:rsidR="003B100D">
              <w:rPr>
                <w:rFonts w:cs="Times New Roman"/>
                <w:sz w:val="20"/>
              </w:rPr>
              <w:t xml:space="preserve">roku życia z </w:t>
            </w:r>
            <w:r w:rsidR="008C474D" w:rsidRPr="007D4778">
              <w:rPr>
                <w:rFonts w:cs="Times New Roman"/>
                <w:sz w:val="20"/>
              </w:rPr>
              <w:t>dysfunkcj</w:t>
            </w:r>
            <w:r w:rsidR="003B100D">
              <w:rPr>
                <w:rFonts w:cs="Times New Roman"/>
                <w:sz w:val="20"/>
              </w:rPr>
              <w:t>ami</w:t>
            </w:r>
            <w:r w:rsidR="008C474D" w:rsidRPr="007D4778">
              <w:rPr>
                <w:rFonts w:cs="Times New Roman"/>
                <w:sz w:val="20"/>
              </w:rPr>
              <w:t xml:space="preserve"> narządu ruchu wykluczając</w:t>
            </w:r>
            <w:r>
              <w:rPr>
                <w:rFonts w:cs="Times New Roman"/>
                <w:sz w:val="20"/>
              </w:rPr>
              <w:t>y</w:t>
            </w:r>
            <w:r w:rsidR="00A25945">
              <w:rPr>
                <w:rFonts w:cs="Times New Roman"/>
                <w:sz w:val="20"/>
              </w:rPr>
              <w:t>m</w:t>
            </w:r>
            <w:r w:rsidR="00F10D2D">
              <w:rPr>
                <w:rFonts w:cs="Times New Roman"/>
                <w:sz w:val="20"/>
              </w:rPr>
              <w:t>i</w:t>
            </w:r>
            <w:r w:rsidR="00A25945">
              <w:rPr>
                <w:rFonts w:cs="Times New Roman"/>
                <w:sz w:val="20"/>
              </w:rPr>
              <w:t xml:space="preserve"> </w:t>
            </w:r>
            <w:r w:rsidR="008C474D" w:rsidRPr="007D4778">
              <w:rPr>
                <w:rFonts w:cs="Times New Roman"/>
                <w:sz w:val="20"/>
              </w:rPr>
              <w:t xml:space="preserve">chodzenie lub samodzielne poruszanie się na </w:t>
            </w:r>
            <w:r w:rsidR="00F10D2D" w:rsidRPr="007D4778">
              <w:rPr>
                <w:rFonts w:cs="Times New Roman"/>
                <w:sz w:val="20"/>
              </w:rPr>
              <w:t>wózk</w:t>
            </w:r>
            <w:r w:rsidR="00F10D2D">
              <w:rPr>
                <w:rFonts w:cs="Times New Roman"/>
                <w:sz w:val="20"/>
              </w:rPr>
              <w:t>u</w:t>
            </w:r>
            <w:r w:rsidR="00F10D2D" w:rsidRPr="007D4778">
              <w:rPr>
                <w:rFonts w:cs="Times New Roman"/>
                <w:sz w:val="20"/>
              </w:rPr>
              <w:t xml:space="preserve"> </w:t>
            </w:r>
            <w:r w:rsidR="008C474D" w:rsidRPr="007D4778">
              <w:rPr>
                <w:rFonts w:cs="Times New Roman"/>
                <w:sz w:val="20"/>
              </w:rPr>
              <w:t>z napędem ręcznym przy zachowaniu zdolności do samodzielnego sterowania wózkiem elektrycznym</w:t>
            </w:r>
            <w:r w:rsidR="001C5746">
              <w:rPr>
                <w:rFonts w:cs="Times New Roman"/>
                <w:sz w:val="20"/>
              </w:rPr>
              <w:t xml:space="preserve">; </w:t>
            </w:r>
            <w:r w:rsidR="00434C83">
              <w:rPr>
                <w:rFonts w:cs="Times New Roman"/>
                <w:sz w:val="20"/>
              </w:rPr>
              <w:t>z</w:t>
            </w:r>
            <w:r w:rsidR="00F10D2D">
              <w:rPr>
                <w:rFonts w:cs="Times New Roman"/>
                <w:sz w:val="20"/>
              </w:rPr>
              <w:t> </w:t>
            </w:r>
            <w:r w:rsidR="00434C83">
              <w:rPr>
                <w:rFonts w:cs="Times New Roman"/>
                <w:sz w:val="20"/>
              </w:rPr>
              <w:t>wyłącz</w:t>
            </w:r>
            <w:r w:rsidR="00150AE2">
              <w:rPr>
                <w:rFonts w:cs="Times New Roman"/>
                <w:sz w:val="20"/>
              </w:rPr>
              <w:t>e</w:t>
            </w:r>
            <w:r w:rsidR="00434C83">
              <w:rPr>
                <w:rFonts w:cs="Times New Roman"/>
                <w:sz w:val="20"/>
              </w:rPr>
              <w:t xml:space="preserve">niem wózka typu skuter; </w:t>
            </w:r>
            <w:r w:rsidR="001C5746" w:rsidRPr="007D4778">
              <w:rPr>
                <w:rFonts w:cs="Times New Roman"/>
                <w:sz w:val="20"/>
              </w:rPr>
              <w:t xml:space="preserve">z wyłączeniem jednoczesnego zaopatrzenia </w:t>
            </w:r>
            <w:r w:rsidR="001C5746">
              <w:rPr>
                <w:rFonts w:cs="Times New Roman"/>
                <w:sz w:val="20"/>
              </w:rPr>
              <w:t xml:space="preserve">w wyroby wymienione </w:t>
            </w:r>
            <w:r w:rsidR="001C5746" w:rsidRPr="007D4778">
              <w:rPr>
                <w:rFonts w:cs="Times New Roman"/>
                <w:sz w:val="20"/>
              </w:rPr>
              <w:t>w</w:t>
            </w:r>
            <w:r w:rsidR="00F10D2D">
              <w:rPr>
                <w:rFonts w:cs="Times New Roman"/>
                <w:sz w:val="20"/>
              </w:rPr>
              <w:t> </w:t>
            </w:r>
            <w:r w:rsidR="001C5746" w:rsidRPr="007D4778">
              <w:rPr>
                <w:rFonts w:cs="Times New Roman"/>
                <w:sz w:val="20"/>
              </w:rPr>
              <w:t>lp.</w:t>
            </w:r>
            <w:r w:rsidR="00F10D2D">
              <w:rPr>
                <w:rFonts w:cs="Times New Roman"/>
                <w:sz w:val="20"/>
              </w:rPr>
              <w:t> </w:t>
            </w:r>
            <w:r w:rsidR="001C5746" w:rsidRPr="007D4778">
              <w:rPr>
                <w:rFonts w:cs="Times New Roman"/>
                <w:sz w:val="20"/>
              </w:rPr>
              <w:t>128 lub 129</w:t>
            </w:r>
            <w:r w:rsidR="00CC27FA">
              <w:rPr>
                <w:rFonts w:cs="Times New Roman"/>
                <w:sz w:val="20"/>
              </w:rPr>
              <w:t>A</w:t>
            </w:r>
            <w:r w:rsidR="00DE487E">
              <w:rPr>
                <w:rFonts w:cs="Times New Roman"/>
                <w:sz w:val="20"/>
              </w:rPr>
              <w:t>,</w:t>
            </w:r>
            <w:r w:rsidR="00716193">
              <w:rPr>
                <w:rFonts w:cs="Times New Roman"/>
                <w:sz w:val="20"/>
              </w:rPr>
              <w:t xml:space="preserve"> lub 131</w:t>
            </w:r>
            <w:r w:rsidR="00DE487E">
              <w:rPr>
                <w:rFonts w:cs="Times New Roman"/>
                <w:sz w:val="20"/>
              </w:rPr>
              <w:t>,</w:t>
            </w:r>
            <w:r w:rsidR="00716193">
              <w:rPr>
                <w:rFonts w:cs="Times New Roman"/>
                <w:sz w:val="20"/>
              </w:rPr>
              <w:t xml:space="preserve"> lub 131A</w:t>
            </w:r>
          </w:p>
        </w:tc>
        <w:tc>
          <w:tcPr>
            <w:cnfStyle w:val="000010000000" w:firstRow="0" w:lastRow="0" w:firstColumn="0" w:lastColumn="0" w:oddVBand="1" w:evenVBand="0" w:oddHBand="0" w:evenHBand="0" w:firstRowFirstColumn="0" w:firstRowLastColumn="0" w:lastRowFirstColumn="0" w:lastRowLastColumn="0"/>
            <w:tcW w:w="958" w:type="dxa"/>
            <w:vMerge/>
          </w:tcPr>
          <w:p w14:paraId="4844A82C" w14:textId="77777777" w:rsidR="008C474D" w:rsidRPr="007D4778" w:rsidRDefault="008C474D" w:rsidP="00856936">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tcPr>
          <w:p w14:paraId="0CF4879D" w14:textId="6F9D53E2" w:rsidR="008C474D" w:rsidRPr="007D4778" w:rsidRDefault="00C22E6E" w:rsidP="00856936">
            <w:pPr>
              <w:rPr>
                <w:rFonts w:cs="Times New Roman"/>
                <w:sz w:val="20"/>
              </w:rPr>
            </w:pPr>
            <w:r>
              <w:rPr>
                <w:rFonts w:cs="Times New Roman"/>
                <w:sz w:val="20"/>
              </w:rPr>
              <w:t>1500 zł</w:t>
            </w:r>
          </w:p>
        </w:tc>
      </w:tr>
    </w:tbl>
    <w:p w14:paraId="1C88E4DE" w14:textId="59220D42" w:rsidR="00CB5648" w:rsidRPr="00172D87" w:rsidRDefault="00E77A47" w:rsidP="00172D87">
      <w:pPr>
        <w:pStyle w:val="LITlitera"/>
        <w:spacing w:line="360" w:lineRule="auto"/>
        <w:rPr>
          <w:rFonts w:ascii="Times New Roman" w:hAnsi="Times New Roman" w:cs="Times New Roman"/>
          <w:bCs w:val="0"/>
        </w:rPr>
      </w:pPr>
      <w:r>
        <w:rPr>
          <w:rFonts w:ascii="Times New Roman" w:hAnsi="Times New Roman" w:cs="Times New Roman"/>
          <w:bCs w:val="0"/>
        </w:rPr>
        <w:t>t</w:t>
      </w:r>
      <w:r w:rsidR="00FD4B8D" w:rsidRPr="00172D87">
        <w:rPr>
          <w:rFonts w:ascii="Times New Roman" w:hAnsi="Times New Roman" w:cs="Times New Roman"/>
          <w:bCs w:val="0"/>
        </w:rPr>
        <w:t>)</w:t>
      </w:r>
      <w:r w:rsidR="00FD4B8D" w:rsidRPr="00172D87">
        <w:rPr>
          <w:rFonts w:ascii="Times New Roman" w:hAnsi="Times New Roman" w:cs="Times New Roman"/>
          <w:bCs w:val="0"/>
        </w:rPr>
        <w:tab/>
        <w:t>w lp. 132</w:t>
      </w:r>
      <w:r w:rsidR="00CB5648" w:rsidRPr="00172D87">
        <w:rPr>
          <w:rFonts w:ascii="Times New Roman" w:hAnsi="Times New Roman" w:cs="Times New Roman"/>
          <w:bCs w:val="0"/>
        </w:rPr>
        <w:t>:</w:t>
      </w:r>
    </w:p>
    <w:p w14:paraId="63A89E2F" w14:textId="1832BFD8" w:rsidR="00CB5648" w:rsidRPr="00E0719D" w:rsidRDefault="00DE487E" w:rsidP="00E0719D">
      <w:pPr>
        <w:pStyle w:val="TIRtiret"/>
        <w:spacing w:line="360" w:lineRule="auto"/>
        <w:rPr>
          <w:bCs w:val="0"/>
        </w:rPr>
      </w:pPr>
      <w:r w:rsidRPr="00E0719D">
        <w:rPr>
          <w:bCs w:val="0"/>
        </w:rPr>
        <w:sym w:font="Symbol" w:char="F02D"/>
      </w:r>
      <w:r w:rsidR="006C6CBC">
        <w:rPr>
          <w:bCs w:val="0"/>
        </w:rPr>
        <w:tab/>
      </w:r>
      <w:r w:rsidR="00CB5648" w:rsidRPr="00E0719D">
        <w:rPr>
          <w:bCs w:val="0"/>
        </w:rPr>
        <w:t>kolumna 2 otrzymuje brzmienie:</w:t>
      </w:r>
    </w:p>
    <w:p w14:paraId="1B91627C" w14:textId="5C7C0117" w:rsidR="00CB5648" w:rsidRPr="00172D87" w:rsidRDefault="00CB5648" w:rsidP="00E0719D">
      <w:pPr>
        <w:pStyle w:val="ZTIRFRAGMzmnpwprdowyliczeniatiret"/>
        <w:spacing w:line="360" w:lineRule="auto"/>
        <w:rPr>
          <w:bCs w:val="0"/>
        </w:rPr>
      </w:pPr>
      <w:r w:rsidRPr="00172D87">
        <w:rPr>
          <w:bCs w:val="0"/>
        </w:rPr>
        <w:t xml:space="preserve">„Siedzisko ortopedyczne dla dzieci stabilizujące plecy </w:t>
      </w:r>
      <w:r w:rsidR="00001A62" w:rsidRPr="00172D87">
        <w:rPr>
          <w:bCs w:val="0"/>
        </w:rPr>
        <w:t>i głowę</w:t>
      </w:r>
      <w:r w:rsidRPr="00172D87">
        <w:rPr>
          <w:bCs w:val="0"/>
        </w:rPr>
        <w:t xml:space="preserve">, z </w:t>
      </w:r>
      <w:r w:rsidR="00464AA2" w:rsidRPr="00172D87">
        <w:rPr>
          <w:bCs w:val="0"/>
        </w:rPr>
        <w:t>wyłączeniem</w:t>
      </w:r>
      <w:r w:rsidR="006C6CBC" w:rsidRPr="00172D87">
        <w:rPr>
          <w:bCs w:val="0"/>
        </w:rPr>
        <w:t xml:space="preserve"> </w:t>
      </w:r>
      <w:r w:rsidR="00464AA2" w:rsidRPr="00172D87">
        <w:rPr>
          <w:bCs w:val="0"/>
        </w:rPr>
        <w:t>fotelika</w:t>
      </w:r>
      <w:r w:rsidRPr="00172D87">
        <w:rPr>
          <w:bCs w:val="0"/>
        </w:rPr>
        <w:t xml:space="preserve"> samochodowego</w:t>
      </w:r>
      <w:r w:rsidR="00DE487E" w:rsidRPr="00172D87">
        <w:rPr>
          <w:bCs w:val="0"/>
        </w:rPr>
        <w:t>”,</w:t>
      </w:r>
    </w:p>
    <w:p w14:paraId="14D30F52" w14:textId="1C42B3D6" w:rsidR="00FD4B8D" w:rsidRPr="00FD4B8D" w:rsidRDefault="00DE487E" w:rsidP="00E0719D">
      <w:pPr>
        <w:pStyle w:val="TIRtiret"/>
        <w:spacing w:line="360" w:lineRule="auto"/>
        <w:rPr>
          <w:rFonts w:ascii="Times New Roman" w:hAnsi="Times New Roman" w:cs="Times New Roman"/>
        </w:rPr>
      </w:pPr>
      <w:r>
        <w:rPr>
          <w:rFonts w:ascii="Times New Roman" w:hAnsi="Times New Roman" w:cs="Times New Roman"/>
        </w:rPr>
        <w:sym w:font="Symbol" w:char="F02D"/>
      </w:r>
      <w:r w:rsidR="006C6CBC">
        <w:rPr>
          <w:rFonts w:ascii="Times New Roman" w:hAnsi="Times New Roman" w:cs="Times New Roman"/>
        </w:rPr>
        <w:tab/>
      </w:r>
      <w:r w:rsidR="00FD4B8D" w:rsidRPr="00E0719D">
        <w:rPr>
          <w:bCs w:val="0"/>
        </w:rPr>
        <w:t>kolumna</w:t>
      </w:r>
      <w:r w:rsidR="00FD4B8D" w:rsidRPr="00FD4B8D">
        <w:rPr>
          <w:rFonts w:ascii="Times New Roman" w:hAnsi="Times New Roman" w:cs="Times New Roman"/>
        </w:rPr>
        <w:t xml:space="preserve"> </w:t>
      </w:r>
      <w:r w:rsidR="00FD4B8D">
        <w:rPr>
          <w:rFonts w:ascii="Times New Roman" w:hAnsi="Times New Roman" w:cs="Times New Roman"/>
        </w:rPr>
        <w:t>4</w:t>
      </w:r>
      <w:r w:rsidR="00FD4B8D" w:rsidRPr="00FD4B8D">
        <w:rPr>
          <w:rFonts w:ascii="Times New Roman" w:hAnsi="Times New Roman" w:cs="Times New Roman"/>
        </w:rPr>
        <w:t xml:space="preserve"> otrzymuje brzmienie: </w:t>
      </w:r>
    </w:p>
    <w:p w14:paraId="445E7000" w14:textId="3E4C64FE" w:rsidR="00FD4B8D" w:rsidRDefault="00FD4B8D" w:rsidP="00E0719D">
      <w:pPr>
        <w:pStyle w:val="ZTIRFRAGMzmnpwprdowyliczeniatiret"/>
        <w:spacing w:line="360" w:lineRule="auto"/>
        <w:rPr>
          <w:rFonts w:cs="Times New Roman"/>
        </w:rPr>
      </w:pPr>
      <w:r w:rsidRPr="00FD4B8D">
        <w:rPr>
          <w:rFonts w:cs="Times New Roman"/>
        </w:rPr>
        <w:t>„</w:t>
      </w:r>
      <w:r>
        <w:rPr>
          <w:rFonts w:cs="Times New Roman"/>
        </w:rPr>
        <w:t>2</w:t>
      </w:r>
      <w:r w:rsidR="00CF1D94">
        <w:rPr>
          <w:rFonts w:cs="Times New Roman"/>
        </w:rPr>
        <w:t>.</w:t>
      </w:r>
      <w:r w:rsidR="00CB5648">
        <w:rPr>
          <w:rFonts w:cs="Times New Roman"/>
        </w:rPr>
        <w:t>0</w:t>
      </w:r>
      <w:r>
        <w:rPr>
          <w:rFonts w:cs="Times New Roman"/>
        </w:rPr>
        <w:t>00 zł</w:t>
      </w:r>
      <w:r w:rsidRPr="00FD4B8D">
        <w:rPr>
          <w:rFonts w:cs="Times New Roman"/>
        </w:rPr>
        <w:t>”,</w:t>
      </w:r>
    </w:p>
    <w:p w14:paraId="5A58AC4D" w14:textId="2725124B" w:rsidR="00057E8B" w:rsidRDefault="00E77A47" w:rsidP="00BD2DF7">
      <w:pPr>
        <w:pStyle w:val="LITlitera"/>
        <w:spacing w:line="360" w:lineRule="auto"/>
        <w:rPr>
          <w:rFonts w:ascii="Times New Roman" w:hAnsi="Times New Roman" w:cs="Times New Roman"/>
        </w:rPr>
      </w:pPr>
      <w:r>
        <w:rPr>
          <w:rFonts w:ascii="Times New Roman" w:hAnsi="Times New Roman" w:cs="Times New Roman"/>
        </w:rPr>
        <w:t>u</w:t>
      </w:r>
      <w:r w:rsidR="00CC13AB" w:rsidRPr="007D4778">
        <w:rPr>
          <w:rFonts w:ascii="Times New Roman" w:hAnsi="Times New Roman" w:cs="Times New Roman"/>
        </w:rPr>
        <w:t>)</w:t>
      </w:r>
      <w:r w:rsidR="00CC13AB" w:rsidRPr="007D4778">
        <w:rPr>
          <w:rFonts w:ascii="Times New Roman" w:hAnsi="Times New Roman" w:cs="Times New Roman"/>
        </w:rPr>
        <w:tab/>
        <w:t xml:space="preserve">w lp. 134 kolumna 6 otrzymuje brzmienie: </w:t>
      </w:r>
    </w:p>
    <w:p w14:paraId="3B9928D4" w14:textId="6DCAE62B" w:rsidR="00641C13" w:rsidRPr="007D4778" w:rsidRDefault="00CC13AB" w:rsidP="00E0719D">
      <w:pPr>
        <w:pStyle w:val="ZLITFRAGzmlitfragmentunpzdanialiter"/>
        <w:spacing w:line="360" w:lineRule="auto"/>
        <w:rPr>
          <w:rFonts w:cs="Times New Roman"/>
        </w:rPr>
      </w:pPr>
      <w:r w:rsidRPr="007D4778">
        <w:rPr>
          <w:rFonts w:cs="Times New Roman"/>
        </w:rPr>
        <w:t>„</w:t>
      </w:r>
      <w:r w:rsidRPr="00172D87">
        <w:rPr>
          <w:bCs w:val="0"/>
        </w:rPr>
        <w:t>leczenie</w:t>
      </w:r>
      <w:r w:rsidRPr="007D4778">
        <w:rPr>
          <w:rFonts w:cs="Times New Roman"/>
        </w:rPr>
        <w:t xml:space="preserve"> cukrzycy typu 1 </w:t>
      </w:r>
      <w:r w:rsidR="008A3189">
        <w:rPr>
          <w:rFonts w:cs="Times New Roman"/>
        </w:rPr>
        <w:t>albo</w:t>
      </w:r>
      <w:r w:rsidRPr="007D4778">
        <w:rPr>
          <w:rFonts w:cs="Times New Roman"/>
        </w:rPr>
        <w:t xml:space="preserve"> 3 przy pomocy pompy insulinowej”,</w:t>
      </w:r>
    </w:p>
    <w:p w14:paraId="2EECE283" w14:textId="0BFEF8EE" w:rsidR="00CC13AB" w:rsidRPr="007D4778" w:rsidRDefault="00E77A47" w:rsidP="00BD2DF7">
      <w:pPr>
        <w:pStyle w:val="LITlitera"/>
        <w:spacing w:line="360" w:lineRule="auto"/>
        <w:rPr>
          <w:rFonts w:ascii="Times New Roman" w:hAnsi="Times New Roman" w:cs="Times New Roman"/>
        </w:rPr>
      </w:pPr>
      <w:r>
        <w:rPr>
          <w:rFonts w:ascii="Times New Roman" w:hAnsi="Times New Roman" w:cs="Times New Roman"/>
        </w:rPr>
        <w:t>v</w:t>
      </w:r>
      <w:r w:rsidR="00CC13AB" w:rsidRPr="007D4778">
        <w:rPr>
          <w:rFonts w:ascii="Times New Roman" w:hAnsi="Times New Roman" w:cs="Times New Roman"/>
        </w:rPr>
        <w:t>)</w:t>
      </w:r>
      <w:r w:rsidR="00CC13AB" w:rsidRPr="007D4778">
        <w:rPr>
          <w:rFonts w:ascii="Times New Roman" w:hAnsi="Times New Roman" w:cs="Times New Roman"/>
        </w:rPr>
        <w:tab/>
        <w:t>lp. 135</w:t>
      </w:r>
      <w:r w:rsidR="002F1B93" w:rsidRPr="00986039">
        <w:rPr>
          <w:rFonts w:ascii="Times New Roman" w:hAnsi="Times New Roman"/>
          <w:color w:val="000000"/>
          <w:szCs w:val="24"/>
        </w:rPr>
        <w:t>–</w:t>
      </w:r>
      <w:r w:rsidR="00CC13AB" w:rsidRPr="007D4778">
        <w:rPr>
          <w:rFonts w:ascii="Times New Roman" w:hAnsi="Times New Roman" w:cs="Times New Roman"/>
        </w:rPr>
        <w:t>137 otrzymuj</w:t>
      </w:r>
      <w:r w:rsidR="002F1B93">
        <w:rPr>
          <w:rFonts w:ascii="Times New Roman" w:hAnsi="Times New Roman" w:cs="Times New Roman"/>
        </w:rPr>
        <w:t>ą</w:t>
      </w:r>
      <w:r w:rsidR="00CC13AB" w:rsidRPr="007D4778">
        <w:rPr>
          <w:rFonts w:ascii="Times New Roman" w:hAnsi="Times New Roman" w:cs="Times New Roman"/>
        </w:rPr>
        <w:t xml:space="preserve"> brzmienie:</w:t>
      </w:r>
    </w:p>
    <w:tbl>
      <w:tblPr>
        <w:tblStyle w:val="Zwykatabela21"/>
        <w:tblW w:w="11340" w:type="dxa"/>
        <w:tblInd w:w="-1134" w:type="dxa"/>
        <w:tblLayout w:type="fixed"/>
        <w:tblLook w:val="0000" w:firstRow="0" w:lastRow="0" w:firstColumn="0" w:lastColumn="0" w:noHBand="0" w:noVBand="0"/>
      </w:tblPr>
      <w:tblGrid>
        <w:gridCol w:w="545"/>
        <w:gridCol w:w="1728"/>
        <w:gridCol w:w="2948"/>
        <w:gridCol w:w="1426"/>
        <w:gridCol w:w="710"/>
        <w:gridCol w:w="2449"/>
        <w:gridCol w:w="960"/>
        <w:gridCol w:w="574"/>
      </w:tblGrid>
      <w:tr w:rsidR="00BA5828" w:rsidRPr="007D4778" w14:paraId="373495F7" w14:textId="77777777" w:rsidTr="00BA5828">
        <w:trPr>
          <w:cnfStyle w:val="000000100000" w:firstRow="0" w:lastRow="0" w:firstColumn="0" w:lastColumn="0" w:oddVBand="0" w:evenVBand="0" w:oddHBand="1" w:evenHBand="0" w:firstRowFirstColumn="0" w:firstRowLastColumn="0" w:lastRowFirstColumn="0" w:lastRowLastColumn="0"/>
          <w:trHeight w:val="4715"/>
        </w:trPr>
        <w:tc>
          <w:tcPr>
            <w:cnfStyle w:val="000010000000" w:firstRow="0" w:lastRow="0" w:firstColumn="0" w:lastColumn="0" w:oddVBand="1" w:evenVBand="0" w:oddHBand="0" w:evenHBand="0" w:firstRowFirstColumn="0" w:firstRowLastColumn="0" w:lastRowFirstColumn="0" w:lastRowLastColumn="0"/>
            <w:tcW w:w="544" w:type="dxa"/>
            <w:vMerge w:val="restart"/>
          </w:tcPr>
          <w:p w14:paraId="252EAC24" w14:textId="389F0D9C" w:rsidR="005A0A64" w:rsidRPr="007D4778" w:rsidRDefault="005A0A64" w:rsidP="00AB40CD">
            <w:pPr>
              <w:rPr>
                <w:rFonts w:cs="Times New Roman"/>
                <w:sz w:val="20"/>
              </w:rPr>
            </w:pPr>
            <w:r w:rsidRPr="007D4778">
              <w:rPr>
                <w:rFonts w:cs="Times New Roman"/>
                <w:sz w:val="20"/>
              </w:rPr>
              <w:t>135.</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41D6E7A0" w14:textId="4BA70B16" w:rsidR="005A0A64" w:rsidRPr="007D4778" w:rsidRDefault="005A0A64" w:rsidP="00D27D00">
            <w:pPr>
              <w:rPr>
                <w:rFonts w:cs="Times New Roman"/>
                <w:sz w:val="20"/>
              </w:rPr>
            </w:pPr>
            <w:r w:rsidRPr="007D4778">
              <w:rPr>
                <w:rFonts w:cs="Times New Roman"/>
                <w:sz w:val="20"/>
              </w:rPr>
              <w:t>Sensor do</w:t>
            </w:r>
            <w:r w:rsidR="00001BBF">
              <w:rPr>
                <w:rFonts w:cs="Times New Roman"/>
                <w:sz w:val="20"/>
              </w:rPr>
              <w:t> s</w:t>
            </w:r>
            <w:r w:rsidRPr="007D4778">
              <w:rPr>
                <w:rFonts w:cs="Times New Roman"/>
                <w:sz w:val="20"/>
              </w:rPr>
              <w:t xml:space="preserve">ystemu </w:t>
            </w:r>
            <w:r w:rsidR="00001BBF">
              <w:rPr>
                <w:rFonts w:cs="Times New Roman"/>
                <w:sz w:val="20"/>
              </w:rPr>
              <w:t>c</w:t>
            </w:r>
            <w:r w:rsidRPr="007D4778">
              <w:rPr>
                <w:rFonts w:cs="Times New Roman"/>
                <w:sz w:val="20"/>
              </w:rPr>
              <w:t xml:space="preserve">iągłego </w:t>
            </w:r>
            <w:r w:rsidR="00001BBF">
              <w:rPr>
                <w:rFonts w:cs="Times New Roman"/>
                <w:sz w:val="20"/>
              </w:rPr>
              <w:t>m</w:t>
            </w:r>
            <w:r w:rsidRPr="007D4778">
              <w:rPr>
                <w:rFonts w:cs="Times New Roman"/>
                <w:sz w:val="20"/>
              </w:rPr>
              <w:t xml:space="preserve">onitorowania </w:t>
            </w:r>
            <w:r w:rsidR="00001BBF">
              <w:rPr>
                <w:rFonts w:cs="Times New Roman"/>
                <w:sz w:val="20"/>
              </w:rPr>
              <w:t>g</w:t>
            </w:r>
            <w:r w:rsidRPr="007D4778">
              <w:rPr>
                <w:rFonts w:cs="Times New Roman"/>
                <w:sz w:val="20"/>
              </w:rPr>
              <w:t>likemii w</w:t>
            </w:r>
            <w:r w:rsidR="00001BBF">
              <w:rPr>
                <w:rFonts w:cs="Times New Roman"/>
                <w:sz w:val="20"/>
              </w:rPr>
              <w:t> </w:t>
            </w:r>
            <w:r w:rsidRPr="007D4778">
              <w:rPr>
                <w:rFonts w:cs="Times New Roman"/>
                <w:sz w:val="20"/>
              </w:rPr>
              <w:t xml:space="preserve">czasie rzeczywistym (CGM-RT) </w:t>
            </w:r>
          </w:p>
          <w:p w14:paraId="0A8EA2A5" w14:textId="0FC0472C" w:rsidR="005A0A64" w:rsidRPr="007D4778" w:rsidRDefault="005A0A64" w:rsidP="00021772">
            <w:pPr>
              <w:rPr>
                <w:rFonts w:cs="Times New Roman"/>
                <w:sz w:val="20"/>
              </w:rPr>
            </w:pPr>
            <w:r w:rsidRPr="007D4778">
              <w:rPr>
                <w:rFonts w:cs="Times New Roman"/>
                <w:sz w:val="20"/>
              </w:rPr>
              <w:t xml:space="preserve">do </w:t>
            </w:r>
            <w:r>
              <w:rPr>
                <w:rFonts w:cs="Times New Roman"/>
                <w:sz w:val="20"/>
              </w:rPr>
              <w:t>3</w:t>
            </w:r>
            <w:r w:rsidRPr="007D4778">
              <w:rPr>
                <w:rFonts w:cs="Times New Roman"/>
                <w:sz w:val="20"/>
              </w:rPr>
              <w:t xml:space="preserve"> sztuk (sensory wymagające wymiany co</w:t>
            </w:r>
            <w:r w:rsidR="00001BBF">
              <w:rPr>
                <w:rFonts w:cs="Times New Roman"/>
                <w:sz w:val="20"/>
              </w:rPr>
              <w:t> </w:t>
            </w:r>
            <w:r w:rsidRPr="007D4778">
              <w:rPr>
                <w:rFonts w:cs="Times New Roman"/>
                <w:sz w:val="20"/>
              </w:rPr>
              <w:t>10</w:t>
            </w:r>
            <w:r w:rsidR="00001BBF">
              <w:rPr>
                <w:rFonts w:cs="Times New Roman"/>
                <w:sz w:val="20"/>
              </w:rPr>
              <w:t> </w:t>
            </w:r>
            <w:r>
              <w:rPr>
                <w:rFonts w:cs="Times New Roman"/>
                <w:sz w:val="20"/>
              </w:rPr>
              <w:t>dni</w:t>
            </w:r>
            <w:r w:rsidRPr="007D4778">
              <w:rPr>
                <w:rFonts w:cs="Times New Roman"/>
                <w:sz w:val="20"/>
              </w:rPr>
              <w:t xml:space="preserve">) </w:t>
            </w:r>
            <w:r>
              <w:rPr>
                <w:rFonts w:cs="Times New Roman"/>
                <w:sz w:val="20"/>
              </w:rPr>
              <w:t>albo</w:t>
            </w:r>
            <w:r w:rsidR="00933499">
              <w:rPr>
                <w:rFonts w:cs="Times New Roman"/>
                <w:sz w:val="20"/>
              </w:rPr>
              <w:t> </w:t>
            </w:r>
            <w:r w:rsidRPr="007D4778">
              <w:rPr>
                <w:rFonts w:cs="Times New Roman"/>
                <w:sz w:val="20"/>
              </w:rPr>
              <w:t xml:space="preserve">do </w:t>
            </w:r>
            <w:r>
              <w:rPr>
                <w:rFonts w:cs="Times New Roman"/>
                <w:sz w:val="20"/>
              </w:rPr>
              <w:t>5</w:t>
            </w:r>
            <w:r w:rsidRPr="007D4778">
              <w:rPr>
                <w:rFonts w:cs="Times New Roman"/>
                <w:sz w:val="20"/>
              </w:rPr>
              <w:t xml:space="preserve"> sztuk (sensory wymagające wymiany co</w:t>
            </w:r>
            <w:r w:rsidR="00001BBF">
              <w:rPr>
                <w:rFonts w:cs="Times New Roman"/>
                <w:sz w:val="20"/>
              </w:rPr>
              <w:t> </w:t>
            </w:r>
            <w:r>
              <w:rPr>
                <w:rFonts w:cs="Times New Roman"/>
                <w:sz w:val="20"/>
              </w:rPr>
              <w:t>6</w:t>
            </w:r>
            <w:r w:rsidR="00001BBF">
              <w:rPr>
                <w:rFonts w:cs="Times New Roman"/>
                <w:sz w:val="20"/>
              </w:rPr>
              <w:t> </w:t>
            </w:r>
            <w:r>
              <w:rPr>
                <w:rFonts w:cs="Times New Roman"/>
                <w:sz w:val="20"/>
              </w:rPr>
              <w:t>albo 7</w:t>
            </w:r>
            <w:r w:rsidRPr="007D4778">
              <w:rPr>
                <w:rFonts w:cs="Times New Roman"/>
                <w:sz w:val="20"/>
              </w:rPr>
              <w:t xml:space="preserve"> dni)</w:t>
            </w:r>
          </w:p>
        </w:tc>
        <w:tc>
          <w:tcPr>
            <w:cnfStyle w:val="000010000000" w:firstRow="0" w:lastRow="0" w:firstColumn="0" w:lastColumn="0" w:oddVBand="1" w:evenVBand="0" w:oddHBand="0" w:evenHBand="0" w:firstRowFirstColumn="0" w:firstRowLastColumn="0" w:lastRowFirstColumn="0" w:lastRowLastColumn="0"/>
            <w:tcW w:w="2942" w:type="dxa"/>
            <w:vMerge w:val="restart"/>
          </w:tcPr>
          <w:p w14:paraId="05C73540" w14:textId="5E7727C4" w:rsidR="005A0A64" w:rsidRPr="007D4778" w:rsidRDefault="005A0A64" w:rsidP="00E0719D">
            <w:pPr>
              <w:spacing w:after="40"/>
              <w:rPr>
                <w:rFonts w:cs="Times New Roman"/>
                <w:sz w:val="20"/>
              </w:rPr>
            </w:pPr>
            <w:r w:rsidRPr="007D4778">
              <w:rPr>
                <w:rFonts w:cs="Times New Roman"/>
                <w:sz w:val="20"/>
              </w:rPr>
              <w:t>Lekarz posiadający specjalizację w</w:t>
            </w:r>
            <w:r w:rsidR="00933499">
              <w:rPr>
                <w:rFonts w:cs="Times New Roman"/>
                <w:sz w:val="20"/>
              </w:rPr>
              <w:t> </w:t>
            </w:r>
            <w:r w:rsidRPr="007D4778">
              <w:rPr>
                <w:rFonts w:cs="Times New Roman"/>
                <w:sz w:val="20"/>
              </w:rPr>
              <w:t>dziedzinie diabetologii</w:t>
            </w:r>
          </w:p>
          <w:p w14:paraId="46529E9C" w14:textId="76F954AA" w:rsidR="005A0A64" w:rsidRPr="007D4778" w:rsidRDefault="005A0A64" w:rsidP="00E0719D">
            <w:pPr>
              <w:spacing w:after="40"/>
              <w:rPr>
                <w:rFonts w:cs="Times New Roman"/>
                <w:sz w:val="20"/>
              </w:rPr>
            </w:pPr>
            <w:r w:rsidRPr="007D4778">
              <w:rPr>
                <w:rFonts w:cs="Times New Roman"/>
                <w:sz w:val="20"/>
              </w:rPr>
              <w:t>Lekarz posiadający specjalizację w</w:t>
            </w:r>
            <w:r w:rsidR="00933499">
              <w:rPr>
                <w:rFonts w:cs="Times New Roman"/>
                <w:sz w:val="20"/>
              </w:rPr>
              <w:t> </w:t>
            </w:r>
            <w:r w:rsidRPr="007D4778">
              <w:rPr>
                <w:rFonts w:cs="Times New Roman"/>
                <w:sz w:val="20"/>
              </w:rPr>
              <w:t>dziedzinie endokrynologii i</w:t>
            </w:r>
            <w:r w:rsidR="00933499">
              <w:rPr>
                <w:rFonts w:cs="Times New Roman"/>
                <w:sz w:val="20"/>
              </w:rPr>
              <w:t> </w:t>
            </w:r>
            <w:r w:rsidRPr="007D4778">
              <w:rPr>
                <w:rFonts w:cs="Times New Roman"/>
                <w:sz w:val="20"/>
              </w:rPr>
              <w:t>diabetologii dziecięcej</w:t>
            </w:r>
          </w:p>
          <w:p w14:paraId="6A9B8FA6" w14:textId="4A4E1B9A" w:rsidR="005A0A64" w:rsidRDefault="005A0A64" w:rsidP="00E0719D">
            <w:pPr>
              <w:spacing w:after="40"/>
              <w:rPr>
                <w:rFonts w:cs="Times New Roman"/>
                <w:sz w:val="20"/>
              </w:rPr>
            </w:pPr>
            <w:r w:rsidRPr="007D4778">
              <w:rPr>
                <w:rFonts w:cs="Times New Roman"/>
                <w:sz w:val="20"/>
              </w:rPr>
              <w:t>Lekarz posiadający specjalizację w</w:t>
            </w:r>
            <w:r w:rsidR="00933499">
              <w:rPr>
                <w:rFonts w:cs="Times New Roman"/>
                <w:sz w:val="20"/>
              </w:rPr>
              <w:t> </w:t>
            </w:r>
            <w:r w:rsidRPr="007D4778">
              <w:rPr>
                <w:rFonts w:cs="Times New Roman"/>
                <w:sz w:val="20"/>
              </w:rPr>
              <w:t>dziedzinie endokrynologii i</w:t>
            </w:r>
            <w:r w:rsidR="00933499">
              <w:rPr>
                <w:rFonts w:cs="Times New Roman"/>
                <w:sz w:val="20"/>
              </w:rPr>
              <w:t> </w:t>
            </w:r>
            <w:r w:rsidRPr="007D4778">
              <w:rPr>
                <w:rFonts w:cs="Times New Roman"/>
                <w:sz w:val="20"/>
              </w:rPr>
              <w:t>specjalizację w dziedzinie pediatrii</w:t>
            </w:r>
          </w:p>
          <w:p w14:paraId="6CE2D05C" w14:textId="482C20F5" w:rsidR="005A0A64" w:rsidRDefault="005A0A64" w:rsidP="00E0719D">
            <w:pPr>
              <w:spacing w:after="40"/>
              <w:rPr>
                <w:rFonts w:cs="Times New Roman"/>
                <w:sz w:val="20"/>
              </w:rPr>
            </w:pPr>
            <w:r>
              <w:rPr>
                <w:rFonts w:cs="Times New Roman"/>
                <w:sz w:val="20"/>
              </w:rPr>
              <w:t>Lekarz posiadający specjalizację w</w:t>
            </w:r>
            <w:r w:rsidR="00933499">
              <w:rPr>
                <w:rFonts w:cs="Times New Roman"/>
                <w:sz w:val="20"/>
              </w:rPr>
              <w:t> </w:t>
            </w:r>
            <w:r>
              <w:rPr>
                <w:rFonts w:cs="Times New Roman"/>
                <w:sz w:val="20"/>
              </w:rPr>
              <w:t>dziedzinie kardiologii</w:t>
            </w:r>
          </w:p>
          <w:p w14:paraId="54603954" w14:textId="2B97FEF2" w:rsidR="005A0A64" w:rsidRDefault="005A0A64" w:rsidP="00E0719D">
            <w:pPr>
              <w:spacing w:after="40"/>
              <w:rPr>
                <w:rFonts w:cs="Times New Roman"/>
                <w:sz w:val="20"/>
              </w:rPr>
            </w:pPr>
            <w:r>
              <w:rPr>
                <w:rFonts w:cs="Times New Roman"/>
                <w:sz w:val="20"/>
              </w:rPr>
              <w:t>Lekarz posiadający specjalizację w</w:t>
            </w:r>
            <w:r w:rsidR="00933499">
              <w:rPr>
                <w:rFonts w:cs="Times New Roman"/>
                <w:sz w:val="20"/>
              </w:rPr>
              <w:t> </w:t>
            </w:r>
            <w:r>
              <w:rPr>
                <w:rFonts w:cs="Times New Roman"/>
                <w:sz w:val="20"/>
              </w:rPr>
              <w:t>dziedzinie endokrynologii</w:t>
            </w:r>
          </w:p>
          <w:p w14:paraId="0A84388A" w14:textId="2B30AB23" w:rsidR="005A0A64" w:rsidRDefault="005A0A64" w:rsidP="00E0719D">
            <w:pPr>
              <w:spacing w:after="40"/>
              <w:rPr>
                <w:rFonts w:cs="Times New Roman"/>
                <w:sz w:val="20"/>
              </w:rPr>
            </w:pPr>
            <w:r>
              <w:rPr>
                <w:rFonts w:cs="Times New Roman"/>
                <w:sz w:val="20"/>
              </w:rPr>
              <w:t>Lekarz posiadający specjalizację w</w:t>
            </w:r>
            <w:r w:rsidR="00933499">
              <w:rPr>
                <w:rFonts w:cs="Times New Roman"/>
                <w:sz w:val="20"/>
              </w:rPr>
              <w:t> </w:t>
            </w:r>
            <w:r>
              <w:rPr>
                <w:rFonts w:cs="Times New Roman"/>
                <w:sz w:val="20"/>
              </w:rPr>
              <w:t>dziedzinie geriatrii</w:t>
            </w:r>
          </w:p>
          <w:p w14:paraId="0D79C4A0" w14:textId="74271DC7" w:rsidR="005A0A64" w:rsidRDefault="005A0A64" w:rsidP="00E0719D">
            <w:pPr>
              <w:spacing w:after="40"/>
              <w:rPr>
                <w:rFonts w:cstheme="minorHAnsi"/>
                <w:bCs/>
                <w:sz w:val="20"/>
              </w:rPr>
            </w:pPr>
            <w:r>
              <w:rPr>
                <w:rFonts w:cstheme="minorHAnsi"/>
                <w:bCs/>
                <w:sz w:val="20"/>
              </w:rPr>
              <w:t>L</w:t>
            </w:r>
            <w:r w:rsidRPr="00B20640">
              <w:rPr>
                <w:rFonts w:cstheme="minorHAnsi"/>
                <w:bCs/>
                <w:sz w:val="20"/>
              </w:rPr>
              <w:t>ekarz posiadający specjalizację w</w:t>
            </w:r>
            <w:r w:rsidR="00933499">
              <w:rPr>
                <w:rFonts w:cstheme="minorHAnsi"/>
                <w:bCs/>
                <w:sz w:val="20"/>
              </w:rPr>
              <w:t> </w:t>
            </w:r>
            <w:r w:rsidRPr="00B20640">
              <w:rPr>
                <w:rFonts w:cstheme="minorHAnsi"/>
                <w:bCs/>
                <w:sz w:val="20"/>
              </w:rPr>
              <w:t xml:space="preserve">dziedzinie położnictwa </w:t>
            </w:r>
            <w:r>
              <w:rPr>
                <w:rFonts w:cstheme="minorHAnsi"/>
                <w:bCs/>
                <w:sz w:val="20"/>
              </w:rPr>
              <w:t>i</w:t>
            </w:r>
            <w:r w:rsidR="00933499">
              <w:rPr>
                <w:rFonts w:cstheme="minorHAnsi"/>
                <w:bCs/>
                <w:sz w:val="20"/>
              </w:rPr>
              <w:t> </w:t>
            </w:r>
            <w:r w:rsidRPr="00B20640">
              <w:rPr>
                <w:rFonts w:cstheme="minorHAnsi"/>
                <w:bCs/>
                <w:sz w:val="20"/>
              </w:rPr>
              <w:t>ginekologii</w:t>
            </w:r>
          </w:p>
          <w:p w14:paraId="1378F456" w14:textId="0C9F8117" w:rsidR="005A0A64" w:rsidRDefault="005A0A64" w:rsidP="00E0719D">
            <w:pPr>
              <w:spacing w:after="40"/>
              <w:rPr>
                <w:rFonts w:cstheme="minorHAnsi"/>
                <w:bCs/>
                <w:sz w:val="20"/>
              </w:rPr>
            </w:pPr>
            <w:r>
              <w:rPr>
                <w:rFonts w:cstheme="minorHAnsi"/>
                <w:bCs/>
                <w:sz w:val="20"/>
              </w:rPr>
              <w:t>L</w:t>
            </w:r>
            <w:r w:rsidRPr="00B20640">
              <w:rPr>
                <w:rFonts w:cstheme="minorHAnsi"/>
                <w:bCs/>
                <w:sz w:val="20"/>
              </w:rPr>
              <w:t>ekarz posiadający specjalizację w</w:t>
            </w:r>
            <w:r w:rsidR="00933499">
              <w:rPr>
                <w:rFonts w:cstheme="minorHAnsi"/>
                <w:bCs/>
                <w:sz w:val="20"/>
              </w:rPr>
              <w:t> </w:t>
            </w:r>
            <w:r w:rsidRPr="00B20640">
              <w:rPr>
                <w:rFonts w:cstheme="minorHAnsi"/>
                <w:bCs/>
                <w:sz w:val="20"/>
              </w:rPr>
              <w:t>dziedzinie perinatologii</w:t>
            </w:r>
          </w:p>
          <w:p w14:paraId="2242424A" w14:textId="21D140E6" w:rsidR="005A0A64" w:rsidRPr="007D4778" w:rsidRDefault="005A0A64" w:rsidP="00E0719D">
            <w:pPr>
              <w:spacing w:after="40"/>
              <w:rPr>
                <w:rFonts w:cs="Times New Roman"/>
                <w:sz w:val="20"/>
              </w:rPr>
            </w:pPr>
            <w:r>
              <w:rPr>
                <w:rFonts w:cstheme="minorHAnsi"/>
                <w:bCs/>
                <w:sz w:val="20"/>
              </w:rPr>
              <w:t>L</w:t>
            </w:r>
            <w:r w:rsidRPr="00B20640">
              <w:rPr>
                <w:rFonts w:cstheme="minorHAnsi"/>
                <w:bCs/>
                <w:sz w:val="20"/>
              </w:rPr>
              <w:t>ekarz posiadający specjalizację w</w:t>
            </w:r>
            <w:r w:rsidR="00933499">
              <w:rPr>
                <w:rFonts w:cstheme="minorHAnsi"/>
                <w:bCs/>
                <w:sz w:val="20"/>
              </w:rPr>
              <w:t> </w:t>
            </w:r>
            <w:r w:rsidRPr="00B20640">
              <w:rPr>
                <w:rFonts w:cstheme="minorHAnsi"/>
                <w:bCs/>
                <w:sz w:val="20"/>
              </w:rPr>
              <w:t>dziedzinie endokrynologii ginekologicznej i rozrodczości</w:t>
            </w:r>
          </w:p>
          <w:p w14:paraId="62F5C974" w14:textId="48F1E602" w:rsidR="005A0A64" w:rsidRPr="007D4778" w:rsidRDefault="005A0A64" w:rsidP="00E0719D">
            <w:pPr>
              <w:spacing w:after="40"/>
              <w:rPr>
                <w:rFonts w:cs="Times New Roman"/>
                <w:sz w:val="20"/>
              </w:rPr>
            </w:pPr>
            <w:r w:rsidRPr="007D4778">
              <w:rPr>
                <w:rFonts w:cs="Times New Roman"/>
                <w:sz w:val="20"/>
              </w:rPr>
              <w:t>Lekarz posiadający specjalizację w dziedzinie pediatrii lub chorób wewnętrznych zatrudniony w</w:t>
            </w:r>
            <w:r w:rsidR="00933499">
              <w:rPr>
                <w:rFonts w:cs="Times New Roman"/>
                <w:sz w:val="20"/>
              </w:rPr>
              <w:t> </w:t>
            </w:r>
            <w:r w:rsidRPr="007D4778">
              <w:rPr>
                <w:rFonts w:cs="Times New Roman"/>
                <w:sz w:val="20"/>
              </w:rPr>
              <w:t xml:space="preserve">poradni lub </w:t>
            </w:r>
            <w:r w:rsidR="00933499">
              <w:rPr>
                <w:rFonts w:cs="Times New Roman"/>
                <w:sz w:val="20"/>
              </w:rPr>
              <w:t xml:space="preserve">na </w:t>
            </w:r>
            <w:r w:rsidRPr="007D4778">
              <w:rPr>
                <w:rFonts w:cs="Times New Roman"/>
                <w:sz w:val="20"/>
              </w:rPr>
              <w:t>oddziale diabetologii</w:t>
            </w:r>
          </w:p>
          <w:p w14:paraId="0A3E464E" w14:textId="17532CCD" w:rsidR="005A0A64" w:rsidRDefault="005A0A64" w:rsidP="00E0719D">
            <w:pPr>
              <w:spacing w:after="40"/>
              <w:rPr>
                <w:rFonts w:cs="Times New Roman"/>
                <w:sz w:val="20"/>
              </w:rPr>
            </w:pPr>
            <w:r w:rsidRPr="007D4778">
              <w:rPr>
                <w:rFonts w:cs="Times New Roman"/>
                <w:sz w:val="20"/>
              </w:rPr>
              <w:t>Lekarz podstawowej opieki zdrowotnej</w:t>
            </w:r>
          </w:p>
          <w:p w14:paraId="0A10E6F4" w14:textId="1C54A7A8" w:rsidR="005A0A64" w:rsidRPr="007D4778" w:rsidRDefault="005A0A64" w:rsidP="00E0719D">
            <w:pPr>
              <w:spacing w:after="40"/>
              <w:rPr>
                <w:rFonts w:cs="Times New Roman"/>
                <w:sz w:val="20"/>
              </w:rPr>
            </w:pPr>
            <w:r w:rsidRPr="00F836EB">
              <w:rPr>
                <w:rFonts w:cs="Times New Roman"/>
                <w:sz w:val="20"/>
              </w:rPr>
              <w:t>Kontynuacja zlecenia przez pielęgniarkę</w:t>
            </w:r>
            <w:r>
              <w:rPr>
                <w:rFonts w:cs="Times New Roman"/>
                <w:sz w:val="20"/>
              </w:rPr>
              <w:t xml:space="preserve"> lub położną</w:t>
            </w:r>
            <w:r w:rsidRPr="00F836EB">
              <w:rPr>
                <w:rFonts w:cs="Times New Roman"/>
                <w:sz w:val="20"/>
              </w:rPr>
              <w:t>, o której mowa w art. 15a</w:t>
            </w:r>
            <w:r>
              <w:rPr>
                <w:rFonts w:cs="Times New Roman"/>
                <w:sz w:val="20"/>
              </w:rPr>
              <w:t xml:space="preserve"> </w:t>
            </w:r>
            <w:r w:rsidRPr="00F836EB">
              <w:rPr>
                <w:rFonts w:cs="Times New Roman"/>
                <w:sz w:val="20"/>
              </w:rPr>
              <w:t>ust. 1 i 2 ustawy</w:t>
            </w:r>
            <w:r w:rsidR="00042058">
              <w:rPr>
                <w:rFonts w:cs="Times New Roman"/>
                <w:sz w:val="20"/>
              </w:rPr>
              <w:t xml:space="preserve"> </w:t>
            </w:r>
            <w:r w:rsidRPr="00F836EB">
              <w:rPr>
                <w:rFonts w:cs="Times New Roman"/>
                <w:sz w:val="20"/>
              </w:rPr>
              <w:t>z dnia 15 lipca 2011 r. o</w:t>
            </w:r>
            <w:r w:rsidR="00042058">
              <w:rPr>
                <w:rFonts w:cs="Times New Roman"/>
                <w:sz w:val="20"/>
              </w:rPr>
              <w:t> </w:t>
            </w:r>
            <w:r w:rsidRPr="00F836EB">
              <w:rPr>
                <w:rFonts w:cs="Times New Roman"/>
                <w:sz w:val="20"/>
              </w:rPr>
              <w:t>zawodach</w:t>
            </w:r>
            <w:r>
              <w:rPr>
                <w:rFonts w:cs="Times New Roman"/>
                <w:sz w:val="20"/>
              </w:rPr>
              <w:t xml:space="preserve"> </w:t>
            </w:r>
            <w:r w:rsidRPr="00F836EB">
              <w:rPr>
                <w:rFonts w:cs="Times New Roman"/>
                <w:sz w:val="20"/>
              </w:rPr>
              <w:t>pielęgniarki i</w:t>
            </w:r>
            <w:r w:rsidR="00042058">
              <w:rPr>
                <w:rFonts w:cs="Times New Roman"/>
                <w:sz w:val="20"/>
              </w:rPr>
              <w:t> </w:t>
            </w:r>
            <w:r w:rsidRPr="00F836EB">
              <w:rPr>
                <w:rFonts w:cs="Times New Roman"/>
                <w:sz w:val="20"/>
              </w:rPr>
              <w:t xml:space="preserve">położnej, </w:t>
            </w:r>
            <w:r>
              <w:rPr>
                <w:rFonts w:cs="Times New Roman"/>
                <w:sz w:val="20"/>
              </w:rPr>
              <w:t xml:space="preserve">zatrudnioną w poradni lub </w:t>
            </w:r>
            <w:r w:rsidR="00933499">
              <w:rPr>
                <w:rFonts w:cs="Times New Roman"/>
                <w:sz w:val="20"/>
              </w:rPr>
              <w:t xml:space="preserve">na </w:t>
            </w:r>
            <w:r>
              <w:rPr>
                <w:rFonts w:cs="Times New Roman"/>
                <w:sz w:val="20"/>
              </w:rPr>
              <w:t>oddziale diabetologii, przez</w:t>
            </w:r>
            <w:r w:rsidRPr="00F836EB">
              <w:rPr>
                <w:rFonts w:cs="Times New Roman"/>
                <w:sz w:val="20"/>
              </w:rPr>
              <w:t xml:space="preserve"> okres do</w:t>
            </w:r>
            <w:r>
              <w:rPr>
                <w:rFonts w:cs="Times New Roman"/>
                <w:sz w:val="20"/>
              </w:rPr>
              <w:t xml:space="preserve"> </w:t>
            </w:r>
            <w:r w:rsidRPr="00F836EB">
              <w:rPr>
                <w:rFonts w:cs="Times New Roman"/>
                <w:sz w:val="20"/>
              </w:rPr>
              <w:t>6 miesięcy od dnia określonego</w:t>
            </w:r>
            <w:r>
              <w:rPr>
                <w:rFonts w:cs="Times New Roman"/>
                <w:sz w:val="20"/>
              </w:rPr>
              <w:t xml:space="preserve"> </w:t>
            </w:r>
            <w:r w:rsidRPr="00F836EB">
              <w:rPr>
                <w:rFonts w:cs="Times New Roman"/>
                <w:sz w:val="20"/>
              </w:rPr>
              <w:t>w dokumentacji medycznej</w:t>
            </w:r>
          </w:p>
        </w:tc>
        <w:tc>
          <w:tcPr>
            <w:cnfStyle w:val="000001000000" w:firstRow="0" w:lastRow="0" w:firstColumn="0" w:lastColumn="0" w:oddVBand="0" w:evenVBand="1" w:oddHBand="0" w:evenHBand="0" w:firstRowFirstColumn="0" w:firstRowLastColumn="0" w:lastRowFirstColumn="0" w:lastRowLastColumn="0"/>
            <w:tcW w:w="1423" w:type="dxa"/>
          </w:tcPr>
          <w:p w14:paraId="5FB6A835" w14:textId="410100D2" w:rsidR="005A0A64" w:rsidRPr="007D4778" w:rsidRDefault="005A0A64" w:rsidP="00D27D00">
            <w:pPr>
              <w:rPr>
                <w:rFonts w:cs="Times New Roman"/>
                <w:sz w:val="20"/>
              </w:rPr>
            </w:pPr>
            <w:r w:rsidRPr="007D4778">
              <w:rPr>
                <w:rFonts w:cs="Times New Roman"/>
                <w:sz w:val="20"/>
              </w:rPr>
              <w:t>250 zł</w:t>
            </w:r>
            <w:r>
              <w:rPr>
                <w:rFonts w:cs="Times New Roman"/>
                <w:sz w:val="20"/>
              </w:rPr>
              <w:t xml:space="preserve"> za</w:t>
            </w:r>
            <w:r w:rsidR="00042058">
              <w:rPr>
                <w:rFonts w:cs="Times New Roman"/>
                <w:sz w:val="20"/>
              </w:rPr>
              <w:t> sztukę –</w:t>
            </w:r>
            <w:r w:rsidRPr="007D4778">
              <w:rPr>
                <w:rFonts w:cs="Times New Roman"/>
                <w:sz w:val="20"/>
              </w:rPr>
              <w:t xml:space="preserve"> sensor wymagający wymiany co</w:t>
            </w:r>
            <w:r w:rsidR="00042058">
              <w:rPr>
                <w:rFonts w:cs="Times New Roman"/>
                <w:sz w:val="20"/>
              </w:rPr>
              <w:t> </w:t>
            </w:r>
            <w:r w:rsidRPr="007D4778">
              <w:rPr>
                <w:rFonts w:cs="Times New Roman"/>
                <w:sz w:val="20"/>
              </w:rPr>
              <w:t xml:space="preserve">10 dni </w:t>
            </w:r>
          </w:p>
          <w:p w14:paraId="7D5FE60C" w14:textId="77777777" w:rsidR="005A0A64" w:rsidRPr="007D4778" w:rsidRDefault="005A0A64" w:rsidP="00D27D00">
            <w:pPr>
              <w:rPr>
                <w:rFonts w:cs="Times New Roman"/>
                <w:sz w:val="20"/>
              </w:rPr>
            </w:pPr>
          </w:p>
          <w:p w14:paraId="6F2FD112" w14:textId="51CE7C29" w:rsidR="005A0A64" w:rsidRDefault="005A0A64" w:rsidP="00210905">
            <w:pPr>
              <w:rPr>
                <w:rFonts w:cs="Times New Roman"/>
                <w:sz w:val="20"/>
              </w:rPr>
            </w:pPr>
          </w:p>
          <w:p w14:paraId="4A43967D" w14:textId="7EA6218F" w:rsidR="005A0A64" w:rsidRPr="007D4778" w:rsidRDefault="005A0A64" w:rsidP="005928F5">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508CA324" w14:textId="0C22548C" w:rsidR="005A0A64" w:rsidRPr="007D4778" w:rsidRDefault="005A0A64" w:rsidP="00AB40CD">
            <w:pPr>
              <w:rPr>
                <w:rFonts w:cs="Times New Roman"/>
                <w:sz w:val="20"/>
              </w:rPr>
            </w:pPr>
            <w:r w:rsidRPr="007D4778">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vMerge w:val="restart"/>
          </w:tcPr>
          <w:p w14:paraId="4206D20E" w14:textId="77777777" w:rsidR="005A0A64" w:rsidRPr="00ED58FC" w:rsidRDefault="005A0A64" w:rsidP="00ED58FC">
            <w:pPr>
              <w:rPr>
                <w:rFonts w:cs="Times New Roman"/>
                <w:sz w:val="20"/>
              </w:rPr>
            </w:pPr>
            <w:r w:rsidRPr="00ED58FC">
              <w:rPr>
                <w:rFonts w:cs="Times New Roman"/>
                <w:sz w:val="20"/>
              </w:rPr>
              <w:t>pacjenci do ukończenia</w:t>
            </w:r>
          </w:p>
          <w:p w14:paraId="1AB529E5" w14:textId="77777777" w:rsidR="005A0A64" w:rsidRPr="00ED58FC" w:rsidRDefault="005A0A64" w:rsidP="00ED58FC">
            <w:pPr>
              <w:rPr>
                <w:rFonts w:cs="Times New Roman"/>
                <w:sz w:val="20"/>
              </w:rPr>
            </w:pPr>
            <w:r w:rsidRPr="00ED58FC">
              <w:rPr>
                <w:rFonts w:cs="Times New Roman"/>
                <w:sz w:val="20"/>
              </w:rPr>
              <w:t>26. roku życia z cukrzycą</w:t>
            </w:r>
          </w:p>
          <w:p w14:paraId="48124BBA" w14:textId="3A31B06B" w:rsidR="005A0A64" w:rsidRPr="00ED58FC" w:rsidRDefault="005A0A64" w:rsidP="00ED58FC">
            <w:pPr>
              <w:rPr>
                <w:rFonts w:cs="Times New Roman"/>
                <w:sz w:val="20"/>
              </w:rPr>
            </w:pPr>
            <w:r w:rsidRPr="00ED58FC">
              <w:rPr>
                <w:rFonts w:cs="Times New Roman"/>
                <w:sz w:val="20"/>
              </w:rPr>
              <w:t xml:space="preserve">typu </w:t>
            </w:r>
            <w:r>
              <w:rPr>
                <w:rFonts w:cs="Times New Roman"/>
                <w:sz w:val="20"/>
              </w:rPr>
              <w:t>1 albo 3</w:t>
            </w:r>
            <w:r w:rsidRPr="00ED58FC">
              <w:rPr>
                <w:rFonts w:cs="Times New Roman"/>
                <w:sz w:val="20"/>
              </w:rPr>
              <w:t xml:space="preserve"> leczeni przy</w:t>
            </w:r>
            <w:r w:rsidR="00A46AFF">
              <w:rPr>
                <w:rFonts w:cs="Times New Roman"/>
                <w:sz w:val="20"/>
              </w:rPr>
              <w:t> </w:t>
            </w:r>
            <w:r w:rsidRPr="00ED58FC">
              <w:rPr>
                <w:rFonts w:cs="Times New Roman"/>
                <w:sz w:val="20"/>
              </w:rPr>
              <w:t>pomocy</w:t>
            </w:r>
            <w:r>
              <w:rPr>
                <w:rFonts w:cs="Times New Roman"/>
                <w:sz w:val="20"/>
              </w:rPr>
              <w:t xml:space="preserve"> </w:t>
            </w:r>
            <w:r w:rsidRPr="00ED58FC">
              <w:rPr>
                <w:rFonts w:cs="Times New Roman"/>
                <w:sz w:val="20"/>
              </w:rPr>
              <w:t>pompy insulinowej,</w:t>
            </w:r>
          </w:p>
          <w:p w14:paraId="00F000BB" w14:textId="77777777" w:rsidR="005A0A64" w:rsidRPr="00ED58FC" w:rsidRDefault="005A0A64" w:rsidP="00ED58FC">
            <w:pPr>
              <w:rPr>
                <w:rFonts w:cs="Times New Roman"/>
                <w:sz w:val="20"/>
              </w:rPr>
            </w:pPr>
            <w:r w:rsidRPr="00ED58FC">
              <w:rPr>
                <w:rFonts w:cs="Times New Roman"/>
                <w:sz w:val="20"/>
              </w:rPr>
              <w:t>z nieświadomością</w:t>
            </w:r>
          </w:p>
          <w:p w14:paraId="1258B777" w14:textId="120E6FA0" w:rsidR="005A0A64" w:rsidRPr="00ED58FC" w:rsidRDefault="005A0A64" w:rsidP="00ED58FC">
            <w:pPr>
              <w:rPr>
                <w:rFonts w:cs="Times New Roman"/>
                <w:sz w:val="20"/>
              </w:rPr>
            </w:pPr>
            <w:r w:rsidRPr="00ED58FC">
              <w:rPr>
                <w:rFonts w:cs="Times New Roman"/>
                <w:sz w:val="20"/>
              </w:rPr>
              <w:t>hipoglikemii</w:t>
            </w:r>
            <w:r>
              <w:rPr>
                <w:rFonts w:cs="Times New Roman"/>
                <w:sz w:val="20"/>
              </w:rPr>
              <w:t xml:space="preserve"> </w:t>
            </w:r>
            <w:r w:rsidRPr="00ED58FC">
              <w:rPr>
                <w:rFonts w:cs="Times New Roman"/>
                <w:sz w:val="20"/>
              </w:rPr>
              <w:t>(brak</w:t>
            </w:r>
          </w:p>
          <w:p w14:paraId="7083062D" w14:textId="77777777" w:rsidR="005A0A64" w:rsidRPr="00ED58FC" w:rsidRDefault="005A0A64" w:rsidP="00ED58FC">
            <w:pPr>
              <w:rPr>
                <w:rFonts w:cs="Times New Roman"/>
                <w:sz w:val="20"/>
              </w:rPr>
            </w:pPr>
            <w:r w:rsidRPr="00ED58FC">
              <w:rPr>
                <w:rFonts w:cs="Times New Roman"/>
                <w:sz w:val="20"/>
              </w:rPr>
              <w:t>objawów prodromalnych</w:t>
            </w:r>
          </w:p>
          <w:p w14:paraId="6D90EFA8" w14:textId="552DF274" w:rsidR="005A0A64" w:rsidRPr="00ED58FC" w:rsidRDefault="005A0A64" w:rsidP="00ED58FC">
            <w:pPr>
              <w:rPr>
                <w:rFonts w:cs="Times New Roman"/>
                <w:sz w:val="20"/>
              </w:rPr>
            </w:pPr>
            <w:r w:rsidRPr="00ED58FC">
              <w:rPr>
                <w:rFonts w:cs="Times New Roman"/>
                <w:sz w:val="20"/>
              </w:rPr>
              <w:t>hipoglikemii</w:t>
            </w:r>
            <w:r w:rsidR="005169ED">
              <w:rPr>
                <w:rFonts w:cs="Times New Roman"/>
                <w:sz w:val="20"/>
              </w:rPr>
              <w:t>,</w:t>
            </w:r>
            <w:r>
              <w:rPr>
                <w:rFonts w:cs="Times New Roman"/>
                <w:sz w:val="20"/>
              </w:rPr>
              <w:t xml:space="preserve"> </w:t>
            </w:r>
            <w:r w:rsidRPr="00ED58FC">
              <w:rPr>
                <w:rFonts w:cs="Times New Roman"/>
                <w:sz w:val="20"/>
              </w:rPr>
              <w:t>wykluczenie</w:t>
            </w:r>
          </w:p>
          <w:p w14:paraId="63E2B136" w14:textId="550590A3" w:rsidR="005A0A64" w:rsidRPr="00DB2034" w:rsidRDefault="005A0A64" w:rsidP="00A56163">
            <w:pPr>
              <w:rPr>
                <w:rFonts w:cs="Times New Roman"/>
                <w:sz w:val="20"/>
              </w:rPr>
            </w:pPr>
            <w:r w:rsidRPr="00ED58FC">
              <w:rPr>
                <w:rFonts w:cs="Times New Roman"/>
                <w:sz w:val="20"/>
              </w:rPr>
              <w:t>hipoglikemii poalkoholowej)</w:t>
            </w:r>
            <w:r>
              <w:rPr>
                <w:rFonts w:cs="Times New Roman"/>
                <w:sz w:val="20"/>
              </w:rPr>
              <w:t xml:space="preserve">; </w:t>
            </w:r>
            <w:r w:rsidRPr="00021772">
              <w:rPr>
                <w:rFonts w:cs="Times New Roman"/>
                <w:sz w:val="20"/>
              </w:rPr>
              <w:t>z</w:t>
            </w:r>
            <w:r w:rsidR="005169ED">
              <w:rPr>
                <w:rFonts w:cs="Times New Roman"/>
                <w:sz w:val="20"/>
              </w:rPr>
              <w:t> </w:t>
            </w:r>
            <w:r w:rsidRPr="00021772">
              <w:rPr>
                <w:rFonts w:cs="Times New Roman"/>
                <w:sz w:val="20"/>
              </w:rPr>
              <w:t xml:space="preserve">wyłączeniem jednoczesnego zaopatrzenia w wyroby wymienione w lp. </w:t>
            </w:r>
            <w:r>
              <w:rPr>
                <w:rFonts w:cs="Times New Roman"/>
                <w:sz w:val="20"/>
              </w:rPr>
              <w:t>135A lub 135B,</w:t>
            </w:r>
            <w:r w:rsidRPr="00021772">
              <w:rPr>
                <w:rFonts w:cs="Times New Roman"/>
                <w:sz w:val="20"/>
              </w:rPr>
              <w:t xml:space="preserve"> </w:t>
            </w:r>
            <w:r>
              <w:rPr>
                <w:rFonts w:cs="Times New Roman"/>
                <w:sz w:val="20"/>
              </w:rPr>
              <w:t>lub</w:t>
            </w:r>
            <w:r w:rsidRPr="00021772">
              <w:rPr>
                <w:rFonts w:cs="Times New Roman"/>
                <w:sz w:val="20"/>
              </w:rPr>
              <w:t xml:space="preserve"> 137</w:t>
            </w:r>
            <w:r>
              <w:rPr>
                <w:rFonts w:cs="Times New Roman"/>
                <w:sz w:val="20"/>
              </w:rPr>
              <w:t>,</w:t>
            </w:r>
            <w:r w:rsidRPr="00021772">
              <w:rPr>
                <w:rFonts w:cs="Times New Roman"/>
                <w:sz w:val="20"/>
              </w:rPr>
              <w:t xml:space="preserve"> </w:t>
            </w:r>
            <w:r>
              <w:rPr>
                <w:rFonts w:cs="Times New Roman"/>
                <w:sz w:val="20"/>
              </w:rPr>
              <w:t>lub</w:t>
            </w:r>
            <w:r w:rsidR="005169ED">
              <w:rPr>
                <w:rFonts w:cs="Times New Roman"/>
                <w:sz w:val="20"/>
              </w:rPr>
              <w:t> </w:t>
            </w:r>
            <w:r>
              <w:rPr>
                <w:rFonts w:cs="Times New Roman"/>
                <w:sz w:val="20"/>
              </w:rPr>
              <w:t xml:space="preserve">137A; </w:t>
            </w:r>
            <w:r w:rsidRPr="00DB2034">
              <w:rPr>
                <w:rFonts w:cs="Times New Roman"/>
                <w:sz w:val="20"/>
              </w:rPr>
              <w:t>z zastrzeżeniem</w:t>
            </w:r>
            <w:r w:rsidR="00CF1D94">
              <w:rPr>
                <w:rFonts w:cs="Times New Roman"/>
                <w:sz w:val="20"/>
              </w:rPr>
              <w:t xml:space="preserve">, </w:t>
            </w:r>
            <w:r w:rsidRPr="00DB2034">
              <w:rPr>
                <w:rFonts w:cs="Times New Roman"/>
                <w:sz w:val="20"/>
              </w:rPr>
              <w:t xml:space="preserve"> że liczba sensorów </w:t>
            </w:r>
            <w:r w:rsidR="00172D87" w:rsidRPr="00DB2034">
              <w:rPr>
                <w:rFonts w:cs="Times New Roman"/>
                <w:sz w:val="20"/>
              </w:rPr>
              <w:t>podlegających refundacji</w:t>
            </w:r>
            <w:r w:rsidR="00172D87">
              <w:rPr>
                <w:rFonts w:cs="Times New Roman"/>
                <w:sz w:val="20"/>
              </w:rPr>
              <w:t>,</w:t>
            </w:r>
            <w:r w:rsidR="00172D87" w:rsidRPr="00DB2034">
              <w:rPr>
                <w:rFonts w:cs="Times New Roman"/>
                <w:sz w:val="20"/>
              </w:rPr>
              <w:t xml:space="preserve"> </w:t>
            </w:r>
            <w:r w:rsidRPr="00DB2034">
              <w:rPr>
                <w:rFonts w:cs="Times New Roman"/>
                <w:sz w:val="20"/>
              </w:rPr>
              <w:t>wymagających wymiany co 7 dni</w:t>
            </w:r>
            <w:r w:rsidR="005169ED">
              <w:rPr>
                <w:rFonts w:cs="Times New Roman"/>
                <w:sz w:val="20"/>
              </w:rPr>
              <w:t>,</w:t>
            </w:r>
            <w:r w:rsidRPr="00DB2034">
              <w:rPr>
                <w:rFonts w:cs="Times New Roman"/>
                <w:sz w:val="20"/>
              </w:rPr>
              <w:t xml:space="preserve"> nie może przekroczyć 26 sztuk w</w:t>
            </w:r>
            <w:r w:rsidR="00172D87">
              <w:rPr>
                <w:rFonts w:cs="Times New Roman"/>
                <w:sz w:val="20"/>
              </w:rPr>
              <w:t> </w:t>
            </w:r>
            <w:r w:rsidRPr="00DB2034">
              <w:rPr>
                <w:rFonts w:cs="Times New Roman"/>
                <w:sz w:val="20"/>
              </w:rPr>
              <w:t xml:space="preserve">przedziale 6 kolejnych miesięcy kalendarzowych </w:t>
            </w:r>
          </w:p>
          <w:p w14:paraId="06F4B7BD" w14:textId="77777777" w:rsidR="005A0A64" w:rsidRDefault="005A0A64" w:rsidP="00A56163">
            <w:pPr>
              <w:rPr>
                <w:rFonts w:cs="Times New Roman"/>
                <w:sz w:val="20"/>
              </w:rPr>
            </w:pPr>
          </w:p>
          <w:p w14:paraId="3E5B6DAD" w14:textId="23432643" w:rsidR="005A0A64" w:rsidRPr="005B72FB" w:rsidRDefault="006F4C47" w:rsidP="00E0719D">
            <w:pPr>
              <w:spacing w:after="40"/>
              <w:rPr>
                <w:rFonts w:cs="Times New Roman"/>
                <w:sz w:val="20"/>
              </w:rPr>
            </w:pPr>
            <w:r>
              <w:rPr>
                <w:rFonts w:cs="Times New Roman"/>
                <w:sz w:val="20"/>
              </w:rPr>
              <w:t>k</w:t>
            </w:r>
            <w:r w:rsidR="005A0A64">
              <w:rPr>
                <w:rFonts w:cs="Times New Roman"/>
                <w:sz w:val="20"/>
              </w:rPr>
              <w:t xml:space="preserve">olejne zlecenie może zostać wystawione, </w:t>
            </w:r>
            <w:r w:rsidR="00172D87">
              <w:rPr>
                <w:rFonts w:cs="Times New Roman"/>
                <w:sz w:val="20"/>
              </w:rPr>
              <w:t xml:space="preserve">jeżeli </w:t>
            </w:r>
            <w:r w:rsidR="005A0A64">
              <w:rPr>
                <w:rFonts w:cs="Times New Roman"/>
                <w:sz w:val="20"/>
              </w:rPr>
              <w:t>pacjent korzystał z</w:t>
            </w:r>
            <w:r w:rsidR="00172D87">
              <w:rPr>
                <w:rFonts w:cs="Times New Roman"/>
                <w:sz w:val="20"/>
              </w:rPr>
              <w:t> </w:t>
            </w:r>
            <w:r w:rsidR="005A0A64">
              <w:rPr>
                <w:rFonts w:cs="Times New Roman"/>
                <w:sz w:val="20"/>
              </w:rPr>
              <w:t xml:space="preserve">refundacji na paski </w:t>
            </w:r>
            <w:r w:rsidR="005A0A64" w:rsidRPr="00E414C2">
              <w:rPr>
                <w:rFonts w:cs="Times New Roman"/>
                <w:sz w:val="20"/>
              </w:rPr>
              <w:t>do</w:t>
            </w:r>
            <w:r w:rsidR="001C5286">
              <w:rPr>
                <w:rFonts w:cs="Times New Roman"/>
                <w:sz w:val="20"/>
              </w:rPr>
              <w:t> </w:t>
            </w:r>
            <w:r w:rsidR="005A0A64" w:rsidRPr="00E414C2">
              <w:rPr>
                <w:rFonts w:cs="Times New Roman"/>
                <w:sz w:val="20"/>
              </w:rPr>
              <w:t>oznaczania glukozy we</w:t>
            </w:r>
            <w:r w:rsidR="00172D87">
              <w:rPr>
                <w:rFonts w:cs="Times New Roman"/>
                <w:sz w:val="20"/>
              </w:rPr>
              <w:t> </w:t>
            </w:r>
            <w:r w:rsidR="005A0A64" w:rsidRPr="00E414C2">
              <w:rPr>
                <w:rFonts w:cs="Times New Roman"/>
                <w:sz w:val="20"/>
              </w:rPr>
              <w:t xml:space="preserve">krwi </w:t>
            </w:r>
            <w:r w:rsidR="005A0A64">
              <w:rPr>
                <w:rFonts w:cs="Times New Roman"/>
                <w:sz w:val="20"/>
              </w:rPr>
              <w:t>średnio miesięcznie w liczbie nie</w:t>
            </w:r>
            <w:r w:rsidR="00172D87">
              <w:rPr>
                <w:rFonts w:cs="Times New Roman"/>
                <w:sz w:val="20"/>
              </w:rPr>
              <w:t> </w:t>
            </w:r>
            <w:r w:rsidR="005A0A64">
              <w:rPr>
                <w:rFonts w:cs="Times New Roman"/>
                <w:sz w:val="20"/>
              </w:rPr>
              <w:t>większej niż</w:t>
            </w:r>
            <w:r w:rsidR="005A0A64" w:rsidRPr="005B72FB">
              <w:rPr>
                <w:rFonts w:cs="Times New Roman"/>
                <w:sz w:val="20"/>
              </w:rPr>
              <w:t xml:space="preserve"> </w:t>
            </w:r>
            <w:r w:rsidR="005A0A64">
              <w:rPr>
                <w:rFonts w:cs="Times New Roman"/>
                <w:sz w:val="20"/>
              </w:rPr>
              <w:t>50</w:t>
            </w:r>
            <w:r w:rsidR="005A0A64" w:rsidRPr="005B72FB">
              <w:rPr>
                <w:rFonts w:cs="Times New Roman"/>
                <w:sz w:val="20"/>
              </w:rPr>
              <w:t xml:space="preserve"> szt</w:t>
            </w:r>
            <w:r w:rsidR="00172D87">
              <w:rPr>
                <w:rFonts w:cs="Times New Roman"/>
                <w:sz w:val="20"/>
              </w:rPr>
              <w:t>uk</w:t>
            </w:r>
            <w:r w:rsidR="005A0A64" w:rsidRPr="005B72FB">
              <w:rPr>
                <w:rFonts w:cs="Times New Roman"/>
                <w:sz w:val="20"/>
              </w:rPr>
              <w:t xml:space="preserve"> (dotyczy sensorów wymienianych co 10 dni) albo </w:t>
            </w:r>
            <w:r w:rsidR="005A0A64">
              <w:rPr>
                <w:rFonts w:cs="Times New Roman"/>
                <w:sz w:val="20"/>
              </w:rPr>
              <w:t>100</w:t>
            </w:r>
            <w:r w:rsidR="005A0A64" w:rsidRPr="005B72FB">
              <w:rPr>
                <w:rFonts w:cs="Times New Roman"/>
                <w:sz w:val="20"/>
              </w:rPr>
              <w:t xml:space="preserve"> szt</w:t>
            </w:r>
            <w:r w:rsidR="00172D87">
              <w:rPr>
                <w:rFonts w:cs="Times New Roman"/>
                <w:sz w:val="20"/>
              </w:rPr>
              <w:t>uk</w:t>
            </w:r>
            <w:r w:rsidR="005A0A64" w:rsidRPr="005B72FB">
              <w:rPr>
                <w:rFonts w:cs="Times New Roman"/>
                <w:sz w:val="20"/>
              </w:rPr>
              <w:t xml:space="preserve"> (dotyczy sensorów wymagających wymiany co 6 lub 7 dni) </w:t>
            </w:r>
            <w:r w:rsidR="005A0A64">
              <w:rPr>
                <w:rFonts w:cs="Times New Roman"/>
                <w:sz w:val="20"/>
              </w:rPr>
              <w:t>w</w:t>
            </w:r>
            <w:r w:rsidR="00172D87">
              <w:rPr>
                <w:rFonts w:cs="Times New Roman"/>
                <w:sz w:val="20"/>
              </w:rPr>
              <w:t> </w:t>
            </w:r>
            <w:r w:rsidR="005A0A64">
              <w:rPr>
                <w:rFonts w:cs="Times New Roman"/>
                <w:sz w:val="20"/>
              </w:rPr>
              <w:t>okresie poprzedzającym wystawienie kolejnego zlecenia</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00C6216B" w14:textId="48DEC52C" w:rsidR="005A0A64" w:rsidRPr="007D4778" w:rsidRDefault="005A0A64" w:rsidP="00AB40CD">
            <w:pPr>
              <w:widowControl w:val="0"/>
              <w:autoSpaceDE w:val="0"/>
              <w:autoSpaceDN w:val="0"/>
              <w:adjustRightInd w:val="0"/>
              <w:rPr>
                <w:rFonts w:cs="Times New Roman"/>
                <w:sz w:val="20"/>
              </w:rPr>
            </w:pPr>
            <w:r w:rsidRPr="007D4778">
              <w:rPr>
                <w:rFonts w:cs="Times New Roman"/>
                <w:sz w:val="20"/>
              </w:rPr>
              <w:t>raz na</w:t>
            </w:r>
            <w:r w:rsidR="005169ED">
              <w:rPr>
                <w:rFonts w:cs="Times New Roman"/>
                <w:sz w:val="20"/>
              </w:rPr>
              <w:t> </w:t>
            </w:r>
            <w:r>
              <w:rPr>
                <w:rFonts w:cs="Times New Roman"/>
                <w:sz w:val="20"/>
              </w:rPr>
              <w:t>miesiąc</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4BFCAAE3" w14:textId="74C0AA1F" w:rsidR="005A0A64" w:rsidRPr="007D4778" w:rsidRDefault="005A0A64" w:rsidP="00AB40CD">
            <w:pPr>
              <w:rPr>
                <w:rFonts w:cs="Times New Roman"/>
                <w:sz w:val="20"/>
              </w:rPr>
            </w:pPr>
            <w:r w:rsidRPr="007D4778">
              <w:rPr>
                <w:rFonts w:cs="Times New Roman"/>
                <w:sz w:val="20"/>
              </w:rPr>
              <w:t>0 zł</w:t>
            </w:r>
          </w:p>
        </w:tc>
      </w:tr>
      <w:tr w:rsidR="00BA5828" w:rsidRPr="007D4778" w14:paraId="70549EB5" w14:textId="77777777" w:rsidTr="00BA5828">
        <w:trPr>
          <w:trHeight w:val="4715"/>
        </w:trPr>
        <w:tc>
          <w:tcPr>
            <w:cnfStyle w:val="000010000000" w:firstRow="0" w:lastRow="0" w:firstColumn="0" w:lastColumn="0" w:oddVBand="1" w:evenVBand="0" w:oddHBand="0" w:evenHBand="0" w:firstRowFirstColumn="0" w:firstRowLastColumn="0" w:lastRowFirstColumn="0" w:lastRowLastColumn="0"/>
            <w:tcW w:w="544" w:type="dxa"/>
            <w:vMerge/>
            <w:tcBorders>
              <w:bottom w:val="single" w:sz="4" w:space="0" w:color="7F7F7F" w:themeColor="text1" w:themeTint="80"/>
            </w:tcBorders>
          </w:tcPr>
          <w:p w14:paraId="023BF851" w14:textId="77777777" w:rsidR="005A0A64" w:rsidRPr="007D4778" w:rsidRDefault="005A0A64"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Borders>
              <w:bottom w:val="single" w:sz="4" w:space="0" w:color="7F7F7F" w:themeColor="text1" w:themeTint="80"/>
            </w:tcBorders>
          </w:tcPr>
          <w:p w14:paraId="51B1EED3" w14:textId="77777777" w:rsidR="005A0A64" w:rsidRPr="007D4778" w:rsidRDefault="005A0A64" w:rsidP="00D27D00">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42" w:type="dxa"/>
            <w:vMerge/>
          </w:tcPr>
          <w:p w14:paraId="322405B9" w14:textId="77777777" w:rsidR="005A0A64" w:rsidRPr="007D4778" w:rsidRDefault="005A0A64" w:rsidP="000D5C80">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Borders>
              <w:top w:val="single" w:sz="4" w:space="0" w:color="7F7F7F" w:themeColor="text1" w:themeTint="80"/>
              <w:bottom w:val="single" w:sz="4" w:space="0" w:color="7F7F7F" w:themeColor="text1" w:themeTint="80"/>
            </w:tcBorders>
          </w:tcPr>
          <w:p w14:paraId="00BB8659" w14:textId="77D31794" w:rsidR="005A0A64" w:rsidRDefault="005A0A64" w:rsidP="005A0A64">
            <w:pPr>
              <w:rPr>
                <w:rFonts w:cs="Times New Roman"/>
                <w:sz w:val="20"/>
              </w:rPr>
            </w:pPr>
            <w:r w:rsidRPr="007D4778">
              <w:rPr>
                <w:rFonts w:cs="Times New Roman"/>
                <w:sz w:val="20"/>
              </w:rPr>
              <w:t>1</w:t>
            </w:r>
            <w:r>
              <w:rPr>
                <w:rFonts w:cs="Times New Roman"/>
                <w:sz w:val="20"/>
              </w:rPr>
              <w:t xml:space="preserve">45 </w:t>
            </w:r>
            <w:r w:rsidRPr="007D4778">
              <w:rPr>
                <w:rFonts w:cs="Times New Roman"/>
                <w:sz w:val="20"/>
              </w:rPr>
              <w:t>zł</w:t>
            </w:r>
            <w:r>
              <w:rPr>
                <w:rFonts w:cs="Times New Roman"/>
                <w:sz w:val="20"/>
              </w:rPr>
              <w:t xml:space="preserve"> za</w:t>
            </w:r>
            <w:r w:rsidR="00042058">
              <w:rPr>
                <w:rFonts w:cs="Times New Roman"/>
                <w:sz w:val="20"/>
              </w:rPr>
              <w:t> sztukę</w:t>
            </w:r>
            <w:r w:rsidRPr="007D4778">
              <w:rPr>
                <w:rFonts w:cs="Times New Roman"/>
                <w:sz w:val="20"/>
              </w:rPr>
              <w:t xml:space="preserve"> </w:t>
            </w:r>
            <w:r w:rsidR="00042058">
              <w:rPr>
                <w:rFonts w:cs="Times New Roman"/>
                <w:sz w:val="20"/>
              </w:rPr>
              <w:t>–</w:t>
            </w:r>
            <w:r w:rsidR="00042058" w:rsidRPr="007D4778">
              <w:rPr>
                <w:rFonts w:cs="Times New Roman"/>
                <w:sz w:val="20"/>
              </w:rPr>
              <w:t xml:space="preserve"> </w:t>
            </w:r>
            <w:r w:rsidRPr="007D4778">
              <w:rPr>
                <w:rFonts w:cs="Times New Roman"/>
                <w:sz w:val="20"/>
              </w:rPr>
              <w:t>sensor wymagający wymiany co</w:t>
            </w:r>
            <w:r w:rsidR="00042058">
              <w:rPr>
                <w:rFonts w:cs="Times New Roman"/>
                <w:sz w:val="20"/>
              </w:rPr>
              <w:t> </w:t>
            </w:r>
            <w:r w:rsidRPr="007D4778">
              <w:rPr>
                <w:rFonts w:cs="Times New Roman"/>
                <w:sz w:val="20"/>
              </w:rPr>
              <w:t xml:space="preserve">6 </w:t>
            </w:r>
            <w:r>
              <w:rPr>
                <w:rFonts w:cs="Times New Roman"/>
                <w:sz w:val="20"/>
              </w:rPr>
              <w:t>albo</w:t>
            </w:r>
            <w:r w:rsidRPr="007D4778">
              <w:rPr>
                <w:rFonts w:cs="Times New Roman"/>
                <w:sz w:val="20"/>
              </w:rPr>
              <w:t xml:space="preserve"> 7</w:t>
            </w:r>
            <w:r w:rsidR="00042058">
              <w:rPr>
                <w:rFonts w:cs="Times New Roman"/>
                <w:sz w:val="20"/>
              </w:rPr>
              <w:t> </w:t>
            </w:r>
            <w:r w:rsidRPr="007D4778">
              <w:rPr>
                <w:rFonts w:cs="Times New Roman"/>
                <w:sz w:val="20"/>
              </w:rPr>
              <w:t>dni</w:t>
            </w:r>
          </w:p>
          <w:p w14:paraId="2AFC585C" w14:textId="77777777" w:rsidR="005A0A64" w:rsidRPr="007D4778" w:rsidRDefault="005A0A64" w:rsidP="00D27D00">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tcBorders>
              <w:bottom w:val="single" w:sz="4" w:space="0" w:color="7F7F7F" w:themeColor="text1" w:themeTint="80"/>
            </w:tcBorders>
          </w:tcPr>
          <w:p w14:paraId="2DD68635" w14:textId="77777777" w:rsidR="005A0A64" w:rsidRPr="007D4778" w:rsidRDefault="005A0A64"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tcBorders>
              <w:bottom w:val="single" w:sz="4" w:space="0" w:color="7F7F7F" w:themeColor="text1" w:themeTint="80"/>
            </w:tcBorders>
          </w:tcPr>
          <w:p w14:paraId="19E76F5B" w14:textId="77777777" w:rsidR="005A0A64" w:rsidRPr="00ED58FC" w:rsidRDefault="005A0A64" w:rsidP="00ED58FC">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tcBorders>
              <w:bottom w:val="single" w:sz="4" w:space="0" w:color="7F7F7F" w:themeColor="text1" w:themeTint="80"/>
            </w:tcBorders>
          </w:tcPr>
          <w:p w14:paraId="5EA7B034" w14:textId="77777777" w:rsidR="005A0A64" w:rsidRPr="007D4778" w:rsidRDefault="005A0A64" w:rsidP="00AB40CD">
            <w:pPr>
              <w:widowControl w:val="0"/>
              <w:autoSpaceDE w:val="0"/>
              <w:autoSpaceDN w:val="0"/>
              <w:adjustRightInd w:val="0"/>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621F92EE" w14:textId="77777777" w:rsidR="005A0A64" w:rsidRPr="007D4778" w:rsidRDefault="005A0A64" w:rsidP="00AB40CD">
            <w:pPr>
              <w:rPr>
                <w:rFonts w:cs="Times New Roman"/>
                <w:sz w:val="20"/>
              </w:rPr>
            </w:pPr>
          </w:p>
        </w:tc>
      </w:tr>
      <w:tr w:rsidR="00BA5828" w:rsidRPr="007D4778" w14:paraId="3B1BEBDB" w14:textId="77777777" w:rsidTr="00BA582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544" w:type="dxa"/>
          </w:tcPr>
          <w:p w14:paraId="16DFCFD6" w14:textId="3DA61FD6" w:rsidR="005A0A64" w:rsidRPr="007D4778" w:rsidRDefault="005A0A64" w:rsidP="00FB2362">
            <w:pPr>
              <w:rPr>
                <w:rFonts w:cs="Times New Roman"/>
                <w:sz w:val="20"/>
              </w:rPr>
            </w:pPr>
            <w:r w:rsidRPr="00E0719D">
              <w:rPr>
                <w:rFonts w:cs="Times New Roman"/>
                <w:spacing w:val="-10"/>
                <w:sz w:val="20"/>
              </w:rPr>
              <w:t>135A</w:t>
            </w:r>
            <w:r>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tcPr>
          <w:p w14:paraId="20171AFB" w14:textId="23EF04AA" w:rsidR="005A0A64" w:rsidRPr="007D4778" w:rsidRDefault="005A0A64" w:rsidP="00FB2362">
            <w:pPr>
              <w:rPr>
                <w:rFonts w:cs="Times New Roman"/>
                <w:sz w:val="20"/>
              </w:rPr>
            </w:pPr>
            <w:r w:rsidRPr="007D4778">
              <w:rPr>
                <w:rFonts w:cs="Times New Roman"/>
                <w:sz w:val="20"/>
              </w:rPr>
              <w:t>Sensor do</w:t>
            </w:r>
            <w:r w:rsidR="00F5434D">
              <w:rPr>
                <w:rFonts w:cs="Times New Roman"/>
                <w:sz w:val="20"/>
              </w:rPr>
              <w:t> s</w:t>
            </w:r>
            <w:r w:rsidRPr="007D4778">
              <w:rPr>
                <w:rFonts w:cs="Times New Roman"/>
                <w:sz w:val="20"/>
              </w:rPr>
              <w:t xml:space="preserve">ystemu </w:t>
            </w:r>
            <w:r w:rsidR="00F5434D">
              <w:rPr>
                <w:rFonts w:cs="Times New Roman"/>
                <w:sz w:val="20"/>
              </w:rPr>
              <w:t>c</w:t>
            </w:r>
            <w:r w:rsidRPr="007D4778">
              <w:rPr>
                <w:rFonts w:cs="Times New Roman"/>
                <w:sz w:val="20"/>
              </w:rPr>
              <w:t xml:space="preserve">iągłego </w:t>
            </w:r>
            <w:r w:rsidR="00F5434D">
              <w:rPr>
                <w:rFonts w:cs="Times New Roman"/>
                <w:sz w:val="20"/>
              </w:rPr>
              <w:t>m</w:t>
            </w:r>
            <w:r w:rsidRPr="007D4778">
              <w:rPr>
                <w:rFonts w:cs="Times New Roman"/>
                <w:sz w:val="20"/>
              </w:rPr>
              <w:t xml:space="preserve">onitorowania </w:t>
            </w:r>
            <w:r w:rsidR="00F5434D">
              <w:rPr>
                <w:rFonts w:cs="Times New Roman"/>
                <w:sz w:val="20"/>
              </w:rPr>
              <w:t>g</w:t>
            </w:r>
            <w:r w:rsidRPr="007D4778">
              <w:rPr>
                <w:rFonts w:cs="Times New Roman"/>
                <w:sz w:val="20"/>
              </w:rPr>
              <w:t>likemii w</w:t>
            </w:r>
            <w:r w:rsidR="00F5434D">
              <w:rPr>
                <w:rFonts w:cs="Times New Roman"/>
                <w:sz w:val="20"/>
              </w:rPr>
              <w:t> </w:t>
            </w:r>
            <w:r w:rsidRPr="007D4778">
              <w:rPr>
                <w:rFonts w:cs="Times New Roman"/>
                <w:sz w:val="20"/>
              </w:rPr>
              <w:t xml:space="preserve">czasie rzeczywistym (CGM-RT) </w:t>
            </w:r>
          </w:p>
          <w:p w14:paraId="23350FBF" w14:textId="56EEC2BF" w:rsidR="005A0A64" w:rsidRPr="007D4778" w:rsidRDefault="005A0A64" w:rsidP="00FB2362">
            <w:pPr>
              <w:rPr>
                <w:rFonts w:cs="Times New Roman"/>
                <w:sz w:val="20"/>
              </w:rPr>
            </w:pPr>
            <w:r w:rsidRPr="007D4778">
              <w:rPr>
                <w:rFonts w:cs="Times New Roman"/>
                <w:sz w:val="20"/>
              </w:rPr>
              <w:t xml:space="preserve">do </w:t>
            </w:r>
            <w:r>
              <w:rPr>
                <w:rFonts w:cs="Times New Roman"/>
                <w:sz w:val="20"/>
              </w:rPr>
              <w:t>5</w:t>
            </w:r>
            <w:r w:rsidRPr="007D4778">
              <w:rPr>
                <w:rFonts w:cs="Times New Roman"/>
                <w:sz w:val="20"/>
              </w:rPr>
              <w:t xml:space="preserve"> sztuk</w:t>
            </w:r>
          </w:p>
        </w:tc>
        <w:tc>
          <w:tcPr>
            <w:cnfStyle w:val="000010000000" w:firstRow="0" w:lastRow="0" w:firstColumn="0" w:lastColumn="0" w:oddVBand="1" w:evenVBand="0" w:oddHBand="0" w:evenHBand="0" w:firstRowFirstColumn="0" w:firstRowLastColumn="0" w:lastRowFirstColumn="0" w:lastRowLastColumn="0"/>
            <w:tcW w:w="2942" w:type="dxa"/>
            <w:vMerge/>
          </w:tcPr>
          <w:p w14:paraId="45A9E568" w14:textId="77777777" w:rsidR="005A0A64" w:rsidRPr="007D4778" w:rsidRDefault="005A0A64" w:rsidP="00FB236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21D2AA83" w14:textId="6E44AAF4" w:rsidR="005A0A64" w:rsidRPr="007D4778" w:rsidRDefault="005A0A64" w:rsidP="00FB2362">
            <w:pPr>
              <w:rPr>
                <w:rFonts w:cs="Times New Roman"/>
                <w:sz w:val="20"/>
              </w:rPr>
            </w:pPr>
            <w:r>
              <w:rPr>
                <w:rFonts w:cs="Times New Roman"/>
                <w:sz w:val="20"/>
              </w:rPr>
              <w:t>510 zł</w:t>
            </w:r>
          </w:p>
        </w:tc>
        <w:tc>
          <w:tcPr>
            <w:cnfStyle w:val="000010000000" w:firstRow="0" w:lastRow="0" w:firstColumn="0" w:lastColumn="0" w:oddVBand="1" w:evenVBand="0" w:oddHBand="0" w:evenHBand="0" w:firstRowFirstColumn="0" w:firstRowLastColumn="0" w:lastRowFirstColumn="0" w:lastRowLastColumn="0"/>
            <w:tcW w:w="709" w:type="dxa"/>
          </w:tcPr>
          <w:p w14:paraId="29E4345D" w14:textId="605CA64F" w:rsidR="005A0A64" w:rsidRPr="007D4778" w:rsidRDefault="005A0A64" w:rsidP="00FB2362">
            <w:pPr>
              <w:rPr>
                <w:rFonts w:cs="Times New Roman"/>
                <w:sz w:val="20"/>
              </w:rPr>
            </w:pPr>
            <w:r>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06EAA5A8" w14:textId="2029B003" w:rsidR="005A0A64" w:rsidRPr="00ED58FC" w:rsidRDefault="005A0A64" w:rsidP="00FB2362">
            <w:pPr>
              <w:rPr>
                <w:rFonts w:cs="Times New Roman"/>
                <w:sz w:val="20"/>
              </w:rPr>
            </w:pPr>
            <w:r w:rsidRPr="00ED58FC">
              <w:rPr>
                <w:rFonts w:cs="Times New Roman"/>
                <w:sz w:val="20"/>
              </w:rPr>
              <w:t xml:space="preserve">pacjenci </w:t>
            </w:r>
            <w:r>
              <w:rPr>
                <w:rFonts w:cs="Times New Roman"/>
                <w:sz w:val="20"/>
              </w:rPr>
              <w:t>po ukończeniu 26</w:t>
            </w:r>
            <w:r w:rsidR="00F5434D">
              <w:rPr>
                <w:rFonts w:cs="Times New Roman"/>
                <w:sz w:val="20"/>
              </w:rPr>
              <w:t>. </w:t>
            </w:r>
            <w:r>
              <w:rPr>
                <w:rFonts w:cs="Times New Roman"/>
                <w:sz w:val="20"/>
              </w:rPr>
              <w:t xml:space="preserve">roku </w:t>
            </w:r>
            <w:r w:rsidRPr="00ED58FC">
              <w:rPr>
                <w:rFonts w:cs="Times New Roman"/>
                <w:sz w:val="20"/>
              </w:rPr>
              <w:t>życia z cukrzycą</w:t>
            </w:r>
          </w:p>
          <w:p w14:paraId="5E0F444D" w14:textId="762BC73B" w:rsidR="005A0A64" w:rsidRPr="00ED58FC" w:rsidRDefault="005A0A64" w:rsidP="00FB2362">
            <w:pPr>
              <w:rPr>
                <w:rFonts w:cs="Times New Roman"/>
                <w:sz w:val="20"/>
              </w:rPr>
            </w:pPr>
            <w:r w:rsidRPr="00ED58FC">
              <w:rPr>
                <w:rFonts w:cs="Times New Roman"/>
                <w:sz w:val="20"/>
              </w:rPr>
              <w:t xml:space="preserve">typu </w:t>
            </w:r>
            <w:r>
              <w:rPr>
                <w:rFonts w:cs="Times New Roman"/>
                <w:sz w:val="20"/>
              </w:rPr>
              <w:t>1 albo 3 wymagający intensywnej insulinoterapii</w:t>
            </w:r>
            <w:r w:rsidRPr="00ED58FC">
              <w:rPr>
                <w:rFonts w:cs="Times New Roman"/>
                <w:sz w:val="20"/>
              </w:rPr>
              <w:t>,</w:t>
            </w:r>
          </w:p>
          <w:p w14:paraId="0ABC19C3" w14:textId="77777777" w:rsidR="005A0A64" w:rsidRPr="00ED58FC" w:rsidRDefault="005A0A64" w:rsidP="00FB2362">
            <w:pPr>
              <w:rPr>
                <w:rFonts w:cs="Times New Roman"/>
                <w:sz w:val="20"/>
              </w:rPr>
            </w:pPr>
            <w:r w:rsidRPr="00ED58FC">
              <w:rPr>
                <w:rFonts w:cs="Times New Roman"/>
                <w:sz w:val="20"/>
              </w:rPr>
              <w:t>z nieświadomością</w:t>
            </w:r>
          </w:p>
          <w:p w14:paraId="6D3514DF" w14:textId="1012FF66" w:rsidR="005A0A64" w:rsidRPr="00ED58FC" w:rsidRDefault="005A0A64" w:rsidP="00FB2362">
            <w:pPr>
              <w:rPr>
                <w:rFonts w:cs="Times New Roman"/>
                <w:sz w:val="20"/>
              </w:rPr>
            </w:pPr>
            <w:r w:rsidRPr="00ED58FC">
              <w:rPr>
                <w:rFonts w:cs="Times New Roman"/>
                <w:sz w:val="20"/>
              </w:rPr>
              <w:t>hipoglikemii (brak</w:t>
            </w:r>
          </w:p>
          <w:p w14:paraId="286E9058" w14:textId="77777777" w:rsidR="005A0A64" w:rsidRPr="00ED58FC" w:rsidRDefault="005A0A64" w:rsidP="00FB2362">
            <w:pPr>
              <w:rPr>
                <w:rFonts w:cs="Times New Roman"/>
                <w:sz w:val="20"/>
              </w:rPr>
            </w:pPr>
            <w:r w:rsidRPr="00ED58FC">
              <w:rPr>
                <w:rFonts w:cs="Times New Roman"/>
                <w:sz w:val="20"/>
              </w:rPr>
              <w:t>objawów prodromalnych</w:t>
            </w:r>
          </w:p>
          <w:p w14:paraId="34A45803" w14:textId="43DCB376" w:rsidR="005A0A64" w:rsidRPr="00ED58FC" w:rsidRDefault="005A0A64" w:rsidP="00FB2362">
            <w:pPr>
              <w:rPr>
                <w:rFonts w:cs="Times New Roman"/>
                <w:sz w:val="20"/>
              </w:rPr>
            </w:pPr>
            <w:r w:rsidRPr="00ED58FC">
              <w:rPr>
                <w:rFonts w:cs="Times New Roman"/>
                <w:sz w:val="20"/>
              </w:rPr>
              <w:t>hipoglikemii</w:t>
            </w:r>
            <w:r w:rsidR="00F5434D">
              <w:rPr>
                <w:rFonts w:cs="Times New Roman"/>
                <w:sz w:val="20"/>
              </w:rPr>
              <w:t>,</w:t>
            </w:r>
            <w:r w:rsidRPr="00ED58FC">
              <w:rPr>
                <w:rFonts w:cs="Times New Roman"/>
                <w:sz w:val="20"/>
              </w:rPr>
              <w:t xml:space="preserve"> wykluczenie</w:t>
            </w:r>
          </w:p>
          <w:p w14:paraId="7978C292" w14:textId="7D76E101" w:rsidR="005A0A64" w:rsidRDefault="005A0A64" w:rsidP="001F4880">
            <w:pPr>
              <w:rPr>
                <w:rFonts w:cs="Times New Roman"/>
                <w:sz w:val="20"/>
              </w:rPr>
            </w:pPr>
            <w:r w:rsidRPr="00ED58FC">
              <w:rPr>
                <w:rFonts w:cs="Times New Roman"/>
                <w:sz w:val="20"/>
              </w:rPr>
              <w:t>hipoglikemii poalkoholowej)</w:t>
            </w:r>
            <w:r>
              <w:rPr>
                <w:rFonts w:cs="Times New Roman"/>
                <w:sz w:val="20"/>
              </w:rPr>
              <w:t xml:space="preserve">; </w:t>
            </w:r>
            <w:r w:rsidRPr="007D4778">
              <w:rPr>
                <w:rFonts w:cs="Times New Roman"/>
                <w:sz w:val="20"/>
              </w:rPr>
              <w:t>z</w:t>
            </w:r>
            <w:r w:rsidR="00F5434D">
              <w:rPr>
                <w:rFonts w:cs="Times New Roman"/>
                <w:sz w:val="20"/>
              </w:rPr>
              <w:t> </w:t>
            </w:r>
            <w:r w:rsidRPr="007D4778">
              <w:rPr>
                <w:rFonts w:cs="Times New Roman"/>
                <w:sz w:val="20"/>
              </w:rPr>
              <w:t>wyłączeniem jednoczesnego zaopatrzenia w</w:t>
            </w:r>
            <w:r>
              <w:rPr>
                <w:rFonts w:cs="Times New Roman"/>
                <w:sz w:val="20"/>
              </w:rPr>
              <w:t xml:space="preserve"> wyroby wymienione w</w:t>
            </w:r>
            <w:r w:rsidRPr="007D4778">
              <w:rPr>
                <w:rFonts w:cs="Times New Roman"/>
                <w:sz w:val="20"/>
              </w:rPr>
              <w:t xml:space="preserve"> lp. 13</w:t>
            </w:r>
            <w:r>
              <w:rPr>
                <w:rFonts w:cs="Times New Roman"/>
                <w:sz w:val="20"/>
              </w:rPr>
              <w:t>5 lub</w:t>
            </w:r>
            <w:r w:rsidR="00F5434D">
              <w:rPr>
                <w:rFonts w:cs="Times New Roman"/>
                <w:sz w:val="20"/>
              </w:rPr>
              <w:t> </w:t>
            </w:r>
            <w:r>
              <w:rPr>
                <w:rFonts w:cs="Times New Roman"/>
                <w:sz w:val="20"/>
              </w:rPr>
              <w:t>135B, lub 137, lub</w:t>
            </w:r>
            <w:r w:rsidR="00F5434D">
              <w:rPr>
                <w:rFonts w:cs="Times New Roman"/>
                <w:sz w:val="20"/>
              </w:rPr>
              <w:t> </w:t>
            </w:r>
            <w:r>
              <w:rPr>
                <w:rFonts w:cs="Times New Roman"/>
                <w:sz w:val="20"/>
              </w:rPr>
              <w:t>137A</w:t>
            </w:r>
          </w:p>
          <w:p w14:paraId="6E2C8D76" w14:textId="77777777" w:rsidR="005A0A64" w:rsidRDefault="005A0A64" w:rsidP="001F4880">
            <w:pPr>
              <w:rPr>
                <w:rFonts w:cs="Times New Roman"/>
                <w:sz w:val="20"/>
              </w:rPr>
            </w:pPr>
          </w:p>
          <w:p w14:paraId="32B9A648" w14:textId="7C3FD5BD" w:rsidR="005A0A64" w:rsidRPr="00ED58FC" w:rsidRDefault="006F4C47" w:rsidP="00E0719D">
            <w:pPr>
              <w:spacing w:after="40"/>
              <w:rPr>
                <w:rFonts w:cs="Times New Roman"/>
                <w:bCs/>
                <w:sz w:val="20"/>
              </w:rPr>
            </w:pPr>
            <w:r>
              <w:rPr>
                <w:rFonts w:cs="Times New Roman"/>
                <w:sz w:val="20"/>
              </w:rPr>
              <w:t>k</w:t>
            </w:r>
            <w:r w:rsidR="005A0A64">
              <w:rPr>
                <w:rFonts w:cs="Times New Roman"/>
                <w:sz w:val="20"/>
              </w:rPr>
              <w:t>olejne zlecenie może zostać wystawione, je</w:t>
            </w:r>
            <w:r w:rsidR="00F5434D">
              <w:rPr>
                <w:rFonts w:cs="Times New Roman"/>
                <w:sz w:val="20"/>
              </w:rPr>
              <w:t>że</w:t>
            </w:r>
            <w:r w:rsidR="005A0A64">
              <w:rPr>
                <w:rFonts w:cs="Times New Roman"/>
                <w:sz w:val="20"/>
              </w:rPr>
              <w:t>li pacjent korzystał z</w:t>
            </w:r>
            <w:r w:rsidR="00F5434D">
              <w:rPr>
                <w:rFonts w:cs="Times New Roman"/>
                <w:sz w:val="20"/>
              </w:rPr>
              <w:t> </w:t>
            </w:r>
            <w:r w:rsidR="005A0A64">
              <w:rPr>
                <w:rFonts w:cs="Times New Roman"/>
                <w:sz w:val="20"/>
              </w:rPr>
              <w:t xml:space="preserve">refundacji na paski </w:t>
            </w:r>
            <w:r w:rsidR="005A0A64" w:rsidRPr="00E414C2">
              <w:rPr>
                <w:rFonts w:cs="Times New Roman"/>
                <w:sz w:val="20"/>
              </w:rPr>
              <w:t>do</w:t>
            </w:r>
            <w:r w:rsidR="00F5434D">
              <w:rPr>
                <w:rFonts w:cs="Times New Roman"/>
                <w:sz w:val="20"/>
              </w:rPr>
              <w:t> </w:t>
            </w:r>
            <w:r w:rsidR="005A0A64" w:rsidRPr="00E414C2">
              <w:rPr>
                <w:rFonts w:cs="Times New Roman"/>
                <w:sz w:val="20"/>
              </w:rPr>
              <w:t>oznaczania glukozy we</w:t>
            </w:r>
            <w:r w:rsidR="00F5434D">
              <w:rPr>
                <w:rFonts w:cs="Times New Roman"/>
                <w:sz w:val="20"/>
              </w:rPr>
              <w:t> </w:t>
            </w:r>
            <w:r w:rsidR="005A0A64" w:rsidRPr="00E414C2">
              <w:rPr>
                <w:rFonts w:cs="Times New Roman"/>
                <w:sz w:val="20"/>
              </w:rPr>
              <w:t xml:space="preserve">krwi </w:t>
            </w:r>
            <w:r w:rsidR="005A0A64">
              <w:rPr>
                <w:rFonts w:cs="Times New Roman"/>
                <w:sz w:val="20"/>
              </w:rPr>
              <w:t>średnio miesięcznie w liczbie nie</w:t>
            </w:r>
            <w:r w:rsidR="00F5434D">
              <w:rPr>
                <w:rFonts w:cs="Times New Roman"/>
                <w:sz w:val="20"/>
              </w:rPr>
              <w:t> </w:t>
            </w:r>
            <w:r w:rsidR="005A0A64">
              <w:rPr>
                <w:rFonts w:cs="Times New Roman"/>
                <w:sz w:val="20"/>
              </w:rPr>
              <w:t>większej niż</w:t>
            </w:r>
            <w:r w:rsidR="005A0A64" w:rsidRPr="001C6892">
              <w:rPr>
                <w:rFonts w:cs="Times New Roman"/>
                <w:sz w:val="20"/>
              </w:rPr>
              <w:t xml:space="preserve"> </w:t>
            </w:r>
            <w:r w:rsidR="005A0A64">
              <w:rPr>
                <w:rFonts w:cs="Times New Roman"/>
                <w:sz w:val="20"/>
              </w:rPr>
              <w:t>100</w:t>
            </w:r>
            <w:r w:rsidR="005A0A64" w:rsidRPr="001C6892">
              <w:rPr>
                <w:rFonts w:cs="Times New Roman"/>
                <w:sz w:val="20"/>
              </w:rPr>
              <w:t xml:space="preserve"> szt</w:t>
            </w:r>
            <w:r w:rsidR="00F5434D">
              <w:rPr>
                <w:rFonts w:cs="Times New Roman"/>
                <w:sz w:val="20"/>
              </w:rPr>
              <w:t>uk</w:t>
            </w:r>
            <w:r w:rsidR="005A0A64" w:rsidRPr="001C6892">
              <w:rPr>
                <w:rFonts w:cs="Times New Roman"/>
                <w:sz w:val="20"/>
              </w:rPr>
              <w:t xml:space="preserve"> </w:t>
            </w:r>
            <w:r w:rsidR="005A0A64">
              <w:rPr>
                <w:rFonts w:cs="Times New Roman"/>
                <w:sz w:val="20"/>
              </w:rPr>
              <w:t>w</w:t>
            </w:r>
            <w:r w:rsidR="00F5434D">
              <w:rPr>
                <w:rFonts w:cs="Times New Roman"/>
                <w:sz w:val="20"/>
              </w:rPr>
              <w:t> </w:t>
            </w:r>
            <w:r w:rsidR="005A0A64">
              <w:rPr>
                <w:rFonts w:cs="Times New Roman"/>
                <w:sz w:val="20"/>
              </w:rPr>
              <w:t>okresie poprzedzającym wystawienie kolejnego zlecenia</w:t>
            </w:r>
          </w:p>
        </w:tc>
        <w:tc>
          <w:tcPr>
            <w:cnfStyle w:val="000010000000" w:firstRow="0" w:lastRow="0" w:firstColumn="0" w:lastColumn="0" w:oddVBand="1" w:evenVBand="0" w:oddHBand="0" w:evenHBand="0" w:firstRowFirstColumn="0" w:firstRowLastColumn="0" w:lastRowFirstColumn="0" w:lastRowLastColumn="0"/>
            <w:tcW w:w="958" w:type="dxa"/>
          </w:tcPr>
          <w:p w14:paraId="172CF179" w14:textId="4FE53634" w:rsidR="005A0A64" w:rsidRPr="007D4778" w:rsidRDefault="005A0A64" w:rsidP="00FB2362">
            <w:pPr>
              <w:widowControl w:val="0"/>
              <w:autoSpaceDE w:val="0"/>
              <w:autoSpaceDN w:val="0"/>
              <w:adjustRightInd w:val="0"/>
              <w:rPr>
                <w:rFonts w:cs="Times New Roman"/>
                <w:sz w:val="20"/>
              </w:rPr>
            </w:pPr>
            <w:r>
              <w:rPr>
                <w:rFonts w:cs="Times New Roman"/>
                <w:sz w:val="20"/>
              </w:rPr>
              <w:t>raz na</w:t>
            </w:r>
            <w:r w:rsidR="00F5434D">
              <w:rPr>
                <w:rFonts w:cs="Times New Roman"/>
                <w:sz w:val="20"/>
              </w:rPr>
              <w:t> </w:t>
            </w:r>
            <w:r>
              <w:rPr>
                <w:rFonts w:cs="Times New Roman"/>
                <w:sz w:val="20"/>
              </w:rPr>
              <w:t>miesiąc</w:t>
            </w:r>
          </w:p>
        </w:tc>
        <w:tc>
          <w:tcPr>
            <w:cnfStyle w:val="000001000000" w:firstRow="0" w:lastRow="0" w:firstColumn="0" w:lastColumn="0" w:oddVBand="0" w:evenVBand="1" w:oddHBand="0" w:evenHBand="0" w:firstRowFirstColumn="0" w:firstRowLastColumn="0" w:lastRowFirstColumn="0" w:lastRowLastColumn="0"/>
            <w:tcW w:w="573" w:type="dxa"/>
            <w:vMerge/>
          </w:tcPr>
          <w:p w14:paraId="32387637" w14:textId="77777777" w:rsidR="005A0A64" w:rsidRPr="007D4778" w:rsidRDefault="005A0A64" w:rsidP="00FB2362">
            <w:pPr>
              <w:rPr>
                <w:rFonts w:cs="Times New Roman"/>
                <w:sz w:val="20"/>
              </w:rPr>
            </w:pPr>
          </w:p>
        </w:tc>
      </w:tr>
      <w:tr w:rsidR="00BA5828" w:rsidRPr="007D4778" w14:paraId="42ACB0DB" w14:textId="77777777" w:rsidTr="00BA5828">
        <w:trPr>
          <w:trHeight w:val="510"/>
        </w:trPr>
        <w:tc>
          <w:tcPr>
            <w:cnfStyle w:val="000010000000" w:firstRow="0" w:lastRow="0" w:firstColumn="0" w:lastColumn="0" w:oddVBand="1" w:evenVBand="0" w:oddHBand="0" w:evenHBand="0" w:firstRowFirstColumn="0" w:firstRowLastColumn="0" w:lastRowFirstColumn="0" w:lastRowLastColumn="0"/>
            <w:tcW w:w="544" w:type="dxa"/>
            <w:vMerge w:val="restart"/>
          </w:tcPr>
          <w:p w14:paraId="244103C4" w14:textId="23FAB112" w:rsidR="005A0A64" w:rsidRPr="007D4778" w:rsidRDefault="005A0A64" w:rsidP="00FB2362">
            <w:pPr>
              <w:rPr>
                <w:rFonts w:cs="Times New Roman"/>
                <w:sz w:val="20"/>
              </w:rPr>
            </w:pPr>
            <w:r w:rsidRPr="00E0719D">
              <w:rPr>
                <w:rFonts w:cs="Times New Roman"/>
                <w:spacing w:val="-10"/>
                <w:sz w:val="20"/>
              </w:rPr>
              <w:t>135B</w:t>
            </w:r>
            <w:r>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0AF2D778" w14:textId="55D7C4AD" w:rsidR="005A0A64" w:rsidRPr="007D4778" w:rsidRDefault="005A0A64" w:rsidP="00FB2362">
            <w:pPr>
              <w:rPr>
                <w:rFonts w:cs="Times New Roman"/>
                <w:sz w:val="20"/>
              </w:rPr>
            </w:pPr>
            <w:r w:rsidRPr="007D4778">
              <w:rPr>
                <w:rFonts w:cs="Times New Roman"/>
                <w:sz w:val="20"/>
              </w:rPr>
              <w:t>Sensor do</w:t>
            </w:r>
            <w:r w:rsidR="00F5434D">
              <w:rPr>
                <w:rFonts w:cs="Times New Roman"/>
                <w:sz w:val="20"/>
              </w:rPr>
              <w:t> s</w:t>
            </w:r>
            <w:r w:rsidRPr="007D4778">
              <w:rPr>
                <w:rFonts w:cs="Times New Roman"/>
                <w:sz w:val="20"/>
              </w:rPr>
              <w:t xml:space="preserve">ystemu </w:t>
            </w:r>
            <w:r w:rsidR="00F5434D">
              <w:rPr>
                <w:rFonts w:cs="Times New Roman"/>
                <w:sz w:val="20"/>
              </w:rPr>
              <w:t>c</w:t>
            </w:r>
            <w:r w:rsidRPr="007D4778">
              <w:rPr>
                <w:rFonts w:cs="Times New Roman"/>
                <w:sz w:val="20"/>
              </w:rPr>
              <w:t xml:space="preserve">iągłego </w:t>
            </w:r>
            <w:r w:rsidR="00F5434D">
              <w:rPr>
                <w:rFonts w:cs="Times New Roman"/>
                <w:sz w:val="20"/>
              </w:rPr>
              <w:t>m</w:t>
            </w:r>
            <w:r w:rsidRPr="007D4778">
              <w:rPr>
                <w:rFonts w:cs="Times New Roman"/>
                <w:sz w:val="20"/>
              </w:rPr>
              <w:t xml:space="preserve">onitorowania </w:t>
            </w:r>
            <w:r w:rsidR="00F5434D">
              <w:rPr>
                <w:rFonts w:cs="Times New Roman"/>
                <w:sz w:val="20"/>
              </w:rPr>
              <w:t>g</w:t>
            </w:r>
            <w:r w:rsidRPr="007D4778">
              <w:rPr>
                <w:rFonts w:cs="Times New Roman"/>
                <w:sz w:val="20"/>
              </w:rPr>
              <w:t>likemii w</w:t>
            </w:r>
            <w:r w:rsidR="00F5434D">
              <w:rPr>
                <w:rFonts w:cs="Times New Roman"/>
                <w:sz w:val="20"/>
              </w:rPr>
              <w:t> </w:t>
            </w:r>
            <w:r w:rsidRPr="007D4778">
              <w:rPr>
                <w:rFonts w:cs="Times New Roman"/>
                <w:sz w:val="20"/>
              </w:rPr>
              <w:t xml:space="preserve">czasie rzeczywistym (CGM-RT) </w:t>
            </w:r>
            <w:r w:rsidRPr="00BC5BFF">
              <w:rPr>
                <w:rFonts w:cs="Times New Roman"/>
                <w:sz w:val="20"/>
              </w:rPr>
              <w:t xml:space="preserve">wymagający wymiany </w:t>
            </w:r>
            <w:r>
              <w:rPr>
                <w:rFonts w:cs="Times New Roman"/>
                <w:sz w:val="20"/>
              </w:rPr>
              <w:t>raz na</w:t>
            </w:r>
            <w:r w:rsidR="00F5434D">
              <w:rPr>
                <w:rFonts w:cs="Times New Roman"/>
                <w:sz w:val="20"/>
              </w:rPr>
              <w:t> </w:t>
            </w:r>
            <w:r w:rsidRPr="00BC5BFF">
              <w:rPr>
                <w:rFonts w:cs="Times New Roman"/>
                <w:sz w:val="20"/>
              </w:rPr>
              <w:t>180 dni</w:t>
            </w:r>
          </w:p>
          <w:p w14:paraId="6D3A3A89" w14:textId="77777777" w:rsidR="005A0A64" w:rsidRPr="007D4778" w:rsidRDefault="005A0A64" w:rsidP="00FB2362">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42" w:type="dxa"/>
            <w:vMerge/>
          </w:tcPr>
          <w:p w14:paraId="6DE48CC8" w14:textId="77777777" w:rsidR="005A0A64" w:rsidRPr="007D4778" w:rsidRDefault="005A0A64" w:rsidP="00FB236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73F9CDF6" w14:textId="182F98B6" w:rsidR="005A0A64" w:rsidRPr="007D4778" w:rsidRDefault="005A0A64" w:rsidP="00FB2362">
            <w:pPr>
              <w:rPr>
                <w:rFonts w:cs="Times New Roman"/>
                <w:sz w:val="20"/>
              </w:rPr>
            </w:pPr>
            <w:r>
              <w:rPr>
                <w:rFonts w:cs="Times New Roman"/>
                <w:sz w:val="20"/>
              </w:rPr>
              <w:t>4</w:t>
            </w:r>
            <w:r w:rsidR="006F4C47">
              <w:rPr>
                <w:rFonts w:cs="Times New Roman"/>
                <w:sz w:val="20"/>
              </w:rPr>
              <w:t>.</w:t>
            </w:r>
            <w:r>
              <w:rPr>
                <w:rFonts w:cs="Times New Roman"/>
                <w:sz w:val="20"/>
              </w:rPr>
              <w:t xml:space="preserve">500 zł </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515F5991" w14:textId="13694B1B" w:rsidR="005A0A64" w:rsidRPr="007D4778" w:rsidRDefault="005A0A64" w:rsidP="00FB2362">
            <w:pPr>
              <w:rPr>
                <w:rFonts w:cs="Times New Roman"/>
                <w:sz w:val="20"/>
              </w:rPr>
            </w:pPr>
            <w:r>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45DE7990" w14:textId="26651321" w:rsidR="005A0A64" w:rsidRPr="00ED58FC" w:rsidRDefault="005A0A64" w:rsidP="00B056C2">
            <w:pPr>
              <w:rPr>
                <w:rFonts w:cs="Times New Roman"/>
                <w:sz w:val="20"/>
              </w:rPr>
            </w:pPr>
            <w:r w:rsidRPr="00ED58FC">
              <w:rPr>
                <w:rFonts w:cs="Times New Roman"/>
                <w:sz w:val="20"/>
              </w:rPr>
              <w:t xml:space="preserve">pacjenci </w:t>
            </w:r>
            <w:r>
              <w:rPr>
                <w:rFonts w:cs="Times New Roman"/>
                <w:sz w:val="20"/>
              </w:rPr>
              <w:t>od ukończenia 18.</w:t>
            </w:r>
            <w:r w:rsidR="00F5434D">
              <w:rPr>
                <w:rFonts w:cs="Times New Roman"/>
                <w:sz w:val="20"/>
              </w:rPr>
              <w:t> </w:t>
            </w:r>
            <w:r>
              <w:rPr>
                <w:rFonts w:cs="Times New Roman"/>
                <w:sz w:val="20"/>
              </w:rPr>
              <w:t xml:space="preserve">roku życia </w:t>
            </w:r>
            <w:r w:rsidRPr="00ED58FC">
              <w:rPr>
                <w:rFonts w:cs="Times New Roman"/>
                <w:sz w:val="20"/>
              </w:rPr>
              <w:t>do</w:t>
            </w:r>
            <w:r w:rsidR="00F5434D">
              <w:rPr>
                <w:rFonts w:cs="Times New Roman"/>
                <w:sz w:val="20"/>
              </w:rPr>
              <w:t> </w:t>
            </w:r>
            <w:r w:rsidRPr="00ED58FC">
              <w:rPr>
                <w:rFonts w:cs="Times New Roman"/>
                <w:sz w:val="20"/>
              </w:rPr>
              <w:t>ukończenia</w:t>
            </w:r>
          </w:p>
          <w:p w14:paraId="02EA7597" w14:textId="77777777" w:rsidR="005A0A64" w:rsidRPr="00ED58FC" w:rsidRDefault="005A0A64" w:rsidP="00B056C2">
            <w:pPr>
              <w:rPr>
                <w:rFonts w:cs="Times New Roman"/>
                <w:sz w:val="20"/>
              </w:rPr>
            </w:pPr>
            <w:r w:rsidRPr="00ED58FC">
              <w:rPr>
                <w:rFonts w:cs="Times New Roman"/>
                <w:sz w:val="20"/>
              </w:rPr>
              <w:t>26. roku życia z cukrzycą</w:t>
            </w:r>
          </w:p>
          <w:p w14:paraId="5FD2F299" w14:textId="0E9BAE2F" w:rsidR="005A0A64" w:rsidRPr="00ED58FC" w:rsidRDefault="005A0A64" w:rsidP="00B056C2">
            <w:pPr>
              <w:rPr>
                <w:rFonts w:cs="Times New Roman"/>
                <w:sz w:val="20"/>
              </w:rPr>
            </w:pPr>
            <w:r w:rsidRPr="00ED58FC">
              <w:rPr>
                <w:rFonts w:cs="Times New Roman"/>
                <w:sz w:val="20"/>
              </w:rPr>
              <w:t xml:space="preserve">typu </w:t>
            </w:r>
            <w:r>
              <w:rPr>
                <w:rFonts w:cs="Times New Roman"/>
                <w:sz w:val="20"/>
              </w:rPr>
              <w:t>1 albo 3</w:t>
            </w:r>
            <w:r w:rsidRPr="00ED58FC">
              <w:rPr>
                <w:rFonts w:cs="Times New Roman"/>
                <w:sz w:val="20"/>
              </w:rPr>
              <w:t xml:space="preserve"> leczeni przy</w:t>
            </w:r>
            <w:r w:rsidR="00B93667">
              <w:rPr>
                <w:rFonts w:cs="Times New Roman"/>
                <w:sz w:val="20"/>
              </w:rPr>
              <w:t> </w:t>
            </w:r>
            <w:r w:rsidRPr="00ED58FC">
              <w:rPr>
                <w:rFonts w:cs="Times New Roman"/>
                <w:sz w:val="20"/>
              </w:rPr>
              <w:t>pomocy</w:t>
            </w:r>
            <w:r>
              <w:rPr>
                <w:rFonts w:cs="Times New Roman"/>
                <w:sz w:val="20"/>
              </w:rPr>
              <w:t xml:space="preserve"> </w:t>
            </w:r>
            <w:r w:rsidRPr="00ED58FC">
              <w:rPr>
                <w:rFonts w:cs="Times New Roman"/>
                <w:sz w:val="20"/>
              </w:rPr>
              <w:t>pompy insulinowej,</w:t>
            </w:r>
          </w:p>
          <w:p w14:paraId="3AB1CC3F" w14:textId="77777777" w:rsidR="005A0A64" w:rsidRPr="00ED58FC" w:rsidRDefault="005A0A64" w:rsidP="00B056C2">
            <w:pPr>
              <w:rPr>
                <w:rFonts w:cs="Times New Roman"/>
                <w:sz w:val="20"/>
              </w:rPr>
            </w:pPr>
            <w:r w:rsidRPr="00ED58FC">
              <w:rPr>
                <w:rFonts w:cs="Times New Roman"/>
                <w:sz w:val="20"/>
              </w:rPr>
              <w:t>z nieświadomością</w:t>
            </w:r>
          </w:p>
          <w:p w14:paraId="51F55F9B" w14:textId="057608B6" w:rsidR="005A0A64" w:rsidRPr="00ED58FC" w:rsidRDefault="005A0A64" w:rsidP="00B056C2">
            <w:pPr>
              <w:rPr>
                <w:rFonts w:cs="Times New Roman"/>
                <w:sz w:val="20"/>
              </w:rPr>
            </w:pPr>
            <w:r w:rsidRPr="00ED58FC">
              <w:rPr>
                <w:rFonts w:cs="Times New Roman"/>
                <w:sz w:val="20"/>
              </w:rPr>
              <w:t>hipoglikemii</w:t>
            </w:r>
            <w:r>
              <w:rPr>
                <w:rFonts w:cs="Times New Roman"/>
                <w:sz w:val="20"/>
              </w:rPr>
              <w:t xml:space="preserve"> </w:t>
            </w:r>
            <w:r w:rsidRPr="00ED58FC">
              <w:rPr>
                <w:rFonts w:cs="Times New Roman"/>
                <w:sz w:val="20"/>
              </w:rPr>
              <w:t>(brak</w:t>
            </w:r>
          </w:p>
          <w:p w14:paraId="4D61AB87" w14:textId="77777777" w:rsidR="005A0A64" w:rsidRPr="00ED58FC" w:rsidRDefault="005A0A64" w:rsidP="00B056C2">
            <w:pPr>
              <w:rPr>
                <w:rFonts w:cs="Times New Roman"/>
                <w:sz w:val="20"/>
              </w:rPr>
            </w:pPr>
            <w:r w:rsidRPr="00ED58FC">
              <w:rPr>
                <w:rFonts w:cs="Times New Roman"/>
                <w:sz w:val="20"/>
              </w:rPr>
              <w:t>objawów prodromalnych</w:t>
            </w:r>
          </w:p>
          <w:p w14:paraId="36FE3B4D" w14:textId="4B2DED2B" w:rsidR="005A0A64" w:rsidRPr="00ED58FC" w:rsidRDefault="005A0A64" w:rsidP="00B056C2">
            <w:pPr>
              <w:rPr>
                <w:rFonts w:cs="Times New Roman"/>
                <w:sz w:val="20"/>
              </w:rPr>
            </w:pPr>
            <w:r w:rsidRPr="00ED58FC">
              <w:rPr>
                <w:rFonts w:cs="Times New Roman"/>
                <w:sz w:val="20"/>
              </w:rPr>
              <w:t>hipoglikemii</w:t>
            </w:r>
            <w:r w:rsidR="00B93667">
              <w:rPr>
                <w:rFonts w:cs="Times New Roman"/>
                <w:sz w:val="20"/>
              </w:rPr>
              <w:t xml:space="preserve">, </w:t>
            </w:r>
            <w:r w:rsidRPr="00ED58FC">
              <w:rPr>
                <w:rFonts w:cs="Times New Roman"/>
                <w:sz w:val="20"/>
              </w:rPr>
              <w:t>wykluczenie</w:t>
            </w:r>
          </w:p>
          <w:p w14:paraId="5287CE84" w14:textId="23713560" w:rsidR="005A0A64" w:rsidRDefault="005A0A64" w:rsidP="001F4880">
            <w:pPr>
              <w:rPr>
                <w:rFonts w:cs="Times New Roman"/>
                <w:sz w:val="20"/>
              </w:rPr>
            </w:pPr>
            <w:r w:rsidRPr="00ED58FC">
              <w:rPr>
                <w:rFonts w:cs="Times New Roman"/>
                <w:sz w:val="20"/>
              </w:rPr>
              <w:t>hipoglikemii poalkoholowej)</w:t>
            </w:r>
            <w:r>
              <w:rPr>
                <w:rFonts w:cs="Times New Roman"/>
                <w:sz w:val="20"/>
              </w:rPr>
              <w:t xml:space="preserve">; </w:t>
            </w:r>
            <w:r w:rsidRPr="007D4778">
              <w:rPr>
                <w:rFonts w:cs="Times New Roman"/>
                <w:sz w:val="20"/>
              </w:rPr>
              <w:t>z</w:t>
            </w:r>
            <w:r w:rsidR="00B93667">
              <w:rPr>
                <w:rFonts w:cs="Times New Roman"/>
                <w:sz w:val="20"/>
              </w:rPr>
              <w:t> </w:t>
            </w:r>
            <w:r w:rsidRPr="007D4778">
              <w:rPr>
                <w:rFonts w:cs="Times New Roman"/>
                <w:sz w:val="20"/>
              </w:rPr>
              <w:t>wyłączeniem jednoczesnego zaopatrzenia w</w:t>
            </w:r>
            <w:r>
              <w:rPr>
                <w:rFonts w:cs="Times New Roman"/>
                <w:sz w:val="20"/>
              </w:rPr>
              <w:t xml:space="preserve"> wyroby wymienione w</w:t>
            </w:r>
            <w:r w:rsidRPr="007D4778">
              <w:rPr>
                <w:rFonts w:cs="Times New Roman"/>
                <w:sz w:val="20"/>
              </w:rPr>
              <w:t xml:space="preserve"> lp. 13</w:t>
            </w:r>
            <w:r>
              <w:rPr>
                <w:rFonts w:cs="Times New Roman"/>
                <w:sz w:val="20"/>
              </w:rPr>
              <w:t>5 lub</w:t>
            </w:r>
            <w:r w:rsidR="00765EAD">
              <w:rPr>
                <w:rFonts w:cs="Times New Roman"/>
                <w:sz w:val="20"/>
              </w:rPr>
              <w:t> </w:t>
            </w:r>
            <w:r>
              <w:rPr>
                <w:rFonts w:cs="Times New Roman"/>
                <w:sz w:val="20"/>
              </w:rPr>
              <w:t>135A, lub 136, lub</w:t>
            </w:r>
            <w:r w:rsidR="00765EAD">
              <w:rPr>
                <w:rFonts w:cs="Times New Roman"/>
                <w:sz w:val="20"/>
              </w:rPr>
              <w:t> </w:t>
            </w:r>
            <w:r>
              <w:rPr>
                <w:rFonts w:cs="Times New Roman"/>
                <w:sz w:val="20"/>
              </w:rPr>
              <w:t>137, lub 137A</w:t>
            </w:r>
          </w:p>
          <w:p w14:paraId="0CB421EA" w14:textId="77777777" w:rsidR="005A0A64" w:rsidRDefault="005A0A64" w:rsidP="001F4880">
            <w:pPr>
              <w:rPr>
                <w:rFonts w:cs="Times New Roman"/>
                <w:sz w:val="20"/>
              </w:rPr>
            </w:pPr>
          </w:p>
          <w:p w14:paraId="51FBEB9D" w14:textId="33B0A323" w:rsidR="005A0A64" w:rsidRPr="00ED58FC" w:rsidRDefault="006F4C47" w:rsidP="00E0719D">
            <w:pPr>
              <w:spacing w:after="40"/>
              <w:rPr>
                <w:rFonts w:cs="Times New Roman"/>
                <w:bCs/>
                <w:sz w:val="20"/>
              </w:rPr>
            </w:pPr>
            <w:r>
              <w:rPr>
                <w:rFonts w:cs="Times New Roman"/>
                <w:sz w:val="20"/>
              </w:rPr>
              <w:t>k</w:t>
            </w:r>
            <w:r w:rsidR="005A0A64">
              <w:rPr>
                <w:rFonts w:cs="Times New Roman"/>
                <w:sz w:val="20"/>
              </w:rPr>
              <w:t>olejne zlecenie może zostać wystawione, je</w:t>
            </w:r>
            <w:r w:rsidR="00765EAD">
              <w:rPr>
                <w:rFonts w:cs="Times New Roman"/>
                <w:sz w:val="20"/>
              </w:rPr>
              <w:t>że</w:t>
            </w:r>
            <w:r w:rsidR="005A0A64">
              <w:rPr>
                <w:rFonts w:cs="Times New Roman"/>
                <w:sz w:val="20"/>
              </w:rPr>
              <w:t>li pacjent korzystał z</w:t>
            </w:r>
            <w:r w:rsidR="00765EAD">
              <w:rPr>
                <w:rFonts w:cs="Times New Roman"/>
                <w:sz w:val="20"/>
              </w:rPr>
              <w:t> </w:t>
            </w:r>
            <w:r w:rsidR="005A0A64">
              <w:rPr>
                <w:rFonts w:cs="Times New Roman"/>
                <w:sz w:val="20"/>
              </w:rPr>
              <w:t xml:space="preserve">refundacji na paski </w:t>
            </w:r>
            <w:r w:rsidR="005A0A64" w:rsidRPr="00E414C2">
              <w:rPr>
                <w:rFonts w:cs="Times New Roman"/>
                <w:sz w:val="20"/>
              </w:rPr>
              <w:t>do</w:t>
            </w:r>
            <w:r w:rsidR="00765EAD">
              <w:rPr>
                <w:rFonts w:cs="Times New Roman"/>
                <w:sz w:val="20"/>
              </w:rPr>
              <w:t> </w:t>
            </w:r>
            <w:r w:rsidR="005A0A64" w:rsidRPr="00E414C2">
              <w:rPr>
                <w:rFonts w:cs="Times New Roman"/>
                <w:sz w:val="20"/>
              </w:rPr>
              <w:t>oznaczania glukozy we</w:t>
            </w:r>
            <w:r w:rsidR="00765EAD">
              <w:rPr>
                <w:rFonts w:cs="Times New Roman"/>
                <w:sz w:val="20"/>
              </w:rPr>
              <w:t> </w:t>
            </w:r>
            <w:r w:rsidR="005A0A64" w:rsidRPr="00E414C2">
              <w:rPr>
                <w:rFonts w:cs="Times New Roman"/>
                <w:sz w:val="20"/>
              </w:rPr>
              <w:t xml:space="preserve">krwi </w:t>
            </w:r>
            <w:r w:rsidR="005A0A64">
              <w:rPr>
                <w:rFonts w:cs="Times New Roman"/>
                <w:sz w:val="20"/>
              </w:rPr>
              <w:t>w liczbie nie</w:t>
            </w:r>
            <w:r w:rsidR="00765EAD">
              <w:rPr>
                <w:rFonts w:cs="Times New Roman"/>
                <w:sz w:val="20"/>
              </w:rPr>
              <w:t> </w:t>
            </w:r>
            <w:r w:rsidR="005A0A64">
              <w:rPr>
                <w:rFonts w:cs="Times New Roman"/>
                <w:sz w:val="20"/>
              </w:rPr>
              <w:t>większej niż</w:t>
            </w:r>
            <w:r w:rsidR="005A0A64" w:rsidRPr="001C6892">
              <w:rPr>
                <w:rFonts w:cs="Times New Roman"/>
                <w:sz w:val="20"/>
              </w:rPr>
              <w:t xml:space="preserve"> </w:t>
            </w:r>
            <w:r w:rsidR="005A0A64">
              <w:rPr>
                <w:rFonts w:cs="Times New Roman"/>
                <w:sz w:val="20"/>
              </w:rPr>
              <w:t>200</w:t>
            </w:r>
            <w:r w:rsidR="005A0A64" w:rsidRPr="001C6892">
              <w:rPr>
                <w:rFonts w:cs="Times New Roman"/>
                <w:sz w:val="20"/>
              </w:rPr>
              <w:t xml:space="preserve"> szt</w:t>
            </w:r>
            <w:r w:rsidR="00765EAD">
              <w:rPr>
                <w:rFonts w:cs="Times New Roman"/>
                <w:sz w:val="20"/>
              </w:rPr>
              <w:t>uk</w:t>
            </w:r>
            <w:r w:rsidR="005A0A64" w:rsidRPr="001C6892">
              <w:rPr>
                <w:rFonts w:cs="Times New Roman"/>
                <w:sz w:val="20"/>
              </w:rPr>
              <w:t xml:space="preserve"> </w:t>
            </w:r>
            <w:r w:rsidR="005A0A64">
              <w:rPr>
                <w:rFonts w:cs="Times New Roman"/>
                <w:sz w:val="20"/>
              </w:rPr>
              <w:t>w</w:t>
            </w:r>
            <w:r w:rsidR="00765EAD">
              <w:rPr>
                <w:rFonts w:cs="Times New Roman"/>
                <w:sz w:val="20"/>
              </w:rPr>
              <w:t> </w:t>
            </w:r>
            <w:r w:rsidR="005A0A64">
              <w:rPr>
                <w:rFonts w:cs="Times New Roman"/>
                <w:sz w:val="20"/>
              </w:rPr>
              <w:t>okresie poprzedzającym wystawienie kolejnego zlecenia</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488ABB01" w14:textId="2CB4B2B9" w:rsidR="005A0A64" w:rsidRPr="007D4778" w:rsidRDefault="005A0A64" w:rsidP="00FB2362">
            <w:pPr>
              <w:widowControl w:val="0"/>
              <w:autoSpaceDE w:val="0"/>
              <w:autoSpaceDN w:val="0"/>
              <w:adjustRightInd w:val="0"/>
              <w:rPr>
                <w:rFonts w:cs="Times New Roman"/>
                <w:sz w:val="20"/>
              </w:rPr>
            </w:pPr>
            <w:r>
              <w:rPr>
                <w:rFonts w:cs="Times New Roman"/>
                <w:sz w:val="20"/>
              </w:rPr>
              <w:t>raz na 6</w:t>
            </w:r>
            <w:r w:rsidR="00001BBF">
              <w:rPr>
                <w:rFonts w:cs="Times New Roman"/>
                <w:sz w:val="20"/>
              </w:rPr>
              <w:t> </w:t>
            </w:r>
            <w:r>
              <w:rPr>
                <w:rFonts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573" w:type="dxa"/>
            <w:vMerge/>
          </w:tcPr>
          <w:p w14:paraId="0D34EE75" w14:textId="77777777" w:rsidR="005A0A64" w:rsidRPr="007D4778" w:rsidRDefault="005A0A64" w:rsidP="00FB2362">
            <w:pPr>
              <w:rPr>
                <w:rFonts w:cs="Times New Roman"/>
                <w:sz w:val="20"/>
              </w:rPr>
            </w:pPr>
          </w:p>
        </w:tc>
      </w:tr>
      <w:tr w:rsidR="00BA5828" w:rsidRPr="007D4778" w14:paraId="5D2358F6" w14:textId="77777777" w:rsidTr="00BA582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44" w:type="dxa"/>
            <w:vMerge/>
          </w:tcPr>
          <w:p w14:paraId="4C07C5DD" w14:textId="77777777" w:rsidR="005A0A64" w:rsidRDefault="005A0A64" w:rsidP="00FB236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Pr>
          <w:p w14:paraId="613E8826" w14:textId="77777777" w:rsidR="005A0A64" w:rsidRPr="007D4778" w:rsidRDefault="005A0A64" w:rsidP="00FB2362">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42" w:type="dxa"/>
            <w:vMerge/>
          </w:tcPr>
          <w:p w14:paraId="36FA03FB" w14:textId="77777777" w:rsidR="005A0A64" w:rsidRPr="007D4778" w:rsidRDefault="005A0A64" w:rsidP="00FB236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3077766C" w14:textId="750243A6" w:rsidR="005A0A64" w:rsidRDefault="005A0A64" w:rsidP="00FB2362">
            <w:pPr>
              <w:rPr>
                <w:rFonts w:cs="Times New Roman"/>
                <w:sz w:val="20"/>
              </w:rPr>
            </w:pPr>
            <w:r>
              <w:rPr>
                <w:rFonts w:cs="Times New Roman"/>
                <w:sz w:val="20"/>
              </w:rPr>
              <w:t>3</w:t>
            </w:r>
            <w:r w:rsidR="006F4C47">
              <w:rPr>
                <w:rFonts w:cs="Times New Roman"/>
                <w:sz w:val="20"/>
              </w:rPr>
              <w:t>.</w:t>
            </w:r>
            <w:r>
              <w:rPr>
                <w:rFonts w:cs="Times New Roman"/>
                <w:sz w:val="20"/>
              </w:rPr>
              <w:t xml:space="preserve">060 zł </w:t>
            </w:r>
          </w:p>
        </w:tc>
        <w:tc>
          <w:tcPr>
            <w:cnfStyle w:val="000010000000" w:firstRow="0" w:lastRow="0" w:firstColumn="0" w:lastColumn="0" w:oddVBand="1" w:evenVBand="0" w:oddHBand="0" w:evenHBand="0" w:firstRowFirstColumn="0" w:firstRowLastColumn="0" w:lastRowFirstColumn="0" w:lastRowLastColumn="0"/>
            <w:tcW w:w="709" w:type="dxa"/>
            <w:vMerge/>
          </w:tcPr>
          <w:p w14:paraId="7206D696" w14:textId="77777777" w:rsidR="005A0A64" w:rsidRDefault="005A0A64" w:rsidP="00FB236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1E449CF6" w14:textId="71D4F105" w:rsidR="005A0A64" w:rsidRPr="00ED58FC" w:rsidRDefault="005A0A64" w:rsidP="00FB2362">
            <w:pPr>
              <w:rPr>
                <w:rFonts w:cs="Times New Roman"/>
                <w:sz w:val="20"/>
              </w:rPr>
            </w:pPr>
            <w:r w:rsidRPr="00ED58FC">
              <w:rPr>
                <w:rFonts w:cs="Times New Roman"/>
                <w:sz w:val="20"/>
              </w:rPr>
              <w:t xml:space="preserve">pacjenci </w:t>
            </w:r>
            <w:r>
              <w:rPr>
                <w:rFonts w:cs="Times New Roman"/>
                <w:sz w:val="20"/>
              </w:rPr>
              <w:t>po ukończeniu 26.</w:t>
            </w:r>
            <w:r w:rsidR="00765EAD">
              <w:rPr>
                <w:rFonts w:cs="Times New Roman"/>
                <w:sz w:val="20"/>
              </w:rPr>
              <w:t> </w:t>
            </w:r>
            <w:r>
              <w:rPr>
                <w:rFonts w:cs="Times New Roman"/>
                <w:sz w:val="20"/>
              </w:rPr>
              <w:t xml:space="preserve">roku </w:t>
            </w:r>
            <w:r w:rsidRPr="00ED58FC">
              <w:rPr>
                <w:rFonts w:cs="Times New Roman"/>
                <w:sz w:val="20"/>
              </w:rPr>
              <w:t>życia z cukrzycą</w:t>
            </w:r>
          </w:p>
          <w:p w14:paraId="49465964" w14:textId="0CDE9A1C" w:rsidR="005A0A64" w:rsidRPr="00ED58FC" w:rsidRDefault="005A0A64" w:rsidP="00FB2362">
            <w:pPr>
              <w:rPr>
                <w:rFonts w:cs="Times New Roman"/>
                <w:sz w:val="20"/>
              </w:rPr>
            </w:pPr>
            <w:r w:rsidRPr="00ED58FC">
              <w:rPr>
                <w:rFonts w:cs="Times New Roman"/>
                <w:sz w:val="20"/>
              </w:rPr>
              <w:t xml:space="preserve">typu </w:t>
            </w:r>
            <w:r>
              <w:rPr>
                <w:rFonts w:cs="Times New Roman"/>
                <w:sz w:val="20"/>
              </w:rPr>
              <w:t>1 albo 3 wymagający intensywnej insulinoterapii</w:t>
            </w:r>
            <w:r w:rsidRPr="00ED58FC">
              <w:rPr>
                <w:rFonts w:cs="Times New Roman"/>
                <w:sz w:val="20"/>
              </w:rPr>
              <w:t>,</w:t>
            </w:r>
          </w:p>
          <w:p w14:paraId="2AE02ADE" w14:textId="77777777" w:rsidR="005A0A64" w:rsidRPr="00ED58FC" w:rsidRDefault="005A0A64" w:rsidP="00FB2362">
            <w:pPr>
              <w:rPr>
                <w:rFonts w:cs="Times New Roman"/>
                <w:sz w:val="20"/>
              </w:rPr>
            </w:pPr>
            <w:r w:rsidRPr="00ED58FC">
              <w:rPr>
                <w:rFonts w:cs="Times New Roman"/>
                <w:sz w:val="20"/>
              </w:rPr>
              <w:t>z nieświadomością</w:t>
            </w:r>
          </w:p>
          <w:p w14:paraId="74D962CF" w14:textId="433F70E5" w:rsidR="005A0A64" w:rsidRPr="00ED58FC" w:rsidRDefault="005A0A64" w:rsidP="00FB2362">
            <w:pPr>
              <w:rPr>
                <w:rFonts w:cs="Times New Roman"/>
                <w:sz w:val="20"/>
              </w:rPr>
            </w:pPr>
            <w:r w:rsidRPr="00ED58FC">
              <w:rPr>
                <w:rFonts w:cs="Times New Roman"/>
                <w:sz w:val="20"/>
              </w:rPr>
              <w:t>hipoglikemii (brak</w:t>
            </w:r>
          </w:p>
          <w:p w14:paraId="52B08912" w14:textId="77777777" w:rsidR="005A0A64" w:rsidRPr="00ED58FC" w:rsidRDefault="005A0A64" w:rsidP="00FB2362">
            <w:pPr>
              <w:rPr>
                <w:rFonts w:cs="Times New Roman"/>
                <w:sz w:val="20"/>
              </w:rPr>
            </w:pPr>
            <w:r w:rsidRPr="00ED58FC">
              <w:rPr>
                <w:rFonts w:cs="Times New Roman"/>
                <w:sz w:val="20"/>
              </w:rPr>
              <w:t>objawów prodromalnych</w:t>
            </w:r>
          </w:p>
          <w:p w14:paraId="59876AB4" w14:textId="333931EC" w:rsidR="005A0A64" w:rsidRPr="00ED58FC" w:rsidRDefault="005A0A64" w:rsidP="00FB2362">
            <w:pPr>
              <w:rPr>
                <w:rFonts w:cs="Times New Roman"/>
                <w:sz w:val="20"/>
              </w:rPr>
            </w:pPr>
            <w:r w:rsidRPr="00ED58FC">
              <w:rPr>
                <w:rFonts w:cs="Times New Roman"/>
                <w:sz w:val="20"/>
              </w:rPr>
              <w:t>hipoglikemii</w:t>
            </w:r>
            <w:r w:rsidR="00765EAD">
              <w:rPr>
                <w:rFonts w:cs="Times New Roman"/>
                <w:sz w:val="20"/>
              </w:rPr>
              <w:t>,</w:t>
            </w:r>
            <w:r w:rsidRPr="00ED58FC">
              <w:rPr>
                <w:rFonts w:cs="Times New Roman"/>
                <w:sz w:val="20"/>
              </w:rPr>
              <w:t xml:space="preserve"> wykluczenie</w:t>
            </w:r>
          </w:p>
          <w:p w14:paraId="64D0046B" w14:textId="1EFCEA86" w:rsidR="005A0A64" w:rsidRDefault="005A0A64" w:rsidP="001F4880">
            <w:pPr>
              <w:rPr>
                <w:rFonts w:cs="Times New Roman"/>
                <w:sz w:val="20"/>
              </w:rPr>
            </w:pPr>
            <w:r w:rsidRPr="00ED58FC">
              <w:rPr>
                <w:rFonts w:cs="Times New Roman"/>
                <w:sz w:val="20"/>
              </w:rPr>
              <w:t>hipoglikemii poalkoholowej)</w:t>
            </w:r>
            <w:r>
              <w:rPr>
                <w:rFonts w:cs="Times New Roman"/>
                <w:sz w:val="20"/>
              </w:rPr>
              <w:t>;</w:t>
            </w:r>
            <w:r>
              <w:rPr>
                <w:sz w:val="20"/>
              </w:rPr>
              <w:t xml:space="preserve"> </w:t>
            </w:r>
            <w:r w:rsidRPr="007D4778">
              <w:rPr>
                <w:rFonts w:cs="Times New Roman"/>
                <w:sz w:val="20"/>
              </w:rPr>
              <w:t>z</w:t>
            </w:r>
            <w:r w:rsidR="00765EAD">
              <w:rPr>
                <w:rFonts w:cs="Times New Roman"/>
                <w:sz w:val="20"/>
              </w:rPr>
              <w:t> </w:t>
            </w:r>
            <w:r w:rsidRPr="007D4778">
              <w:rPr>
                <w:rFonts w:cs="Times New Roman"/>
                <w:sz w:val="20"/>
              </w:rPr>
              <w:t>wyłączeniem</w:t>
            </w:r>
            <w:r>
              <w:rPr>
                <w:rFonts w:cs="Times New Roman"/>
                <w:sz w:val="20"/>
              </w:rPr>
              <w:t xml:space="preserve"> </w:t>
            </w:r>
            <w:r w:rsidRPr="007D4778">
              <w:rPr>
                <w:rFonts w:cs="Times New Roman"/>
                <w:sz w:val="20"/>
              </w:rPr>
              <w:t>jednoczesnego zaopatrzenia w</w:t>
            </w:r>
            <w:r>
              <w:rPr>
                <w:rFonts w:cs="Times New Roman"/>
                <w:sz w:val="20"/>
              </w:rPr>
              <w:t xml:space="preserve"> wyroby wymienione w</w:t>
            </w:r>
            <w:r w:rsidRPr="007D4778">
              <w:rPr>
                <w:rFonts w:cs="Times New Roman"/>
                <w:sz w:val="20"/>
              </w:rPr>
              <w:t xml:space="preserve"> lp. 13</w:t>
            </w:r>
            <w:r>
              <w:rPr>
                <w:rFonts w:cs="Times New Roman"/>
                <w:sz w:val="20"/>
              </w:rPr>
              <w:t>5 lub</w:t>
            </w:r>
            <w:r w:rsidR="00765EAD">
              <w:rPr>
                <w:rFonts w:cs="Times New Roman"/>
                <w:sz w:val="20"/>
              </w:rPr>
              <w:t> </w:t>
            </w:r>
            <w:r>
              <w:rPr>
                <w:rFonts w:cs="Times New Roman"/>
                <w:sz w:val="20"/>
              </w:rPr>
              <w:t>135A, lub 136, lub</w:t>
            </w:r>
            <w:r w:rsidR="00765EAD">
              <w:rPr>
                <w:rFonts w:cs="Times New Roman"/>
                <w:sz w:val="20"/>
              </w:rPr>
              <w:t> </w:t>
            </w:r>
            <w:r>
              <w:rPr>
                <w:rFonts w:cs="Times New Roman"/>
                <w:sz w:val="20"/>
              </w:rPr>
              <w:t>137, lub 137A</w:t>
            </w:r>
          </w:p>
          <w:p w14:paraId="0B42A621" w14:textId="77777777" w:rsidR="005A0A64" w:rsidRDefault="005A0A64" w:rsidP="001F4880">
            <w:pPr>
              <w:rPr>
                <w:rFonts w:cs="Times New Roman"/>
                <w:sz w:val="20"/>
              </w:rPr>
            </w:pPr>
          </w:p>
          <w:p w14:paraId="0B633208" w14:textId="378317D7" w:rsidR="005A0A64" w:rsidRDefault="006F4C47" w:rsidP="00E0719D">
            <w:pPr>
              <w:spacing w:after="40"/>
              <w:rPr>
                <w:rFonts w:cs="Times New Roman"/>
                <w:bCs/>
                <w:sz w:val="20"/>
              </w:rPr>
            </w:pPr>
            <w:r>
              <w:rPr>
                <w:rFonts w:cs="Times New Roman"/>
                <w:sz w:val="20"/>
              </w:rPr>
              <w:t>k</w:t>
            </w:r>
            <w:r w:rsidR="005A0A64">
              <w:rPr>
                <w:rFonts w:cs="Times New Roman"/>
                <w:sz w:val="20"/>
              </w:rPr>
              <w:t>olejne zlecenie może zostać wystawione, je</w:t>
            </w:r>
            <w:r w:rsidR="00F0387D">
              <w:rPr>
                <w:rFonts w:cs="Times New Roman"/>
                <w:sz w:val="20"/>
              </w:rPr>
              <w:t>że</w:t>
            </w:r>
            <w:r w:rsidR="005A0A64">
              <w:rPr>
                <w:rFonts w:cs="Times New Roman"/>
                <w:sz w:val="20"/>
              </w:rPr>
              <w:t>li pacjent korzystał z</w:t>
            </w:r>
            <w:r w:rsidR="00F0387D">
              <w:rPr>
                <w:rFonts w:cs="Times New Roman"/>
                <w:sz w:val="20"/>
              </w:rPr>
              <w:t> </w:t>
            </w:r>
            <w:r w:rsidR="005A0A64">
              <w:rPr>
                <w:rFonts w:cs="Times New Roman"/>
                <w:sz w:val="20"/>
              </w:rPr>
              <w:t xml:space="preserve">refundacji na paski </w:t>
            </w:r>
            <w:r w:rsidR="005A0A64" w:rsidRPr="00E414C2">
              <w:rPr>
                <w:rFonts w:cs="Times New Roman"/>
                <w:sz w:val="20"/>
              </w:rPr>
              <w:t>do</w:t>
            </w:r>
            <w:r w:rsidR="00F0387D">
              <w:rPr>
                <w:rFonts w:cs="Times New Roman"/>
                <w:sz w:val="20"/>
              </w:rPr>
              <w:t> </w:t>
            </w:r>
            <w:r w:rsidR="005A0A64" w:rsidRPr="00E414C2">
              <w:rPr>
                <w:rFonts w:cs="Times New Roman"/>
                <w:sz w:val="20"/>
              </w:rPr>
              <w:t>oznaczania glukozy we</w:t>
            </w:r>
            <w:r w:rsidR="00F0387D">
              <w:rPr>
                <w:rFonts w:cs="Times New Roman"/>
                <w:sz w:val="20"/>
              </w:rPr>
              <w:t> </w:t>
            </w:r>
            <w:r w:rsidR="005A0A64" w:rsidRPr="00E414C2">
              <w:rPr>
                <w:rFonts w:cs="Times New Roman"/>
                <w:sz w:val="20"/>
              </w:rPr>
              <w:t xml:space="preserve">krwi </w:t>
            </w:r>
            <w:r w:rsidR="005A0A64">
              <w:rPr>
                <w:rFonts w:cs="Times New Roman"/>
                <w:sz w:val="20"/>
              </w:rPr>
              <w:t>w liczbie nie</w:t>
            </w:r>
            <w:r w:rsidR="00F0387D">
              <w:rPr>
                <w:rFonts w:cs="Times New Roman"/>
                <w:sz w:val="20"/>
              </w:rPr>
              <w:t> </w:t>
            </w:r>
            <w:r w:rsidR="005A0A64">
              <w:rPr>
                <w:rFonts w:cs="Times New Roman"/>
                <w:sz w:val="20"/>
              </w:rPr>
              <w:t>większej niż</w:t>
            </w:r>
            <w:r w:rsidR="005A0A64" w:rsidRPr="001C6892">
              <w:rPr>
                <w:rFonts w:cs="Times New Roman"/>
                <w:sz w:val="20"/>
              </w:rPr>
              <w:t xml:space="preserve"> </w:t>
            </w:r>
            <w:r w:rsidR="005A0A64">
              <w:rPr>
                <w:rFonts w:cs="Times New Roman"/>
                <w:sz w:val="20"/>
              </w:rPr>
              <w:t>200</w:t>
            </w:r>
            <w:r w:rsidR="005A0A64" w:rsidRPr="001C6892">
              <w:rPr>
                <w:rFonts w:cs="Times New Roman"/>
                <w:sz w:val="20"/>
              </w:rPr>
              <w:t xml:space="preserve"> szt</w:t>
            </w:r>
            <w:r w:rsidR="00F0387D">
              <w:rPr>
                <w:rFonts w:cs="Times New Roman"/>
                <w:sz w:val="20"/>
              </w:rPr>
              <w:t>uk</w:t>
            </w:r>
            <w:r w:rsidR="005A0A64" w:rsidRPr="001C6892">
              <w:rPr>
                <w:rFonts w:cs="Times New Roman"/>
                <w:sz w:val="20"/>
              </w:rPr>
              <w:t xml:space="preserve"> </w:t>
            </w:r>
            <w:r w:rsidR="005A0A64">
              <w:rPr>
                <w:rFonts w:cs="Times New Roman"/>
                <w:sz w:val="20"/>
              </w:rPr>
              <w:t>w</w:t>
            </w:r>
            <w:r w:rsidR="00F0387D">
              <w:rPr>
                <w:rFonts w:cs="Times New Roman"/>
                <w:sz w:val="20"/>
              </w:rPr>
              <w:t> </w:t>
            </w:r>
            <w:r w:rsidR="005A0A64">
              <w:rPr>
                <w:rFonts w:cs="Times New Roman"/>
                <w:sz w:val="20"/>
              </w:rPr>
              <w:t>okresie poprzedzającym wystawienie kolejnego zlecenia</w:t>
            </w:r>
          </w:p>
        </w:tc>
        <w:tc>
          <w:tcPr>
            <w:cnfStyle w:val="000010000000" w:firstRow="0" w:lastRow="0" w:firstColumn="0" w:lastColumn="0" w:oddVBand="1" w:evenVBand="0" w:oddHBand="0" w:evenHBand="0" w:firstRowFirstColumn="0" w:firstRowLastColumn="0" w:lastRowFirstColumn="0" w:lastRowLastColumn="0"/>
            <w:tcW w:w="958" w:type="dxa"/>
            <w:vMerge/>
          </w:tcPr>
          <w:p w14:paraId="778301FE" w14:textId="77777777" w:rsidR="005A0A64" w:rsidRDefault="005A0A64" w:rsidP="00FB2362">
            <w:pPr>
              <w:widowControl w:val="0"/>
              <w:autoSpaceDE w:val="0"/>
              <w:autoSpaceDN w:val="0"/>
              <w:adjustRightInd w:val="0"/>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77F06A1A" w14:textId="77777777" w:rsidR="005A0A64" w:rsidRPr="007D4778" w:rsidRDefault="005A0A64" w:rsidP="00FB2362">
            <w:pPr>
              <w:rPr>
                <w:rFonts w:cs="Times New Roman"/>
                <w:sz w:val="20"/>
              </w:rPr>
            </w:pPr>
          </w:p>
        </w:tc>
      </w:tr>
      <w:tr w:rsidR="00BA5828" w:rsidRPr="007D4778" w14:paraId="4BC0EE7C" w14:textId="77777777" w:rsidTr="00BA5828">
        <w:trPr>
          <w:trHeight w:val="4070"/>
        </w:trPr>
        <w:tc>
          <w:tcPr>
            <w:cnfStyle w:val="000010000000" w:firstRow="0" w:lastRow="0" w:firstColumn="0" w:lastColumn="0" w:oddVBand="1" w:evenVBand="0" w:oddHBand="0" w:evenHBand="0" w:firstRowFirstColumn="0" w:firstRowLastColumn="0" w:lastRowFirstColumn="0" w:lastRowLastColumn="0"/>
            <w:tcW w:w="544" w:type="dxa"/>
            <w:vMerge w:val="restart"/>
          </w:tcPr>
          <w:p w14:paraId="6AFCCB10" w14:textId="537C26BE" w:rsidR="00134705" w:rsidRPr="007D4778" w:rsidRDefault="00134705" w:rsidP="00FB2362">
            <w:pPr>
              <w:rPr>
                <w:rFonts w:cs="Times New Roman"/>
                <w:sz w:val="20"/>
              </w:rPr>
            </w:pPr>
            <w:r w:rsidRPr="007D4778">
              <w:rPr>
                <w:rFonts w:cs="Times New Roman"/>
                <w:sz w:val="20"/>
              </w:rPr>
              <w:t>136.</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4B1922A1" w14:textId="5595ACB4" w:rsidR="00134705" w:rsidRPr="007D4778" w:rsidRDefault="00134705" w:rsidP="00FB2362">
            <w:pPr>
              <w:rPr>
                <w:rFonts w:cs="Times New Roman"/>
                <w:sz w:val="20"/>
              </w:rPr>
            </w:pPr>
            <w:r w:rsidRPr="007D4778">
              <w:rPr>
                <w:rFonts w:cs="Times New Roman"/>
                <w:sz w:val="20"/>
              </w:rPr>
              <w:t>Transmiter/</w:t>
            </w:r>
            <w:r w:rsidR="00542687">
              <w:rPr>
                <w:rFonts w:cs="Times New Roman"/>
                <w:sz w:val="20"/>
              </w:rPr>
              <w:br/>
            </w:r>
            <w:r w:rsidR="00F0387D">
              <w:rPr>
                <w:rFonts w:cs="Times New Roman"/>
                <w:sz w:val="20"/>
              </w:rPr>
              <w:t>n</w:t>
            </w:r>
            <w:r w:rsidRPr="007D4778">
              <w:rPr>
                <w:rFonts w:cs="Times New Roman"/>
                <w:sz w:val="20"/>
              </w:rPr>
              <w:t>adajnik do</w:t>
            </w:r>
            <w:r w:rsidR="00542687">
              <w:rPr>
                <w:rFonts w:cs="Times New Roman"/>
                <w:sz w:val="20"/>
              </w:rPr>
              <w:t> </w:t>
            </w:r>
            <w:r w:rsidR="00F0387D">
              <w:rPr>
                <w:rFonts w:cs="Times New Roman"/>
                <w:sz w:val="20"/>
              </w:rPr>
              <w:t>s</w:t>
            </w:r>
            <w:r w:rsidRPr="007D4778">
              <w:rPr>
                <w:rFonts w:cs="Times New Roman"/>
                <w:sz w:val="20"/>
              </w:rPr>
              <w:t xml:space="preserve">ystemu </w:t>
            </w:r>
            <w:r w:rsidR="00F0387D">
              <w:rPr>
                <w:rFonts w:cs="Times New Roman"/>
                <w:sz w:val="20"/>
              </w:rPr>
              <w:t>c</w:t>
            </w:r>
            <w:r w:rsidRPr="007D4778">
              <w:rPr>
                <w:rFonts w:cs="Times New Roman"/>
                <w:sz w:val="20"/>
              </w:rPr>
              <w:t xml:space="preserve">iągłego </w:t>
            </w:r>
            <w:r w:rsidR="00F0387D">
              <w:rPr>
                <w:rFonts w:cs="Times New Roman"/>
                <w:sz w:val="20"/>
              </w:rPr>
              <w:t>m</w:t>
            </w:r>
            <w:r w:rsidRPr="007D4778">
              <w:rPr>
                <w:rFonts w:cs="Times New Roman"/>
                <w:sz w:val="20"/>
              </w:rPr>
              <w:t xml:space="preserve">onitorowania </w:t>
            </w:r>
            <w:r w:rsidR="00F0387D">
              <w:rPr>
                <w:rFonts w:cs="Times New Roman"/>
                <w:sz w:val="20"/>
              </w:rPr>
              <w:t>g</w:t>
            </w:r>
            <w:r w:rsidRPr="007D4778">
              <w:rPr>
                <w:rFonts w:cs="Times New Roman"/>
                <w:sz w:val="20"/>
              </w:rPr>
              <w:t>likemii w</w:t>
            </w:r>
            <w:r w:rsidR="00F0387D">
              <w:rPr>
                <w:rFonts w:cs="Times New Roman"/>
                <w:sz w:val="20"/>
              </w:rPr>
              <w:t> </w:t>
            </w:r>
            <w:r w:rsidRPr="007D4778">
              <w:rPr>
                <w:rFonts w:cs="Times New Roman"/>
                <w:sz w:val="20"/>
              </w:rPr>
              <w:t>czasie rzeczywistym</w:t>
            </w:r>
          </w:p>
          <w:p w14:paraId="1E524FE9" w14:textId="56C3B72E" w:rsidR="00134705" w:rsidRPr="007D4778" w:rsidRDefault="00134705" w:rsidP="00FB2362">
            <w:pPr>
              <w:rPr>
                <w:rFonts w:cs="Times New Roman"/>
                <w:sz w:val="20"/>
              </w:rPr>
            </w:pPr>
            <w:r w:rsidRPr="007D4778">
              <w:rPr>
                <w:rFonts w:cs="Times New Roman"/>
                <w:sz w:val="20"/>
              </w:rPr>
              <w:t xml:space="preserve">(CGM-RT) </w:t>
            </w:r>
          </w:p>
          <w:p w14:paraId="56D053D1" w14:textId="6A0F4C61" w:rsidR="00134705" w:rsidRPr="007D4778" w:rsidRDefault="00134705" w:rsidP="00FB2362">
            <w:pPr>
              <w:rPr>
                <w:rFonts w:cs="Times New Roman"/>
                <w:sz w:val="20"/>
              </w:rPr>
            </w:pPr>
            <w:r w:rsidRPr="007D4778">
              <w:rPr>
                <w:rFonts w:cs="Times New Roman"/>
                <w:sz w:val="20"/>
              </w:rPr>
              <w:t>wymagając</w:t>
            </w:r>
            <w:r>
              <w:rPr>
                <w:rFonts w:cs="Times New Roman"/>
                <w:sz w:val="20"/>
              </w:rPr>
              <w:t>y</w:t>
            </w:r>
            <w:r w:rsidRPr="007D4778">
              <w:rPr>
                <w:rFonts w:cs="Times New Roman"/>
                <w:sz w:val="20"/>
              </w:rPr>
              <w:t xml:space="preserve"> wymiany </w:t>
            </w:r>
            <w:r>
              <w:rPr>
                <w:rFonts w:cs="Times New Roman"/>
                <w:sz w:val="20"/>
              </w:rPr>
              <w:t>raz na</w:t>
            </w:r>
            <w:r w:rsidR="00F0387D">
              <w:rPr>
                <w:rFonts w:cs="Times New Roman"/>
                <w:sz w:val="20"/>
              </w:rPr>
              <w:t> </w:t>
            </w:r>
            <w:r>
              <w:rPr>
                <w:rFonts w:cs="Times New Roman"/>
                <w:sz w:val="20"/>
              </w:rPr>
              <w:t>3 miesiące</w:t>
            </w:r>
            <w:r w:rsidRPr="007D4778">
              <w:rPr>
                <w:rFonts w:cs="Times New Roman"/>
                <w:sz w:val="20"/>
              </w:rPr>
              <w:t xml:space="preserve"> </w:t>
            </w:r>
          </w:p>
          <w:p w14:paraId="112C5F48" w14:textId="77777777" w:rsidR="00134705" w:rsidRPr="007D4778" w:rsidRDefault="00134705" w:rsidP="00FB2362">
            <w:pPr>
              <w:rPr>
                <w:rFonts w:cs="Times New Roman"/>
                <w:sz w:val="20"/>
              </w:rPr>
            </w:pPr>
          </w:p>
          <w:p w14:paraId="7F072084" w14:textId="7657591F" w:rsidR="00134705" w:rsidRPr="007D4778" w:rsidRDefault="00134705" w:rsidP="00FB2362">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42" w:type="dxa"/>
            <w:vMerge w:val="restart"/>
          </w:tcPr>
          <w:p w14:paraId="3C801DD9" w14:textId="77777777" w:rsidR="00134705" w:rsidRPr="007D4778" w:rsidRDefault="00134705" w:rsidP="00E0719D">
            <w:pPr>
              <w:spacing w:after="40"/>
              <w:rPr>
                <w:rFonts w:cs="Times New Roman"/>
                <w:bCs/>
                <w:sz w:val="20"/>
              </w:rPr>
            </w:pPr>
            <w:r w:rsidRPr="007D4778">
              <w:rPr>
                <w:rFonts w:cs="Times New Roman"/>
                <w:sz w:val="20"/>
              </w:rPr>
              <w:t>Lekarz posiadający specjalizację w dziedzinie diabetologii</w:t>
            </w:r>
          </w:p>
          <w:p w14:paraId="1A05EFC4" w14:textId="67F22105" w:rsidR="00134705" w:rsidRPr="007D4778" w:rsidRDefault="00134705" w:rsidP="00E0719D">
            <w:pPr>
              <w:spacing w:after="40"/>
              <w:rPr>
                <w:rFonts w:cs="Times New Roman"/>
                <w:bCs/>
                <w:sz w:val="20"/>
              </w:rPr>
            </w:pPr>
            <w:r w:rsidRPr="007D4778">
              <w:rPr>
                <w:rFonts w:cs="Times New Roman"/>
                <w:sz w:val="20"/>
              </w:rPr>
              <w:t>Lekarz posiadający specjalizację w dziedzinie endokrynologii i</w:t>
            </w:r>
            <w:r w:rsidR="00396C67">
              <w:rPr>
                <w:rFonts w:cs="Times New Roman"/>
                <w:sz w:val="20"/>
              </w:rPr>
              <w:t> </w:t>
            </w:r>
            <w:r w:rsidRPr="007D4778">
              <w:rPr>
                <w:rFonts w:cs="Times New Roman"/>
                <w:sz w:val="20"/>
              </w:rPr>
              <w:t>diabetologii dziecięcej</w:t>
            </w:r>
          </w:p>
          <w:p w14:paraId="70CBF530" w14:textId="4EE9995A" w:rsidR="00134705" w:rsidRDefault="00134705" w:rsidP="00E0719D">
            <w:pPr>
              <w:spacing w:after="40"/>
              <w:rPr>
                <w:rFonts w:cs="Times New Roman"/>
                <w:bCs/>
                <w:sz w:val="20"/>
              </w:rPr>
            </w:pPr>
            <w:r w:rsidRPr="007D4778">
              <w:rPr>
                <w:rFonts w:cs="Times New Roman"/>
                <w:sz w:val="20"/>
              </w:rPr>
              <w:t>Lekarz posiadający specjalizację w dziedzinie endokrynologii i</w:t>
            </w:r>
            <w:r w:rsidR="00396C67">
              <w:rPr>
                <w:rFonts w:cs="Times New Roman"/>
                <w:sz w:val="20"/>
              </w:rPr>
              <w:t> </w:t>
            </w:r>
            <w:r w:rsidRPr="007D4778">
              <w:rPr>
                <w:rFonts w:cs="Times New Roman"/>
                <w:sz w:val="20"/>
              </w:rPr>
              <w:t>specjalizację w dziedzinie pediatrii</w:t>
            </w:r>
          </w:p>
          <w:p w14:paraId="5B8A1B1C" w14:textId="77777777" w:rsidR="00134705" w:rsidRDefault="00134705" w:rsidP="00E0719D">
            <w:pPr>
              <w:spacing w:after="40"/>
              <w:rPr>
                <w:rFonts w:cs="Times New Roman"/>
                <w:bCs/>
                <w:sz w:val="20"/>
              </w:rPr>
            </w:pPr>
            <w:r>
              <w:rPr>
                <w:rFonts w:cs="Times New Roman"/>
                <w:sz w:val="20"/>
              </w:rPr>
              <w:t>Lekarz posiadający specjalizację w dziedzinie kardiologii</w:t>
            </w:r>
          </w:p>
          <w:p w14:paraId="5C3EF7EF" w14:textId="77777777" w:rsidR="00134705" w:rsidRDefault="00134705" w:rsidP="00E0719D">
            <w:pPr>
              <w:spacing w:after="40"/>
              <w:rPr>
                <w:rFonts w:cs="Times New Roman"/>
                <w:bCs/>
                <w:sz w:val="20"/>
              </w:rPr>
            </w:pPr>
            <w:r>
              <w:rPr>
                <w:rFonts w:cs="Times New Roman"/>
                <w:sz w:val="20"/>
              </w:rPr>
              <w:t>Lekarz posiadający specjalizację w dziedzinie endokrynologii</w:t>
            </w:r>
          </w:p>
          <w:p w14:paraId="76BA61D7" w14:textId="77777777" w:rsidR="00134705" w:rsidRDefault="00134705" w:rsidP="00E0719D">
            <w:pPr>
              <w:spacing w:after="40"/>
              <w:rPr>
                <w:rFonts w:cs="Times New Roman"/>
                <w:bCs/>
                <w:sz w:val="20"/>
              </w:rPr>
            </w:pPr>
            <w:r>
              <w:rPr>
                <w:rFonts w:cs="Times New Roman"/>
                <w:sz w:val="20"/>
              </w:rPr>
              <w:t>Lekarz posiadający specjalizację w dziedzinie geriatrii</w:t>
            </w:r>
          </w:p>
          <w:p w14:paraId="67486306" w14:textId="72ACF80B" w:rsidR="00134705" w:rsidRDefault="00134705" w:rsidP="00E0719D">
            <w:pPr>
              <w:spacing w:after="40"/>
              <w:rPr>
                <w:rFonts w:cstheme="minorHAnsi"/>
                <w:bCs/>
                <w:sz w:val="20"/>
              </w:rPr>
            </w:pPr>
            <w:r>
              <w:rPr>
                <w:rFonts w:cstheme="minorHAnsi"/>
                <w:bCs/>
                <w:sz w:val="20"/>
              </w:rPr>
              <w:t>L</w:t>
            </w:r>
            <w:r w:rsidRPr="00B20640">
              <w:rPr>
                <w:rFonts w:cstheme="minorHAnsi"/>
                <w:bCs/>
                <w:sz w:val="20"/>
              </w:rPr>
              <w:t xml:space="preserve">ekarz posiadający specjalizację w dziedzinie położnictwa </w:t>
            </w:r>
            <w:r>
              <w:rPr>
                <w:rFonts w:cstheme="minorHAnsi"/>
                <w:bCs/>
                <w:sz w:val="20"/>
              </w:rPr>
              <w:t>i</w:t>
            </w:r>
            <w:r w:rsidR="00396C67">
              <w:rPr>
                <w:rFonts w:cstheme="minorHAnsi"/>
                <w:bCs/>
                <w:sz w:val="20"/>
              </w:rPr>
              <w:t> </w:t>
            </w:r>
            <w:r w:rsidRPr="00B20640">
              <w:rPr>
                <w:rFonts w:cstheme="minorHAnsi"/>
                <w:bCs/>
                <w:sz w:val="20"/>
              </w:rPr>
              <w:t>ginekologii</w:t>
            </w:r>
          </w:p>
          <w:p w14:paraId="5F0BC900" w14:textId="77777777" w:rsidR="00134705" w:rsidRDefault="00134705" w:rsidP="00E0719D">
            <w:pPr>
              <w:spacing w:after="40"/>
              <w:rPr>
                <w:rFonts w:cstheme="minorHAnsi"/>
                <w:bCs/>
                <w:sz w:val="20"/>
              </w:rPr>
            </w:pPr>
            <w:r>
              <w:rPr>
                <w:rFonts w:cstheme="minorHAnsi"/>
                <w:bCs/>
                <w:sz w:val="20"/>
              </w:rPr>
              <w:t>L</w:t>
            </w:r>
            <w:r w:rsidRPr="00B20640">
              <w:rPr>
                <w:rFonts w:cstheme="minorHAnsi"/>
                <w:bCs/>
                <w:sz w:val="20"/>
              </w:rPr>
              <w:t>ekarz posiadający specjalizację w dziedzinie perinatologii</w:t>
            </w:r>
          </w:p>
          <w:p w14:paraId="622AED73" w14:textId="70B4C2D7" w:rsidR="00134705" w:rsidRPr="007D4778" w:rsidRDefault="00134705" w:rsidP="00E0719D">
            <w:pPr>
              <w:spacing w:after="40"/>
              <w:rPr>
                <w:rFonts w:cs="Times New Roman"/>
                <w:bCs/>
                <w:sz w:val="20"/>
              </w:rPr>
            </w:pPr>
            <w:r>
              <w:rPr>
                <w:rFonts w:cstheme="minorHAnsi"/>
                <w:bCs/>
                <w:sz w:val="20"/>
              </w:rPr>
              <w:t>L</w:t>
            </w:r>
            <w:r w:rsidRPr="00B20640">
              <w:rPr>
                <w:rFonts w:cstheme="minorHAnsi"/>
                <w:bCs/>
                <w:sz w:val="20"/>
              </w:rPr>
              <w:t>ekarz posiadający specjalizację w dziedzinie endokrynologii ginekologicznej i rozrodczości</w:t>
            </w:r>
          </w:p>
          <w:p w14:paraId="23E43690" w14:textId="61A3B441" w:rsidR="00134705" w:rsidRPr="007D4778" w:rsidRDefault="00134705" w:rsidP="00E0719D">
            <w:pPr>
              <w:spacing w:after="40"/>
              <w:rPr>
                <w:rFonts w:cs="Times New Roman"/>
                <w:bCs/>
                <w:sz w:val="20"/>
              </w:rPr>
            </w:pPr>
            <w:r w:rsidRPr="007D4778">
              <w:rPr>
                <w:rFonts w:cs="Times New Roman"/>
                <w:sz w:val="20"/>
              </w:rPr>
              <w:t>Lekarz posiadający specjalizację w dziedzinie pediatrii lub chorób wewnętrznych zatrudniony w</w:t>
            </w:r>
            <w:r w:rsidR="00396C67">
              <w:rPr>
                <w:rFonts w:cs="Times New Roman"/>
                <w:sz w:val="20"/>
              </w:rPr>
              <w:t> </w:t>
            </w:r>
            <w:r w:rsidRPr="007D4778">
              <w:rPr>
                <w:rFonts w:cs="Times New Roman"/>
                <w:sz w:val="20"/>
              </w:rPr>
              <w:t xml:space="preserve">poradni lub </w:t>
            </w:r>
            <w:r w:rsidR="00933499">
              <w:rPr>
                <w:rFonts w:cs="Times New Roman"/>
                <w:sz w:val="20"/>
              </w:rPr>
              <w:t xml:space="preserve">na </w:t>
            </w:r>
            <w:r w:rsidRPr="007D4778">
              <w:rPr>
                <w:rFonts w:cs="Times New Roman"/>
                <w:sz w:val="20"/>
              </w:rPr>
              <w:t>oddziale diabetologii</w:t>
            </w:r>
          </w:p>
          <w:p w14:paraId="050DE75E" w14:textId="77777777" w:rsidR="00134705" w:rsidRPr="007D4778" w:rsidRDefault="00134705" w:rsidP="00E0719D">
            <w:pPr>
              <w:spacing w:after="40"/>
              <w:rPr>
                <w:rFonts w:cs="Times New Roman"/>
                <w:bCs/>
                <w:sz w:val="20"/>
              </w:rPr>
            </w:pPr>
            <w:r w:rsidRPr="007D4778">
              <w:rPr>
                <w:rFonts w:cs="Times New Roman"/>
                <w:sz w:val="20"/>
              </w:rPr>
              <w:t>Lekarz podstawowej opieki zdrowotnej</w:t>
            </w:r>
          </w:p>
          <w:p w14:paraId="43B3EC10" w14:textId="453FF769" w:rsidR="00134705" w:rsidRPr="007D4778" w:rsidRDefault="00134705" w:rsidP="00E0719D">
            <w:pPr>
              <w:spacing w:after="40"/>
              <w:rPr>
                <w:rFonts w:cs="Times New Roman"/>
                <w:bCs/>
                <w:sz w:val="20"/>
              </w:rPr>
            </w:pPr>
            <w:r w:rsidRPr="00F836EB">
              <w:rPr>
                <w:rFonts w:cs="Times New Roman"/>
                <w:sz w:val="20"/>
              </w:rPr>
              <w:t>Kontynuacja zlecenia przez pielęgniarkę</w:t>
            </w:r>
            <w:r w:rsidR="003517B9">
              <w:rPr>
                <w:rFonts w:cs="Times New Roman"/>
                <w:sz w:val="20"/>
              </w:rPr>
              <w:t xml:space="preserve"> lub położną</w:t>
            </w:r>
            <w:r w:rsidRPr="00F836EB">
              <w:rPr>
                <w:rFonts w:cs="Times New Roman"/>
                <w:sz w:val="20"/>
              </w:rPr>
              <w:t>, o której mowa w art. 15a</w:t>
            </w:r>
            <w:r>
              <w:rPr>
                <w:rFonts w:cs="Times New Roman"/>
                <w:sz w:val="20"/>
              </w:rPr>
              <w:t xml:space="preserve"> </w:t>
            </w:r>
            <w:r w:rsidRPr="00F836EB">
              <w:rPr>
                <w:rFonts w:cs="Times New Roman"/>
                <w:sz w:val="20"/>
              </w:rPr>
              <w:t>ust. 1 i 2 ustawy</w:t>
            </w:r>
            <w:r w:rsidR="00396C67">
              <w:rPr>
                <w:rFonts w:cs="Times New Roman"/>
                <w:sz w:val="20"/>
              </w:rPr>
              <w:t xml:space="preserve"> </w:t>
            </w:r>
            <w:r w:rsidRPr="00F836EB">
              <w:rPr>
                <w:rFonts w:cs="Times New Roman"/>
                <w:sz w:val="20"/>
              </w:rPr>
              <w:t>z dnia 15 lipca 2011 r. o</w:t>
            </w:r>
            <w:r w:rsidR="00396C67">
              <w:rPr>
                <w:rFonts w:cs="Times New Roman"/>
                <w:sz w:val="20"/>
              </w:rPr>
              <w:t> </w:t>
            </w:r>
            <w:r w:rsidRPr="00F836EB">
              <w:rPr>
                <w:rFonts w:cs="Times New Roman"/>
                <w:sz w:val="20"/>
              </w:rPr>
              <w:t>zawodach</w:t>
            </w:r>
            <w:r>
              <w:rPr>
                <w:rFonts w:cs="Times New Roman"/>
                <w:sz w:val="20"/>
              </w:rPr>
              <w:t xml:space="preserve"> </w:t>
            </w:r>
            <w:r w:rsidRPr="00F836EB">
              <w:rPr>
                <w:rFonts w:cs="Times New Roman"/>
                <w:sz w:val="20"/>
              </w:rPr>
              <w:t>pielęgniarki i</w:t>
            </w:r>
            <w:r w:rsidR="00396C67">
              <w:rPr>
                <w:rFonts w:cs="Times New Roman"/>
                <w:sz w:val="20"/>
              </w:rPr>
              <w:t> </w:t>
            </w:r>
            <w:r w:rsidRPr="00F836EB">
              <w:rPr>
                <w:rFonts w:cs="Times New Roman"/>
                <w:sz w:val="20"/>
              </w:rPr>
              <w:t xml:space="preserve">położnej, </w:t>
            </w:r>
            <w:r>
              <w:rPr>
                <w:rFonts w:cs="Times New Roman"/>
                <w:sz w:val="20"/>
              </w:rPr>
              <w:t xml:space="preserve">zatrudnioną w poradni lub </w:t>
            </w:r>
            <w:r w:rsidR="00933499">
              <w:rPr>
                <w:rFonts w:cs="Times New Roman"/>
                <w:sz w:val="20"/>
              </w:rPr>
              <w:t xml:space="preserve">na </w:t>
            </w:r>
            <w:r>
              <w:rPr>
                <w:rFonts w:cs="Times New Roman"/>
                <w:sz w:val="20"/>
              </w:rPr>
              <w:t>oddziale diabetologii, przez</w:t>
            </w:r>
            <w:r w:rsidRPr="00F836EB">
              <w:rPr>
                <w:rFonts w:cs="Times New Roman"/>
                <w:sz w:val="20"/>
              </w:rPr>
              <w:t xml:space="preserve"> okres do</w:t>
            </w:r>
            <w:r>
              <w:rPr>
                <w:rFonts w:cs="Times New Roman"/>
                <w:sz w:val="20"/>
              </w:rPr>
              <w:t xml:space="preserve"> </w:t>
            </w:r>
            <w:r w:rsidRPr="00F836EB">
              <w:rPr>
                <w:rFonts w:cs="Times New Roman"/>
                <w:sz w:val="20"/>
              </w:rPr>
              <w:t>6 miesięcy od dnia określonego</w:t>
            </w:r>
            <w:r>
              <w:rPr>
                <w:rFonts w:cs="Times New Roman"/>
                <w:sz w:val="20"/>
              </w:rPr>
              <w:t xml:space="preserve"> </w:t>
            </w:r>
            <w:r w:rsidRPr="00F836EB">
              <w:rPr>
                <w:rFonts w:cs="Times New Roman"/>
                <w:sz w:val="20"/>
              </w:rPr>
              <w:t>w dokumentacji medycznej</w:t>
            </w:r>
          </w:p>
          <w:p w14:paraId="4F7763F5" w14:textId="6DA81AB1" w:rsidR="00134705" w:rsidRPr="007D4778" w:rsidRDefault="00134705" w:rsidP="00DD05C4">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vMerge w:val="restart"/>
          </w:tcPr>
          <w:p w14:paraId="32429F85" w14:textId="0636227E" w:rsidR="00134705" w:rsidRPr="007D4778" w:rsidRDefault="00134705" w:rsidP="00FB2362">
            <w:pPr>
              <w:widowControl w:val="0"/>
              <w:autoSpaceDE w:val="0"/>
              <w:autoSpaceDN w:val="0"/>
              <w:adjustRightInd w:val="0"/>
              <w:rPr>
                <w:rFonts w:cs="Times New Roman"/>
                <w:sz w:val="20"/>
              </w:rPr>
            </w:pPr>
            <w:r w:rsidRPr="007D4778">
              <w:rPr>
                <w:rFonts w:cs="Times New Roman"/>
                <w:sz w:val="20"/>
              </w:rPr>
              <w:t>350 zł</w:t>
            </w:r>
            <w:r>
              <w:rPr>
                <w:rFonts w:cs="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40EE9246" w14:textId="42E887D7" w:rsidR="00134705" w:rsidRPr="007D4778" w:rsidRDefault="00134705" w:rsidP="00FB2362">
            <w:pPr>
              <w:rPr>
                <w:rFonts w:cs="Times New Roman"/>
                <w:sz w:val="20"/>
              </w:rPr>
            </w:pPr>
            <w:r w:rsidRPr="007D4778">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73D8DC29" w14:textId="77777777" w:rsidR="00134705" w:rsidRPr="00ED58FC" w:rsidRDefault="00134705" w:rsidP="00FB2362">
            <w:pPr>
              <w:rPr>
                <w:rFonts w:cs="Times New Roman"/>
                <w:sz w:val="20"/>
              </w:rPr>
            </w:pPr>
            <w:r w:rsidRPr="00ED58FC">
              <w:rPr>
                <w:rFonts w:cs="Times New Roman"/>
                <w:sz w:val="20"/>
              </w:rPr>
              <w:t>pacjenci do ukończenia</w:t>
            </w:r>
          </w:p>
          <w:p w14:paraId="61830CE6" w14:textId="77777777" w:rsidR="00134705" w:rsidRPr="00ED58FC" w:rsidRDefault="00134705" w:rsidP="00FB2362">
            <w:pPr>
              <w:rPr>
                <w:rFonts w:cs="Times New Roman"/>
                <w:sz w:val="20"/>
              </w:rPr>
            </w:pPr>
            <w:r w:rsidRPr="00ED58FC">
              <w:rPr>
                <w:rFonts w:cs="Times New Roman"/>
                <w:sz w:val="20"/>
              </w:rPr>
              <w:t>26. roku życia z cukrzycą</w:t>
            </w:r>
          </w:p>
          <w:p w14:paraId="7B92C511" w14:textId="420340E0" w:rsidR="00134705" w:rsidRPr="00ED58FC" w:rsidRDefault="00134705" w:rsidP="00FB2362">
            <w:pPr>
              <w:rPr>
                <w:rFonts w:cs="Times New Roman"/>
                <w:sz w:val="20"/>
              </w:rPr>
            </w:pPr>
            <w:r w:rsidRPr="00ED58FC">
              <w:rPr>
                <w:rFonts w:cs="Times New Roman"/>
                <w:sz w:val="20"/>
              </w:rPr>
              <w:t xml:space="preserve">typu </w:t>
            </w:r>
            <w:r>
              <w:rPr>
                <w:rFonts w:cs="Times New Roman"/>
                <w:sz w:val="20"/>
              </w:rPr>
              <w:t>1 albo 3</w:t>
            </w:r>
            <w:r w:rsidRPr="00ED58FC">
              <w:rPr>
                <w:rFonts w:cs="Times New Roman"/>
                <w:sz w:val="20"/>
              </w:rPr>
              <w:t xml:space="preserve"> leczeni przy</w:t>
            </w:r>
            <w:r w:rsidR="00396C67">
              <w:rPr>
                <w:rFonts w:cs="Times New Roman"/>
                <w:sz w:val="20"/>
              </w:rPr>
              <w:t> </w:t>
            </w:r>
            <w:r w:rsidRPr="00ED58FC">
              <w:rPr>
                <w:rFonts w:cs="Times New Roman"/>
                <w:sz w:val="20"/>
              </w:rPr>
              <w:t>pomocy</w:t>
            </w:r>
          </w:p>
          <w:p w14:paraId="489F247F" w14:textId="77777777" w:rsidR="00134705" w:rsidRPr="00ED58FC" w:rsidRDefault="00134705" w:rsidP="00FB2362">
            <w:pPr>
              <w:rPr>
                <w:rFonts w:cs="Times New Roman"/>
                <w:sz w:val="20"/>
              </w:rPr>
            </w:pPr>
            <w:r w:rsidRPr="00ED58FC">
              <w:rPr>
                <w:rFonts w:cs="Times New Roman"/>
                <w:sz w:val="20"/>
              </w:rPr>
              <w:t>pompy insulinowej,</w:t>
            </w:r>
          </w:p>
          <w:p w14:paraId="1C47F7C7" w14:textId="77777777" w:rsidR="00134705" w:rsidRPr="00ED58FC" w:rsidRDefault="00134705" w:rsidP="00FB2362">
            <w:pPr>
              <w:rPr>
                <w:rFonts w:cs="Times New Roman"/>
                <w:sz w:val="20"/>
              </w:rPr>
            </w:pPr>
            <w:r w:rsidRPr="00ED58FC">
              <w:rPr>
                <w:rFonts w:cs="Times New Roman"/>
                <w:sz w:val="20"/>
              </w:rPr>
              <w:t>z nieświadomością</w:t>
            </w:r>
          </w:p>
          <w:p w14:paraId="0FF94664" w14:textId="11DCA107" w:rsidR="00134705" w:rsidRPr="00ED58FC" w:rsidRDefault="00134705" w:rsidP="00FB2362">
            <w:pPr>
              <w:rPr>
                <w:rFonts w:cs="Times New Roman"/>
                <w:sz w:val="20"/>
              </w:rPr>
            </w:pPr>
            <w:r w:rsidRPr="00ED58FC">
              <w:rPr>
                <w:rFonts w:cs="Times New Roman"/>
                <w:sz w:val="20"/>
              </w:rPr>
              <w:t>hipoglikemii (brak</w:t>
            </w:r>
          </w:p>
          <w:p w14:paraId="690E2D89" w14:textId="77777777" w:rsidR="00134705" w:rsidRPr="00ED58FC" w:rsidRDefault="00134705" w:rsidP="00FB2362">
            <w:pPr>
              <w:rPr>
                <w:rFonts w:cs="Times New Roman"/>
                <w:sz w:val="20"/>
              </w:rPr>
            </w:pPr>
            <w:r w:rsidRPr="00ED58FC">
              <w:rPr>
                <w:rFonts w:cs="Times New Roman"/>
                <w:sz w:val="20"/>
              </w:rPr>
              <w:t>objawów prodromalnych</w:t>
            </w:r>
          </w:p>
          <w:p w14:paraId="5FF5DE59" w14:textId="234CCD6C" w:rsidR="00134705" w:rsidRPr="00ED58FC" w:rsidRDefault="00134705" w:rsidP="00FB2362">
            <w:pPr>
              <w:rPr>
                <w:rFonts w:cs="Times New Roman"/>
                <w:sz w:val="20"/>
              </w:rPr>
            </w:pPr>
            <w:r w:rsidRPr="00ED58FC">
              <w:rPr>
                <w:rFonts w:cs="Times New Roman"/>
                <w:sz w:val="20"/>
              </w:rPr>
              <w:t>hipoglikemii</w:t>
            </w:r>
            <w:r w:rsidR="00396C67">
              <w:rPr>
                <w:rFonts w:cs="Times New Roman"/>
                <w:sz w:val="20"/>
              </w:rPr>
              <w:t>,</w:t>
            </w:r>
            <w:r w:rsidRPr="00ED58FC">
              <w:rPr>
                <w:rFonts w:cs="Times New Roman"/>
                <w:sz w:val="20"/>
              </w:rPr>
              <w:t xml:space="preserve"> wykluczenie</w:t>
            </w:r>
          </w:p>
          <w:p w14:paraId="765FE6A7" w14:textId="77777777" w:rsidR="00134705" w:rsidRPr="007D4778" w:rsidRDefault="00134705" w:rsidP="00FB2362">
            <w:pPr>
              <w:rPr>
                <w:rFonts w:cs="Times New Roman"/>
                <w:sz w:val="20"/>
              </w:rPr>
            </w:pPr>
            <w:r w:rsidRPr="00ED58FC">
              <w:rPr>
                <w:rFonts w:cs="Times New Roman"/>
                <w:sz w:val="20"/>
              </w:rPr>
              <w:t>hipoglikemii poalkoholowej)</w:t>
            </w:r>
            <w:r>
              <w:rPr>
                <w:rFonts w:cs="Times New Roman"/>
                <w:sz w:val="20"/>
              </w:rPr>
              <w:t>;</w:t>
            </w:r>
          </w:p>
          <w:p w14:paraId="1B6E62EB" w14:textId="547166A4" w:rsidR="00134705" w:rsidRPr="00F82C24" w:rsidRDefault="00134705" w:rsidP="00FB2362">
            <w:pPr>
              <w:rPr>
                <w:sz w:val="20"/>
              </w:rPr>
            </w:pPr>
            <w:r w:rsidRPr="007D4778">
              <w:rPr>
                <w:rFonts w:cs="Times New Roman"/>
                <w:sz w:val="20"/>
              </w:rPr>
              <w:t>z wyłączeniem jednoczesnego zaopatrzenia w</w:t>
            </w:r>
            <w:r>
              <w:rPr>
                <w:rFonts w:cs="Times New Roman"/>
                <w:sz w:val="20"/>
              </w:rPr>
              <w:t xml:space="preserve"> wyroby wymienione w</w:t>
            </w:r>
            <w:r w:rsidRPr="007D4778">
              <w:rPr>
                <w:rFonts w:cs="Times New Roman"/>
                <w:sz w:val="20"/>
              </w:rPr>
              <w:t xml:space="preserve"> lp.</w:t>
            </w:r>
            <w:r w:rsidR="00220D42">
              <w:rPr>
                <w:rFonts w:cs="Times New Roman"/>
                <w:sz w:val="20"/>
              </w:rPr>
              <w:t xml:space="preserve"> 1</w:t>
            </w:r>
            <w:r>
              <w:rPr>
                <w:rFonts w:cs="Times New Roman"/>
                <w:sz w:val="20"/>
              </w:rPr>
              <w:t>35B lub 136A</w:t>
            </w:r>
            <w:r w:rsidR="00396C67">
              <w:rPr>
                <w:rFonts w:cs="Times New Roman"/>
                <w:sz w:val="20"/>
              </w:rPr>
              <w:t>,</w:t>
            </w:r>
            <w:r>
              <w:rPr>
                <w:rFonts w:cs="Times New Roman"/>
                <w:sz w:val="20"/>
              </w:rPr>
              <w:t xml:space="preserve"> lub 137</w:t>
            </w:r>
            <w:r w:rsidR="00396C67">
              <w:rPr>
                <w:rFonts w:cs="Times New Roman"/>
                <w:sz w:val="20"/>
              </w:rPr>
              <w:t>,</w:t>
            </w:r>
            <w:r>
              <w:rPr>
                <w:rFonts w:cs="Times New Roman"/>
                <w:sz w:val="20"/>
              </w:rPr>
              <w:t xml:space="preserve"> lub</w:t>
            </w:r>
            <w:r w:rsidR="00396C67">
              <w:rPr>
                <w:rFonts w:cs="Times New Roman"/>
                <w:sz w:val="20"/>
              </w:rPr>
              <w:t> </w:t>
            </w:r>
            <w:r>
              <w:rPr>
                <w:rFonts w:cs="Times New Roman"/>
                <w:sz w:val="20"/>
              </w:rPr>
              <w:t>137A</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74D5A2E4" w14:textId="49F2A6E8" w:rsidR="00134705" w:rsidRPr="007D4778" w:rsidRDefault="00134705" w:rsidP="00FB2362">
            <w:pPr>
              <w:widowControl w:val="0"/>
              <w:autoSpaceDE w:val="0"/>
              <w:autoSpaceDN w:val="0"/>
              <w:adjustRightInd w:val="0"/>
              <w:rPr>
                <w:rFonts w:eastAsia="Times New Roman"/>
                <w:sz w:val="20"/>
              </w:rPr>
            </w:pPr>
            <w:r>
              <w:rPr>
                <w:rFonts w:eastAsia="Times New Roman"/>
                <w:sz w:val="20"/>
              </w:rPr>
              <w:t>raz na 3</w:t>
            </w:r>
            <w:r w:rsidR="00F0387D">
              <w:rPr>
                <w:rFonts w:eastAsia="Times New Roman"/>
                <w:sz w:val="20"/>
              </w:rPr>
              <w:t> </w:t>
            </w:r>
            <w:r>
              <w:rPr>
                <w:rFonts w:eastAsia="Times New Roman"/>
                <w:sz w:val="20"/>
              </w:rPr>
              <w:t>miesiące</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42D6F6A5" w14:textId="2A6D8418" w:rsidR="00134705" w:rsidRPr="007D4778" w:rsidRDefault="00134705" w:rsidP="00FB2362">
            <w:pPr>
              <w:rPr>
                <w:rFonts w:cs="Times New Roman"/>
                <w:sz w:val="20"/>
              </w:rPr>
            </w:pPr>
            <w:r w:rsidRPr="007D4778">
              <w:rPr>
                <w:rFonts w:cs="Times New Roman"/>
                <w:sz w:val="20"/>
              </w:rPr>
              <w:t>0 zł</w:t>
            </w:r>
          </w:p>
        </w:tc>
      </w:tr>
      <w:tr w:rsidR="00BA5828" w:rsidRPr="007D4778" w14:paraId="227ED032" w14:textId="77777777" w:rsidTr="00BA5828">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544" w:type="dxa"/>
            <w:vMerge/>
          </w:tcPr>
          <w:p w14:paraId="64849A44" w14:textId="77777777" w:rsidR="00134705" w:rsidRPr="007D4778" w:rsidRDefault="00134705" w:rsidP="00FB236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Pr>
          <w:p w14:paraId="4E1EFE87" w14:textId="77777777" w:rsidR="00134705" w:rsidRPr="007D4778" w:rsidRDefault="00134705" w:rsidP="00FB2362">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42" w:type="dxa"/>
            <w:vMerge/>
          </w:tcPr>
          <w:p w14:paraId="16175EB5" w14:textId="4769DF9A" w:rsidR="00134705" w:rsidRPr="007D4778" w:rsidRDefault="00134705" w:rsidP="00DD05C4">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vMerge/>
          </w:tcPr>
          <w:p w14:paraId="1998FB2E" w14:textId="77777777" w:rsidR="00134705" w:rsidRPr="007D4778" w:rsidRDefault="00134705" w:rsidP="00FB2362">
            <w:pPr>
              <w:widowControl w:val="0"/>
              <w:autoSpaceDE w:val="0"/>
              <w:autoSpaceDN w:val="0"/>
              <w:adjustRightInd w:val="0"/>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tcPr>
          <w:p w14:paraId="1CE8DABF" w14:textId="77777777" w:rsidR="00134705" w:rsidRPr="007D4778" w:rsidRDefault="00134705" w:rsidP="00FB236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49E4CF18" w14:textId="19A77ACA" w:rsidR="00134705" w:rsidRPr="00ED58FC" w:rsidRDefault="00134705" w:rsidP="00FB2362">
            <w:pPr>
              <w:rPr>
                <w:rFonts w:cs="Times New Roman"/>
                <w:sz w:val="20"/>
              </w:rPr>
            </w:pPr>
            <w:r w:rsidRPr="00ED58FC">
              <w:rPr>
                <w:rFonts w:cs="Times New Roman"/>
                <w:sz w:val="20"/>
              </w:rPr>
              <w:t xml:space="preserve">pacjenci </w:t>
            </w:r>
            <w:r w:rsidR="00396C67">
              <w:rPr>
                <w:rFonts w:cs="Times New Roman"/>
                <w:sz w:val="20"/>
              </w:rPr>
              <w:t>po ukończeniu</w:t>
            </w:r>
            <w:r>
              <w:rPr>
                <w:rFonts w:cs="Times New Roman"/>
                <w:sz w:val="20"/>
              </w:rPr>
              <w:t xml:space="preserve"> 26</w:t>
            </w:r>
            <w:r w:rsidR="00396C67">
              <w:rPr>
                <w:rFonts w:cs="Times New Roman"/>
                <w:sz w:val="20"/>
              </w:rPr>
              <w:t>. </w:t>
            </w:r>
            <w:r>
              <w:rPr>
                <w:rFonts w:cs="Times New Roman"/>
                <w:sz w:val="20"/>
              </w:rPr>
              <w:t xml:space="preserve">roku </w:t>
            </w:r>
            <w:r w:rsidRPr="00ED58FC">
              <w:rPr>
                <w:rFonts w:cs="Times New Roman"/>
                <w:sz w:val="20"/>
              </w:rPr>
              <w:t>życia z cukrzycą</w:t>
            </w:r>
          </w:p>
          <w:p w14:paraId="69E99AD7" w14:textId="491E64DC" w:rsidR="00134705" w:rsidRPr="00ED58FC" w:rsidRDefault="00134705" w:rsidP="00FB2362">
            <w:pPr>
              <w:rPr>
                <w:rFonts w:cs="Times New Roman"/>
                <w:sz w:val="20"/>
              </w:rPr>
            </w:pPr>
            <w:r w:rsidRPr="00ED58FC">
              <w:rPr>
                <w:rFonts w:cs="Times New Roman"/>
                <w:sz w:val="20"/>
              </w:rPr>
              <w:t xml:space="preserve">typu </w:t>
            </w:r>
            <w:r>
              <w:rPr>
                <w:rFonts w:cs="Times New Roman"/>
                <w:sz w:val="20"/>
              </w:rPr>
              <w:t>1 lub 3 wymagający intensywnej insulinoterapii</w:t>
            </w:r>
            <w:r w:rsidRPr="00ED58FC">
              <w:rPr>
                <w:rFonts w:cs="Times New Roman"/>
                <w:sz w:val="20"/>
              </w:rPr>
              <w:t>,</w:t>
            </w:r>
          </w:p>
          <w:p w14:paraId="41E6231D" w14:textId="77777777" w:rsidR="00134705" w:rsidRPr="00ED58FC" w:rsidRDefault="00134705" w:rsidP="00FB2362">
            <w:pPr>
              <w:rPr>
                <w:rFonts w:cs="Times New Roman"/>
                <w:sz w:val="20"/>
              </w:rPr>
            </w:pPr>
            <w:r w:rsidRPr="00ED58FC">
              <w:rPr>
                <w:rFonts w:cs="Times New Roman"/>
                <w:sz w:val="20"/>
              </w:rPr>
              <w:t>z nieświadomością</w:t>
            </w:r>
          </w:p>
          <w:p w14:paraId="34DDF6CA" w14:textId="2E101EB8" w:rsidR="00134705" w:rsidRPr="00ED58FC" w:rsidRDefault="00134705" w:rsidP="00FB2362">
            <w:pPr>
              <w:rPr>
                <w:rFonts w:cs="Times New Roman"/>
                <w:sz w:val="20"/>
              </w:rPr>
            </w:pPr>
            <w:r w:rsidRPr="00ED58FC">
              <w:rPr>
                <w:rFonts w:cs="Times New Roman"/>
                <w:sz w:val="20"/>
              </w:rPr>
              <w:t>hipoglikemii (brak</w:t>
            </w:r>
          </w:p>
          <w:p w14:paraId="42516266" w14:textId="77777777" w:rsidR="00134705" w:rsidRPr="00ED58FC" w:rsidRDefault="00134705" w:rsidP="00FB2362">
            <w:pPr>
              <w:rPr>
                <w:rFonts w:cs="Times New Roman"/>
                <w:sz w:val="20"/>
              </w:rPr>
            </w:pPr>
            <w:r w:rsidRPr="00ED58FC">
              <w:rPr>
                <w:rFonts w:cs="Times New Roman"/>
                <w:sz w:val="20"/>
              </w:rPr>
              <w:t>objawów prodromalnych</w:t>
            </w:r>
          </w:p>
          <w:p w14:paraId="4738B3AD" w14:textId="1AC599C6" w:rsidR="00134705" w:rsidRPr="00ED58FC" w:rsidRDefault="00134705" w:rsidP="00FB2362">
            <w:pPr>
              <w:rPr>
                <w:rFonts w:cs="Times New Roman"/>
                <w:sz w:val="20"/>
              </w:rPr>
            </w:pPr>
            <w:r w:rsidRPr="00ED58FC">
              <w:rPr>
                <w:rFonts w:cs="Times New Roman"/>
                <w:sz w:val="20"/>
              </w:rPr>
              <w:t>hipoglikemii</w:t>
            </w:r>
            <w:r w:rsidR="0074376A">
              <w:rPr>
                <w:rFonts w:cs="Times New Roman"/>
                <w:sz w:val="20"/>
              </w:rPr>
              <w:t>,</w:t>
            </w:r>
            <w:r w:rsidRPr="00ED58FC">
              <w:rPr>
                <w:rFonts w:cs="Times New Roman"/>
                <w:sz w:val="20"/>
              </w:rPr>
              <w:t xml:space="preserve"> wykluczenie</w:t>
            </w:r>
          </w:p>
          <w:p w14:paraId="6551DEC5" w14:textId="77777777" w:rsidR="00134705" w:rsidRPr="007D4778" w:rsidRDefault="00134705" w:rsidP="00FB2362">
            <w:pPr>
              <w:rPr>
                <w:rFonts w:cs="Times New Roman"/>
                <w:sz w:val="20"/>
              </w:rPr>
            </w:pPr>
            <w:r w:rsidRPr="00ED58FC">
              <w:rPr>
                <w:rFonts w:cs="Times New Roman"/>
                <w:sz w:val="20"/>
              </w:rPr>
              <w:t>hipoglikemii poalkoholowej)</w:t>
            </w:r>
            <w:r>
              <w:rPr>
                <w:rFonts w:cs="Times New Roman"/>
                <w:sz w:val="20"/>
              </w:rPr>
              <w:t>;</w:t>
            </w:r>
          </w:p>
          <w:p w14:paraId="2C1C8C5B" w14:textId="629EE217" w:rsidR="00134705" w:rsidRPr="00ED58FC" w:rsidRDefault="00134705" w:rsidP="00E0719D">
            <w:pPr>
              <w:spacing w:after="40"/>
              <w:rPr>
                <w:rFonts w:cs="Times New Roman"/>
                <w:bCs/>
                <w:sz w:val="20"/>
              </w:rPr>
            </w:pPr>
            <w:r w:rsidRPr="007D4778">
              <w:rPr>
                <w:rFonts w:cs="Times New Roman"/>
                <w:sz w:val="20"/>
              </w:rPr>
              <w:t>z wyłączeniem jednoczesnego zaopatrzenia w</w:t>
            </w:r>
            <w:r>
              <w:rPr>
                <w:rFonts w:cs="Times New Roman"/>
                <w:sz w:val="20"/>
              </w:rPr>
              <w:t xml:space="preserve"> wyroby wymienione w</w:t>
            </w:r>
            <w:r w:rsidRPr="007D4778">
              <w:rPr>
                <w:rFonts w:cs="Times New Roman"/>
                <w:sz w:val="20"/>
              </w:rPr>
              <w:t xml:space="preserve"> </w:t>
            </w:r>
            <w:r>
              <w:rPr>
                <w:rFonts w:cs="Times New Roman"/>
                <w:sz w:val="20"/>
              </w:rPr>
              <w:t>lp. 135B lub 136A</w:t>
            </w:r>
            <w:r w:rsidR="006B469B">
              <w:rPr>
                <w:rFonts w:cs="Times New Roman"/>
                <w:sz w:val="20"/>
              </w:rPr>
              <w:t>,</w:t>
            </w:r>
            <w:r>
              <w:rPr>
                <w:rFonts w:cs="Times New Roman"/>
                <w:sz w:val="20"/>
              </w:rPr>
              <w:t xml:space="preserve"> lub 137</w:t>
            </w:r>
            <w:r w:rsidR="006B469B">
              <w:rPr>
                <w:rFonts w:cs="Times New Roman"/>
                <w:sz w:val="20"/>
              </w:rPr>
              <w:t>,</w:t>
            </w:r>
            <w:r>
              <w:rPr>
                <w:rFonts w:cs="Times New Roman"/>
                <w:sz w:val="20"/>
              </w:rPr>
              <w:t xml:space="preserve"> lub</w:t>
            </w:r>
            <w:r w:rsidR="0074376A">
              <w:rPr>
                <w:rFonts w:cs="Times New Roman"/>
                <w:sz w:val="20"/>
              </w:rPr>
              <w:t> </w:t>
            </w:r>
            <w:r>
              <w:rPr>
                <w:rFonts w:cs="Times New Roman"/>
                <w:sz w:val="20"/>
              </w:rPr>
              <w:t>137A</w:t>
            </w:r>
          </w:p>
        </w:tc>
        <w:tc>
          <w:tcPr>
            <w:cnfStyle w:val="000010000000" w:firstRow="0" w:lastRow="0" w:firstColumn="0" w:lastColumn="0" w:oddVBand="1" w:evenVBand="0" w:oddHBand="0" w:evenHBand="0" w:firstRowFirstColumn="0" w:firstRowLastColumn="0" w:lastRowFirstColumn="0" w:lastRowLastColumn="0"/>
            <w:tcW w:w="958" w:type="dxa"/>
            <w:vMerge/>
          </w:tcPr>
          <w:p w14:paraId="5E415706" w14:textId="77777777" w:rsidR="00134705" w:rsidRDefault="00134705" w:rsidP="00FB2362">
            <w:pPr>
              <w:widowControl w:val="0"/>
              <w:autoSpaceDE w:val="0"/>
              <w:autoSpaceDN w:val="0"/>
              <w:adjustRightInd w:val="0"/>
              <w:rPr>
                <w:rFonts w:eastAsia="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0BB46477" w14:textId="77777777" w:rsidR="00134705" w:rsidRPr="007D4778" w:rsidRDefault="00134705" w:rsidP="00FB2362">
            <w:pPr>
              <w:rPr>
                <w:rFonts w:cs="Times New Roman"/>
                <w:sz w:val="20"/>
              </w:rPr>
            </w:pPr>
          </w:p>
        </w:tc>
      </w:tr>
      <w:tr w:rsidR="00BA5828" w:rsidRPr="007D4778" w14:paraId="2A19EE9F" w14:textId="77777777" w:rsidTr="00BA5828">
        <w:trPr>
          <w:trHeight w:val="422"/>
        </w:trPr>
        <w:tc>
          <w:tcPr>
            <w:cnfStyle w:val="000010000000" w:firstRow="0" w:lastRow="0" w:firstColumn="0" w:lastColumn="0" w:oddVBand="1" w:evenVBand="0" w:oddHBand="0" w:evenHBand="0" w:firstRowFirstColumn="0" w:firstRowLastColumn="0" w:lastRowFirstColumn="0" w:lastRowLastColumn="0"/>
            <w:tcW w:w="544" w:type="dxa"/>
            <w:vMerge w:val="restart"/>
          </w:tcPr>
          <w:p w14:paraId="28A51E82" w14:textId="075DBCBF" w:rsidR="00134705" w:rsidRPr="007D4778" w:rsidRDefault="00134705" w:rsidP="00FB2362">
            <w:pPr>
              <w:rPr>
                <w:rFonts w:cs="Times New Roman"/>
                <w:sz w:val="20"/>
              </w:rPr>
            </w:pPr>
            <w:r w:rsidRPr="00E0719D">
              <w:rPr>
                <w:rFonts w:cs="Times New Roman"/>
                <w:spacing w:val="-10"/>
                <w:sz w:val="20"/>
              </w:rPr>
              <w:t>136A</w:t>
            </w:r>
            <w:r>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637688CC" w14:textId="7FB25C0A" w:rsidR="00134705" w:rsidRPr="00491F50" w:rsidRDefault="00134705" w:rsidP="00FB2362">
            <w:pPr>
              <w:rPr>
                <w:rFonts w:cs="Times New Roman"/>
                <w:sz w:val="20"/>
              </w:rPr>
            </w:pPr>
            <w:r w:rsidRPr="00491F50">
              <w:rPr>
                <w:rFonts w:cs="Times New Roman"/>
                <w:sz w:val="20"/>
              </w:rPr>
              <w:t>Transmiter/</w:t>
            </w:r>
            <w:r w:rsidR="00542687">
              <w:rPr>
                <w:rFonts w:cs="Times New Roman"/>
                <w:sz w:val="20"/>
              </w:rPr>
              <w:br/>
              <w:t>n</w:t>
            </w:r>
            <w:r w:rsidRPr="00491F50">
              <w:rPr>
                <w:rFonts w:cs="Times New Roman"/>
                <w:sz w:val="20"/>
              </w:rPr>
              <w:t>adajnik do</w:t>
            </w:r>
            <w:r w:rsidR="00542687">
              <w:rPr>
                <w:rFonts w:cs="Times New Roman"/>
                <w:sz w:val="20"/>
              </w:rPr>
              <w:t> s</w:t>
            </w:r>
            <w:r w:rsidRPr="00491F50">
              <w:rPr>
                <w:rFonts w:cs="Times New Roman"/>
                <w:sz w:val="20"/>
              </w:rPr>
              <w:t xml:space="preserve">ystemu </w:t>
            </w:r>
            <w:r w:rsidR="00542687">
              <w:rPr>
                <w:rFonts w:cs="Times New Roman"/>
                <w:sz w:val="20"/>
              </w:rPr>
              <w:t>c</w:t>
            </w:r>
            <w:r w:rsidRPr="00491F50">
              <w:rPr>
                <w:rFonts w:cs="Times New Roman"/>
                <w:sz w:val="20"/>
              </w:rPr>
              <w:t xml:space="preserve">iągłego </w:t>
            </w:r>
            <w:r w:rsidR="00542687">
              <w:rPr>
                <w:rFonts w:cs="Times New Roman"/>
                <w:sz w:val="20"/>
              </w:rPr>
              <w:t>m</w:t>
            </w:r>
            <w:r w:rsidRPr="00491F50">
              <w:rPr>
                <w:rFonts w:cs="Times New Roman"/>
                <w:sz w:val="20"/>
              </w:rPr>
              <w:t xml:space="preserve">onitorowania </w:t>
            </w:r>
            <w:r w:rsidR="00542687">
              <w:rPr>
                <w:rFonts w:cs="Times New Roman"/>
                <w:sz w:val="20"/>
              </w:rPr>
              <w:t>g</w:t>
            </w:r>
            <w:r w:rsidRPr="00491F50">
              <w:rPr>
                <w:rFonts w:cs="Times New Roman"/>
                <w:sz w:val="20"/>
              </w:rPr>
              <w:t>likemii w</w:t>
            </w:r>
            <w:r w:rsidR="00542687">
              <w:rPr>
                <w:rFonts w:cs="Times New Roman"/>
                <w:sz w:val="20"/>
              </w:rPr>
              <w:t> </w:t>
            </w:r>
            <w:r w:rsidRPr="00491F50">
              <w:rPr>
                <w:rFonts w:cs="Times New Roman"/>
                <w:sz w:val="20"/>
              </w:rPr>
              <w:t>czasie rzeczywistym</w:t>
            </w:r>
          </w:p>
          <w:p w14:paraId="556ADAB1" w14:textId="7881E876" w:rsidR="00134705" w:rsidRPr="00491F50" w:rsidRDefault="00134705" w:rsidP="00FB2362">
            <w:pPr>
              <w:rPr>
                <w:rFonts w:cs="Times New Roman"/>
                <w:sz w:val="20"/>
              </w:rPr>
            </w:pPr>
            <w:r w:rsidRPr="00491F50">
              <w:rPr>
                <w:rFonts w:cs="Times New Roman"/>
                <w:sz w:val="20"/>
              </w:rPr>
              <w:t xml:space="preserve">(CGM-RT) </w:t>
            </w:r>
            <w:r>
              <w:rPr>
                <w:rFonts w:cs="Times New Roman"/>
                <w:sz w:val="20"/>
              </w:rPr>
              <w:t>wymagający wymiany raz na</w:t>
            </w:r>
            <w:r w:rsidR="00542687">
              <w:rPr>
                <w:rFonts w:cs="Times New Roman"/>
                <w:sz w:val="20"/>
              </w:rPr>
              <w:t> </w:t>
            </w:r>
            <w:r>
              <w:rPr>
                <w:rFonts w:cs="Times New Roman"/>
                <w:sz w:val="20"/>
              </w:rPr>
              <w:t xml:space="preserve">rok </w:t>
            </w:r>
          </w:p>
          <w:p w14:paraId="6C40B43D" w14:textId="77777777" w:rsidR="00134705" w:rsidRPr="00491F50" w:rsidRDefault="00134705" w:rsidP="00FB2362">
            <w:pPr>
              <w:rPr>
                <w:rFonts w:cs="Times New Roman"/>
                <w:sz w:val="20"/>
              </w:rPr>
            </w:pPr>
          </w:p>
          <w:p w14:paraId="6190178C" w14:textId="4D45274F" w:rsidR="00134705" w:rsidRPr="007D4778" w:rsidRDefault="00134705" w:rsidP="00FB2362">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42" w:type="dxa"/>
            <w:vMerge/>
          </w:tcPr>
          <w:p w14:paraId="6FE44A25" w14:textId="18919462" w:rsidR="00134705" w:rsidRPr="007D4778" w:rsidRDefault="00134705" w:rsidP="00DD05C4">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vMerge w:val="restart"/>
          </w:tcPr>
          <w:p w14:paraId="749D182B" w14:textId="3F5236C3" w:rsidR="00134705" w:rsidRDefault="00134705" w:rsidP="00FB2362">
            <w:pPr>
              <w:widowControl w:val="0"/>
              <w:autoSpaceDE w:val="0"/>
              <w:autoSpaceDN w:val="0"/>
              <w:adjustRightInd w:val="0"/>
              <w:rPr>
                <w:rFonts w:cs="Times New Roman"/>
                <w:sz w:val="20"/>
              </w:rPr>
            </w:pPr>
            <w:r>
              <w:rPr>
                <w:rFonts w:cs="Times New Roman"/>
                <w:sz w:val="20"/>
              </w:rPr>
              <w:t>970</w:t>
            </w:r>
            <w:r w:rsidRPr="007D4778">
              <w:rPr>
                <w:rFonts w:cs="Times New Roman"/>
                <w:sz w:val="20"/>
              </w:rPr>
              <w:t xml:space="preserve"> zł</w:t>
            </w:r>
            <w:r>
              <w:rPr>
                <w:rFonts w:cs="Times New Roman"/>
                <w:sz w:val="20"/>
              </w:rPr>
              <w:t xml:space="preserve"> </w:t>
            </w:r>
          </w:p>
          <w:p w14:paraId="4631F40D" w14:textId="77777777" w:rsidR="00134705" w:rsidRDefault="00134705" w:rsidP="00FB2362">
            <w:pPr>
              <w:widowControl w:val="0"/>
              <w:autoSpaceDE w:val="0"/>
              <w:autoSpaceDN w:val="0"/>
              <w:adjustRightInd w:val="0"/>
              <w:rPr>
                <w:rFonts w:cs="Times New Roman"/>
                <w:sz w:val="20"/>
              </w:rPr>
            </w:pPr>
          </w:p>
          <w:p w14:paraId="4DA57176" w14:textId="77777777" w:rsidR="00134705" w:rsidRDefault="00134705" w:rsidP="00FB2362">
            <w:pPr>
              <w:widowControl w:val="0"/>
              <w:autoSpaceDE w:val="0"/>
              <w:autoSpaceDN w:val="0"/>
              <w:adjustRightInd w:val="0"/>
              <w:rPr>
                <w:rFonts w:cs="Times New Roman"/>
                <w:sz w:val="20"/>
              </w:rPr>
            </w:pPr>
          </w:p>
          <w:p w14:paraId="23FD6A0D" w14:textId="7E095FA1" w:rsidR="00134705" w:rsidRPr="007D4778" w:rsidRDefault="00134705" w:rsidP="00FB2362">
            <w:pPr>
              <w:widowControl w:val="0"/>
              <w:autoSpaceDE w:val="0"/>
              <w:autoSpaceDN w:val="0"/>
              <w:adjustRightInd w:val="0"/>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4BDA2AE5" w14:textId="30CB9203" w:rsidR="00134705" w:rsidRPr="007D4778" w:rsidRDefault="00134705" w:rsidP="00FB2362">
            <w:pPr>
              <w:rPr>
                <w:rFonts w:cs="Times New Roman"/>
                <w:sz w:val="20"/>
              </w:rPr>
            </w:pPr>
            <w:r>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7F7FE342" w14:textId="77777777" w:rsidR="00134705" w:rsidRPr="00ED58FC" w:rsidRDefault="00134705" w:rsidP="00FB2362">
            <w:pPr>
              <w:rPr>
                <w:rFonts w:cs="Times New Roman"/>
                <w:sz w:val="20"/>
              </w:rPr>
            </w:pPr>
            <w:r w:rsidRPr="00ED58FC">
              <w:rPr>
                <w:rFonts w:cs="Times New Roman"/>
                <w:sz w:val="20"/>
              </w:rPr>
              <w:t>pacjenci do ukończenia</w:t>
            </w:r>
          </w:p>
          <w:p w14:paraId="683E69DD" w14:textId="77777777" w:rsidR="00134705" w:rsidRPr="00ED58FC" w:rsidRDefault="00134705" w:rsidP="00FB2362">
            <w:pPr>
              <w:rPr>
                <w:rFonts w:cs="Times New Roman"/>
                <w:sz w:val="20"/>
              </w:rPr>
            </w:pPr>
            <w:r w:rsidRPr="00ED58FC">
              <w:rPr>
                <w:rFonts w:cs="Times New Roman"/>
                <w:sz w:val="20"/>
              </w:rPr>
              <w:t>26. roku życia z cukrzycą</w:t>
            </w:r>
          </w:p>
          <w:p w14:paraId="13590C6F" w14:textId="6E97352A" w:rsidR="00134705" w:rsidRPr="00ED58FC" w:rsidRDefault="00134705" w:rsidP="00FB2362">
            <w:pPr>
              <w:rPr>
                <w:rFonts w:cs="Times New Roman"/>
                <w:sz w:val="20"/>
              </w:rPr>
            </w:pPr>
            <w:r w:rsidRPr="00ED58FC">
              <w:rPr>
                <w:rFonts w:cs="Times New Roman"/>
                <w:sz w:val="20"/>
              </w:rPr>
              <w:t xml:space="preserve">typu </w:t>
            </w:r>
            <w:r>
              <w:rPr>
                <w:rFonts w:cs="Times New Roman"/>
                <w:sz w:val="20"/>
              </w:rPr>
              <w:t>1 albo 3</w:t>
            </w:r>
            <w:r w:rsidRPr="00ED58FC">
              <w:rPr>
                <w:rFonts w:cs="Times New Roman"/>
                <w:sz w:val="20"/>
              </w:rPr>
              <w:t xml:space="preserve"> leczeni przy pomocy</w:t>
            </w:r>
            <w:r>
              <w:rPr>
                <w:rFonts w:cs="Times New Roman"/>
                <w:sz w:val="20"/>
              </w:rPr>
              <w:t xml:space="preserve"> </w:t>
            </w:r>
            <w:r w:rsidRPr="00ED58FC">
              <w:rPr>
                <w:rFonts w:cs="Times New Roman"/>
                <w:sz w:val="20"/>
              </w:rPr>
              <w:t>pompy</w:t>
            </w:r>
            <w:r>
              <w:rPr>
                <w:rFonts w:cs="Times New Roman"/>
                <w:sz w:val="20"/>
              </w:rPr>
              <w:t xml:space="preserve"> </w:t>
            </w:r>
            <w:r w:rsidRPr="00ED58FC">
              <w:rPr>
                <w:rFonts w:cs="Times New Roman"/>
                <w:sz w:val="20"/>
              </w:rPr>
              <w:t>insulinowej,</w:t>
            </w:r>
          </w:p>
          <w:p w14:paraId="5A3EC521" w14:textId="77777777" w:rsidR="00134705" w:rsidRPr="00ED58FC" w:rsidRDefault="00134705" w:rsidP="00FB2362">
            <w:pPr>
              <w:rPr>
                <w:rFonts w:cs="Times New Roman"/>
                <w:sz w:val="20"/>
              </w:rPr>
            </w:pPr>
            <w:r w:rsidRPr="00ED58FC">
              <w:rPr>
                <w:rFonts w:cs="Times New Roman"/>
                <w:sz w:val="20"/>
              </w:rPr>
              <w:t>z nieświadomością</w:t>
            </w:r>
          </w:p>
          <w:p w14:paraId="351D75C8" w14:textId="2ABFE863" w:rsidR="00134705" w:rsidRPr="00ED58FC" w:rsidRDefault="00134705" w:rsidP="00FB2362">
            <w:pPr>
              <w:rPr>
                <w:rFonts w:cs="Times New Roman"/>
                <w:sz w:val="20"/>
              </w:rPr>
            </w:pPr>
            <w:r w:rsidRPr="00ED58FC">
              <w:rPr>
                <w:rFonts w:cs="Times New Roman"/>
                <w:sz w:val="20"/>
              </w:rPr>
              <w:t>hipoglikemii (brak</w:t>
            </w:r>
          </w:p>
          <w:p w14:paraId="463C379F" w14:textId="77777777" w:rsidR="00134705" w:rsidRPr="00ED58FC" w:rsidRDefault="00134705" w:rsidP="00FB2362">
            <w:pPr>
              <w:rPr>
                <w:rFonts w:cs="Times New Roman"/>
                <w:sz w:val="20"/>
              </w:rPr>
            </w:pPr>
            <w:r w:rsidRPr="00ED58FC">
              <w:rPr>
                <w:rFonts w:cs="Times New Roman"/>
                <w:sz w:val="20"/>
              </w:rPr>
              <w:t>objawów prodromalnych</w:t>
            </w:r>
          </w:p>
          <w:p w14:paraId="0F2EB0EC" w14:textId="03168661" w:rsidR="00134705" w:rsidRPr="00ED58FC" w:rsidRDefault="00134705" w:rsidP="00FB2362">
            <w:pPr>
              <w:rPr>
                <w:rFonts w:cs="Times New Roman"/>
                <w:sz w:val="20"/>
              </w:rPr>
            </w:pPr>
            <w:r w:rsidRPr="00ED58FC">
              <w:rPr>
                <w:rFonts w:cs="Times New Roman"/>
                <w:sz w:val="20"/>
              </w:rPr>
              <w:t>hipoglikemii</w:t>
            </w:r>
            <w:r w:rsidR="0074376A">
              <w:rPr>
                <w:rFonts w:cs="Times New Roman"/>
                <w:sz w:val="20"/>
              </w:rPr>
              <w:t>,</w:t>
            </w:r>
            <w:r w:rsidRPr="00ED58FC">
              <w:rPr>
                <w:rFonts w:cs="Times New Roman"/>
                <w:sz w:val="20"/>
              </w:rPr>
              <w:t xml:space="preserve"> wykluczenie</w:t>
            </w:r>
          </w:p>
          <w:p w14:paraId="0BAC798C" w14:textId="65B70F86" w:rsidR="00134705" w:rsidRPr="00F82C24" w:rsidRDefault="00134705" w:rsidP="00FB2362">
            <w:pPr>
              <w:rPr>
                <w:sz w:val="20"/>
              </w:rPr>
            </w:pPr>
            <w:r w:rsidRPr="00ED58FC">
              <w:rPr>
                <w:rFonts w:cs="Times New Roman"/>
                <w:sz w:val="20"/>
              </w:rPr>
              <w:t>hipoglikemii poalkoholowej)</w:t>
            </w:r>
            <w:r>
              <w:rPr>
                <w:rFonts w:cs="Times New Roman"/>
                <w:sz w:val="20"/>
              </w:rPr>
              <w:t xml:space="preserve">; </w:t>
            </w:r>
            <w:r w:rsidRPr="007D4778">
              <w:rPr>
                <w:rFonts w:cs="Times New Roman"/>
                <w:sz w:val="20"/>
              </w:rPr>
              <w:t>z</w:t>
            </w:r>
            <w:r w:rsidR="0074376A">
              <w:rPr>
                <w:rFonts w:cs="Times New Roman"/>
                <w:sz w:val="20"/>
              </w:rPr>
              <w:t> </w:t>
            </w:r>
            <w:r w:rsidRPr="007D4778">
              <w:rPr>
                <w:rFonts w:cs="Times New Roman"/>
                <w:sz w:val="20"/>
              </w:rPr>
              <w:t>wyłączeniem jednoczesnego zaopatrzenia w</w:t>
            </w:r>
            <w:r>
              <w:rPr>
                <w:rFonts w:cs="Times New Roman"/>
                <w:sz w:val="20"/>
              </w:rPr>
              <w:t xml:space="preserve"> wyroby wymienione w</w:t>
            </w:r>
            <w:r w:rsidRPr="007D4778">
              <w:rPr>
                <w:rFonts w:cs="Times New Roman"/>
                <w:sz w:val="20"/>
              </w:rPr>
              <w:t xml:space="preserve"> lp. 13</w:t>
            </w:r>
            <w:r>
              <w:rPr>
                <w:rFonts w:cs="Times New Roman"/>
                <w:sz w:val="20"/>
              </w:rPr>
              <w:t>6 lub</w:t>
            </w:r>
            <w:r w:rsidR="0074376A">
              <w:rPr>
                <w:rFonts w:cs="Times New Roman"/>
                <w:sz w:val="20"/>
              </w:rPr>
              <w:t> </w:t>
            </w:r>
            <w:r>
              <w:rPr>
                <w:rFonts w:cs="Times New Roman"/>
                <w:sz w:val="20"/>
              </w:rPr>
              <w:t>137</w:t>
            </w:r>
            <w:r w:rsidR="006B469B">
              <w:rPr>
                <w:rFonts w:cs="Times New Roman"/>
                <w:sz w:val="20"/>
              </w:rPr>
              <w:t>,</w:t>
            </w:r>
            <w:r>
              <w:rPr>
                <w:rFonts w:cs="Times New Roman"/>
                <w:sz w:val="20"/>
              </w:rPr>
              <w:t xml:space="preserve"> lub 137A</w:t>
            </w:r>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72BFA7FA" w14:textId="55C4646B" w:rsidR="00134705" w:rsidRPr="00F82C24" w:rsidRDefault="00134705" w:rsidP="00FB2362">
            <w:pPr>
              <w:widowControl w:val="0"/>
              <w:autoSpaceDE w:val="0"/>
              <w:autoSpaceDN w:val="0"/>
              <w:adjustRightInd w:val="0"/>
              <w:rPr>
                <w:rFonts w:cs="Times New Roman"/>
                <w:sz w:val="20"/>
              </w:rPr>
            </w:pPr>
            <w:r>
              <w:rPr>
                <w:rFonts w:eastAsia="Times New Roman"/>
                <w:sz w:val="20"/>
              </w:rPr>
              <w:t>raz na rok</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3D9C23E5" w14:textId="6E81CC62" w:rsidR="00134705" w:rsidRPr="007D4778" w:rsidRDefault="00134705" w:rsidP="00FB2362">
            <w:pPr>
              <w:rPr>
                <w:rFonts w:cs="Times New Roman"/>
                <w:sz w:val="20"/>
              </w:rPr>
            </w:pPr>
            <w:r>
              <w:rPr>
                <w:rFonts w:cs="Times New Roman"/>
                <w:sz w:val="20"/>
              </w:rPr>
              <w:t>0 zł</w:t>
            </w:r>
          </w:p>
        </w:tc>
      </w:tr>
      <w:tr w:rsidR="00BA5828" w:rsidRPr="007D4778" w14:paraId="70FD6C1F" w14:textId="77777777" w:rsidTr="00BA5828">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544" w:type="dxa"/>
            <w:vMerge/>
          </w:tcPr>
          <w:p w14:paraId="5962BBA5" w14:textId="77777777" w:rsidR="00134705" w:rsidRDefault="00134705" w:rsidP="00FB236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Pr>
          <w:p w14:paraId="3BC59211" w14:textId="77777777" w:rsidR="00134705" w:rsidRPr="00491F50" w:rsidRDefault="00134705" w:rsidP="00FB2362">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42" w:type="dxa"/>
            <w:vMerge/>
          </w:tcPr>
          <w:p w14:paraId="258169F3" w14:textId="77777777" w:rsidR="00134705" w:rsidRPr="007D4778" w:rsidRDefault="00134705" w:rsidP="00FB236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vMerge/>
          </w:tcPr>
          <w:p w14:paraId="70CA4599" w14:textId="77777777" w:rsidR="00134705" w:rsidRPr="007D4778" w:rsidRDefault="00134705" w:rsidP="00FB2362">
            <w:pPr>
              <w:widowControl w:val="0"/>
              <w:autoSpaceDE w:val="0"/>
              <w:autoSpaceDN w:val="0"/>
              <w:adjustRightInd w:val="0"/>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tcPr>
          <w:p w14:paraId="1ADCF2E0" w14:textId="77777777" w:rsidR="00134705" w:rsidRPr="007D4778" w:rsidRDefault="00134705" w:rsidP="00FB2362">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tcPr>
          <w:p w14:paraId="1C997C3B" w14:textId="0EE0F9F4" w:rsidR="00134705" w:rsidRPr="00ED58FC" w:rsidRDefault="00134705" w:rsidP="00FB2362">
            <w:pPr>
              <w:rPr>
                <w:rFonts w:cs="Times New Roman"/>
                <w:sz w:val="20"/>
              </w:rPr>
            </w:pPr>
            <w:r w:rsidRPr="00ED58FC">
              <w:rPr>
                <w:rFonts w:cs="Times New Roman"/>
                <w:sz w:val="20"/>
              </w:rPr>
              <w:t xml:space="preserve">pacjenci </w:t>
            </w:r>
            <w:r w:rsidR="0074376A">
              <w:rPr>
                <w:rFonts w:cs="Times New Roman"/>
                <w:sz w:val="20"/>
              </w:rPr>
              <w:t>po ukończeniu</w:t>
            </w:r>
            <w:r>
              <w:rPr>
                <w:rFonts w:cs="Times New Roman"/>
                <w:sz w:val="20"/>
              </w:rPr>
              <w:t xml:space="preserve"> 26</w:t>
            </w:r>
            <w:r w:rsidR="0074376A">
              <w:rPr>
                <w:rFonts w:cs="Times New Roman"/>
                <w:sz w:val="20"/>
              </w:rPr>
              <w:t>. </w:t>
            </w:r>
            <w:r>
              <w:rPr>
                <w:rFonts w:cs="Times New Roman"/>
                <w:sz w:val="20"/>
              </w:rPr>
              <w:t xml:space="preserve">roku </w:t>
            </w:r>
            <w:r w:rsidRPr="00ED58FC">
              <w:rPr>
                <w:rFonts w:cs="Times New Roman"/>
                <w:sz w:val="20"/>
              </w:rPr>
              <w:t>życia z cukrzycą</w:t>
            </w:r>
          </w:p>
          <w:p w14:paraId="473F98EF" w14:textId="67E1C21B" w:rsidR="00134705" w:rsidRPr="00ED58FC" w:rsidRDefault="00134705" w:rsidP="00FB2362">
            <w:pPr>
              <w:rPr>
                <w:rFonts w:cs="Times New Roman"/>
                <w:sz w:val="20"/>
              </w:rPr>
            </w:pPr>
            <w:r w:rsidRPr="00ED58FC">
              <w:rPr>
                <w:rFonts w:cs="Times New Roman"/>
                <w:sz w:val="20"/>
              </w:rPr>
              <w:t xml:space="preserve">typu </w:t>
            </w:r>
            <w:r>
              <w:rPr>
                <w:rFonts w:cs="Times New Roman"/>
                <w:sz w:val="20"/>
              </w:rPr>
              <w:t>1 albo 3 wymagający intensywnej insulinoterapii</w:t>
            </w:r>
            <w:r w:rsidRPr="00ED58FC">
              <w:rPr>
                <w:rFonts w:cs="Times New Roman"/>
                <w:sz w:val="20"/>
              </w:rPr>
              <w:t>,</w:t>
            </w:r>
          </w:p>
          <w:p w14:paraId="6DDAD6D2" w14:textId="77777777" w:rsidR="00134705" w:rsidRPr="00ED58FC" w:rsidRDefault="00134705" w:rsidP="00FB2362">
            <w:pPr>
              <w:rPr>
                <w:rFonts w:cs="Times New Roman"/>
                <w:sz w:val="20"/>
              </w:rPr>
            </w:pPr>
            <w:r w:rsidRPr="00ED58FC">
              <w:rPr>
                <w:rFonts w:cs="Times New Roman"/>
                <w:sz w:val="20"/>
              </w:rPr>
              <w:t>z nieświadomością</w:t>
            </w:r>
          </w:p>
          <w:p w14:paraId="7F7039DC" w14:textId="5AE0760D" w:rsidR="00134705" w:rsidRPr="00ED58FC" w:rsidRDefault="00134705" w:rsidP="00FB2362">
            <w:pPr>
              <w:rPr>
                <w:rFonts w:cs="Times New Roman"/>
                <w:sz w:val="20"/>
              </w:rPr>
            </w:pPr>
            <w:r w:rsidRPr="00ED58FC">
              <w:rPr>
                <w:rFonts w:cs="Times New Roman"/>
                <w:sz w:val="20"/>
              </w:rPr>
              <w:t>hipoglikemii (brak</w:t>
            </w:r>
          </w:p>
          <w:p w14:paraId="0F68ABA1" w14:textId="0B10982A" w:rsidR="00134705" w:rsidRPr="00ED58FC" w:rsidRDefault="00134705" w:rsidP="00FB2362">
            <w:pPr>
              <w:rPr>
                <w:rFonts w:cs="Times New Roman"/>
                <w:sz w:val="20"/>
              </w:rPr>
            </w:pPr>
            <w:r w:rsidRPr="00ED58FC">
              <w:rPr>
                <w:rFonts w:cs="Times New Roman"/>
                <w:sz w:val="20"/>
              </w:rPr>
              <w:t>objawów prodromalnych</w:t>
            </w:r>
            <w:r w:rsidR="0074376A">
              <w:rPr>
                <w:rFonts w:cs="Times New Roman"/>
                <w:sz w:val="20"/>
              </w:rPr>
              <w:t>,</w:t>
            </w:r>
          </w:p>
          <w:p w14:paraId="3D8CF8F5" w14:textId="3DB4E185" w:rsidR="00134705" w:rsidRPr="00ED58FC" w:rsidRDefault="00134705" w:rsidP="00FB2362">
            <w:pPr>
              <w:rPr>
                <w:rFonts w:cs="Times New Roman"/>
                <w:sz w:val="20"/>
              </w:rPr>
            </w:pPr>
            <w:r w:rsidRPr="00ED58FC">
              <w:rPr>
                <w:rFonts w:cs="Times New Roman"/>
                <w:sz w:val="20"/>
              </w:rPr>
              <w:t>hipoglikemii</w:t>
            </w:r>
            <w:r w:rsidR="0074376A">
              <w:rPr>
                <w:rFonts w:cs="Times New Roman"/>
                <w:sz w:val="20"/>
              </w:rPr>
              <w:t>,</w:t>
            </w:r>
            <w:r w:rsidRPr="00ED58FC">
              <w:rPr>
                <w:rFonts w:cs="Times New Roman"/>
                <w:sz w:val="20"/>
              </w:rPr>
              <w:t xml:space="preserve"> wykluczenie</w:t>
            </w:r>
          </w:p>
          <w:p w14:paraId="295E2B42" w14:textId="2D99BA8D" w:rsidR="00134705" w:rsidRPr="00F82C24" w:rsidRDefault="00134705" w:rsidP="00FB2362">
            <w:pPr>
              <w:rPr>
                <w:sz w:val="20"/>
              </w:rPr>
            </w:pPr>
            <w:r w:rsidRPr="00ED58FC">
              <w:rPr>
                <w:rFonts w:cs="Times New Roman"/>
                <w:sz w:val="20"/>
              </w:rPr>
              <w:t>hipoglikemii poalkoholowej)</w:t>
            </w:r>
            <w:r>
              <w:rPr>
                <w:rFonts w:cs="Times New Roman"/>
                <w:sz w:val="20"/>
              </w:rPr>
              <w:t xml:space="preserve">; </w:t>
            </w:r>
            <w:r w:rsidRPr="007D4778">
              <w:rPr>
                <w:rFonts w:cs="Times New Roman"/>
                <w:sz w:val="20"/>
              </w:rPr>
              <w:t>z</w:t>
            </w:r>
            <w:r w:rsidR="0074376A">
              <w:rPr>
                <w:rFonts w:cs="Times New Roman"/>
                <w:sz w:val="20"/>
              </w:rPr>
              <w:t> </w:t>
            </w:r>
            <w:r w:rsidRPr="007D4778">
              <w:rPr>
                <w:rFonts w:cs="Times New Roman"/>
                <w:sz w:val="20"/>
              </w:rPr>
              <w:t>wyłączeniem jednoczesnego zaopatrzenia w</w:t>
            </w:r>
            <w:r>
              <w:rPr>
                <w:rFonts w:cs="Times New Roman"/>
                <w:sz w:val="20"/>
              </w:rPr>
              <w:t xml:space="preserve"> wyroby wymienione w</w:t>
            </w:r>
            <w:r w:rsidRPr="007D4778">
              <w:rPr>
                <w:rFonts w:cs="Times New Roman"/>
                <w:sz w:val="20"/>
              </w:rPr>
              <w:t xml:space="preserve"> lp. 13</w:t>
            </w:r>
            <w:r>
              <w:rPr>
                <w:rFonts w:cs="Times New Roman"/>
                <w:sz w:val="20"/>
              </w:rPr>
              <w:t>6 lub</w:t>
            </w:r>
            <w:r w:rsidR="0074376A">
              <w:rPr>
                <w:rFonts w:cs="Times New Roman"/>
                <w:sz w:val="20"/>
              </w:rPr>
              <w:t> </w:t>
            </w:r>
            <w:r>
              <w:rPr>
                <w:rFonts w:cs="Times New Roman"/>
                <w:sz w:val="20"/>
              </w:rPr>
              <w:t>137</w:t>
            </w:r>
            <w:r w:rsidR="006B469B">
              <w:rPr>
                <w:rFonts w:cs="Times New Roman"/>
                <w:sz w:val="20"/>
              </w:rPr>
              <w:t>,</w:t>
            </w:r>
            <w:r>
              <w:rPr>
                <w:rFonts w:cs="Times New Roman"/>
                <w:sz w:val="20"/>
              </w:rPr>
              <w:t xml:space="preserve"> lub 137A</w:t>
            </w:r>
          </w:p>
        </w:tc>
        <w:tc>
          <w:tcPr>
            <w:cnfStyle w:val="000010000000" w:firstRow="0" w:lastRow="0" w:firstColumn="0" w:lastColumn="0" w:oddVBand="1" w:evenVBand="0" w:oddHBand="0" w:evenHBand="0" w:firstRowFirstColumn="0" w:firstRowLastColumn="0" w:lastRowFirstColumn="0" w:lastRowLastColumn="0"/>
            <w:tcW w:w="958" w:type="dxa"/>
            <w:vMerge/>
          </w:tcPr>
          <w:p w14:paraId="1CAE3914" w14:textId="77777777" w:rsidR="00134705" w:rsidRDefault="00134705" w:rsidP="00FB2362">
            <w:pPr>
              <w:widowControl w:val="0"/>
              <w:autoSpaceDE w:val="0"/>
              <w:autoSpaceDN w:val="0"/>
              <w:adjustRightInd w:val="0"/>
              <w:rPr>
                <w:rFonts w:eastAsia="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62D06D49" w14:textId="77777777" w:rsidR="00134705" w:rsidRPr="007D4778" w:rsidRDefault="00134705" w:rsidP="00FB2362">
            <w:pPr>
              <w:rPr>
                <w:rFonts w:cs="Times New Roman"/>
                <w:sz w:val="20"/>
              </w:rPr>
            </w:pPr>
          </w:p>
        </w:tc>
      </w:tr>
      <w:tr w:rsidR="00BA5828" w:rsidRPr="007D4778" w14:paraId="103ED3CA" w14:textId="77777777" w:rsidTr="00BA5828">
        <w:trPr>
          <w:trHeight w:val="7475"/>
        </w:trPr>
        <w:tc>
          <w:tcPr>
            <w:cnfStyle w:val="000010000000" w:firstRow="0" w:lastRow="0" w:firstColumn="0" w:lastColumn="0" w:oddVBand="1" w:evenVBand="0" w:oddHBand="0" w:evenHBand="0" w:firstRowFirstColumn="0" w:firstRowLastColumn="0" w:lastRowFirstColumn="0" w:lastRowLastColumn="0"/>
            <w:tcW w:w="544" w:type="dxa"/>
            <w:vMerge w:val="restart"/>
          </w:tcPr>
          <w:p w14:paraId="2BF4949E" w14:textId="3D42D9CB" w:rsidR="00C00390" w:rsidRPr="007D4778" w:rsidRDefault="00C00390" w:rsidP="00075D7F">
            <w:pPr>
              <w:rPr>
                <w:rFonts w:cs="Times New Roman"/>
                <w:sz w:val="20"/>
              </w:rPr>
            </w:pPr>
            <w:bookmarkStart w:id="4" w:name="_Hlk107387426"/>
            <w:r w:rsidRPr="007D4778">
              <w:rPr>
                <w:rFonts w:cs="Times New Roman"/>
                <w:sz w:val="20"/>
              </w:rPr>
              <w:t>137.</w:t>
            </w:r>
          </w:p>
        </w:tc>
        <w:tc>
          <w:tcPr>
            <w:cnfStyle w:val="000001000000" w:firstRow="0" w:lastRow="0" w:firstColumn="0" w:lastColumn="0" w:oddVBand="0" w:evenVBand="1" w:oddHBand="0" w:evenHBand="0" w:firstRowFirstColumn="0" w:firstRowLastColumn="0" w:lastRowFirstColumn="0" w:lastRowLastColumn="0"/>
            <w:tcW w:w="1724" w:type="dxa"/>
            <w:vMerge w:val="restart"/>
          </w:tcPr>
          <w:p w14:paraId="340F3B5C" w14:textId="7D968EB5" w:rsidR="00C00390" w:rsidRPr="007D4778" w:rsidRDefault="00C00390" w:rsidP="00C22E6E">
            <w:pPr>
              <w:rPr>
                <w:rFonts w:cs="Times New Roman"/>
                <w:sz w:val="20"/>
              </w:rPr>
            </w:pPr>
            <w:r w:rsidRPr="007D4778">
              <w:rPr>
                <w:rFonts w:cs="Times New Roman"/>
                <w:sz w:val="20"/>
              </w:rPr>
              <w:t>Czujnik do</w:t>
            </w:r>
            <w:r w:rsidR="000B5D1D">
              <w:rPr>
                <w:rFonts w:cs="Times New Roman"/>
                <w:sz w:val="20"/>
              </w:rPr>
              <w:t> </w:t>
            </w:r>
            <w:r w:rsidRPr="007D4778">
              <w:rPr>
                <w:rFonts w:cs="Times New Roman"/>
                <w:sz w:val="20"/>
              </w:rPr>
              <w:t>systemu</w:t>
            </w:r>
          </w:p>
          <w:p w14:paraId="73956B83" w14:textId="128ADAA2" w:rsidR="00C00390" w:rsidRDefault="00C00390" w:rsidP="00CF1D94">
            <w:pPr>
              <w:rPr>
                <w:rFonts w:cs="Times New Roman"/>
                <w:sz w:val="20"/>
              </w:rPr>
            </w:pPr>
            <w:r w:rsidRPr="007D4778">
              <w:rPr>
                <w:rFonts w:cs="Times New Roman"/>
                <w:sz w:val="20"/>
              </w:rPr>
              <w:t>monitorowania stężenia</w:t>
            </w:r>
            <w:r w:rsidR="005E439F">
              <w:rPr>
                <w:rFonts w:cs="Times New Roman"/>
                <w:sz w:val="20"/>
              </w:rPr>
              <w:t xml:space="preserve"> </w:t>
            </w:r>
            <w:r w:rsidRPr="007D4778">
              <w:rPr>
                <w:rFonts w:cs="Times New Roman"/>
                <w:sz w:val="20"/>
              </w:rPr>
              <w:t xml:space="preserve">glukozy </w:t>
            </w:r>
            <w:r w:rsidR="00CF1D94">
              <w:rPr>
                <w:rFonts w:cs="Times New Roman"/>
                <w:sz w:val="20"/>
              </w:rPr>
              <w:t>f</w:t>
            </w:r>
            <w:r w:rsidRPr="007D4778">
              <w:rPr>
                <w:rFonts w:cs="Times New Roman"/>
                <w:sz w:val="20"/>
              </w:rPr>
              <w:t>lash (FGM</w:t>
            </w:r>
            <w:bookmarkStart w:id="5" w:name="_Hlk107386844"/>
            <w:r w:rsidRPr="007D4778">
              <w:rPr>
                <w:rFonts w:cs="Times New Roman"/>
                <w:sz w:val="20"/>
              </w:rPr>
              <w:t>) z</w:t>
            </w:r>
            <w:r w:rsidR="000B5D1D">
              <w:rPr>
                <w:rFonts w:cs="Times New Roman"/>
                <w:sz w:val="20"/>
              </w:rPr>
              <w:t> </w:t>
            </w:r>
            <w:r w:rsidRPr="007D4778">
              <w:rPr>
                <w:rFonts w:cs="Times New Roman"/>
                <w:sz w:val="20"/>
              </w:rPr>
              <w:t xml:space="preserve">dokładnością </w:t>
            </w:r>
            <w:r>
              <w:rPr>
                <w:rFonts w:cs="Times New Roman"/>
                <w:sz w:val="20"/>
              </w:rPr>
              <w:t>≤10</w:t>
            </w:r>
            <w:r w:rsidRPr="007D4778">
              <w:rPr>
                <w:rFonts w:cs="Times New Roman"/>
                <w:sz w:val="20"/>
              </w:rPr>
              <w:t>% MARD</w:t>
            </w:r>
            <w:r>
              <w:rPr>
                <w:rFonts w:cs="Times New Roman"/>
                <w:sz w:val="20"/>
              </w:rPr>
              <w:t xml:space="preserve"> zastępujący konieczność monitorowania poziomu glikemii glukometrem </w:t>
            </w:r>
            <w:r w:rsidRPr="007D4778">
              <w:rPr>
                <w:rFonts w:cs="Times New Roman"/>
                <w:sz w:val="20"/>
              </w:rPr>
              <w:t>do</w:t>
            </w:r>
            <w:r w:rsidR="000B5D1D">
              <w:rPr>
                <w:rFonts w:cs="Times New Roman"/>
                <w:sz w:val="20"/>
              </w:rPr>
              <w:t> </w:t>
            </w:r>
            <w:bookmarkEnd w:id="5"/>
            <w:r>
              <w:rPr>
                <w:rFonts w:cs="Times New Roman"/>
                <w:sz w:val="20"/>
              </w:rPr>
              <w:t>3 sztuk</w:t>
            </w:r>
          </w:p>
          <w:p w14:paraId="316452B4" w14:textId="77777777" w:rsidR="00C00390" w:rsidRDefault="00C00390" w:rsidP="00C22E6E">
            <w:pPr>
              <w:rPr>
                <w:rFonts w:cs="Times New Roman"/>
                <w:sz w:val="20"/>
              </w:rPr>
            </w:pPr>
          </w:p>
          <w:p w14:paraId="60F63475" w14:textId="1DD314DC" w:rsidR="00C00390" w:rsidRPr="007D4778" w:rsidRDefault="00C00390" w:rsidP="00C22E6E">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42" w:type="dxa"/>
            <w:vMerge w:val="restart"/>
          </w:tcPr>
          <w:p w14:paraId="2D1C6315" w14:textId="77777777" w:rsidR="00C00390" w:rsidRPr="007D4778" w:rsidRDefault="00C00390" w:rsidP="00304A8C">
            <w:pPr>
              <w:spacing w:after="40"/>
              <w:rPr>
                <w:rFonts w:cs="Times New Roman"/>
                <w:bCs/>
                <w:sz w:val="20"/>
              </w:rPr>
            </w:pPr>
            <w:r w:rsidRPr="007D4778">
              <w:rPr>
                <w:rFonts w:cs="Times New Roman"/>
                <w:sz w:val="20"/>
              </w:rPr>
              <w:t>Lekarz posiadający specjalizację w dziedzinie diabetologii</w:t>
            </w:r>
          </w:p>
          <w:p w14:paraId="3511F6B2" w14:textId="30A72C4A" w:rsidR="00C00390" w:rsidRPr="007D4778" w:rsidRDefault="00C00390" w:rsidP="00304A8C">
            <w:pPr>
              <w:spacing w:after="40"/>
              <w:rPr>
                <w:rFonts w:cs="Times New Roman"/>
                <w:bCs/>
                <w:sz w:val="20"/>
              </w:rPr>
            </w:pPr>
            <w:r w:rsidRPr="007D4778">
              <w:rPr>
                <w:rFonts w:cs="Times New Roman"/>
                <w:sz w:val="20"/>
              </w:rPr>
              <w:t>Lekarz posiadający specjalizację w dziedzinie endokrynologii i</w:t>
            </w:r>
            <w:r w:rsidR="00352396">
              <w:rPr>
                <w:rFonts w:cs="Times New Roman"/>
                <w:sz w:val="20"/>
              </w:rPr>
              <w:t> </w:t>
            </w:r>
            <w:r w:rsidRPr="007D4778">
              <w:rPr>
                <w:rFonts w:cs="Times New Roman"/>
                <w:sz w:val="20"/>
              </w:rPr>
              <w:t>diabetologii dziecięcej</w:t>
            </w:r>
          </w:p>
          <w:p w14:paraId="0D31CAE2" w14:textId="185ADDF7" w:rsidR="00C00390" w:rsidRDefault="00C00390" w:rsidP="00304A8C">
            <w:pPr>
              <w:spacing w:after="40"/>
              <w:rPr>
                <w:rFonts w:cs="Times New Roman"/>
                <w:bCs/>
                <w:sz w:val="20"/>
              </w:rPr>
            </w:pPr>
            <w:r w:rsidRPr="007D4778">
              <w:rPr>
                <w:rFonts w:cs="Times New Roman"/>
                <w:sz w:val="20"/>
              </w:rPr>
              <w:t>Lekarz posiadający specjalizację w dziedzinie endokrynologii i</w:t>
            </w:r>
            <w:r w:rsidR="00352396">
              <w:rPr>
                <w:rFonts w:cs="Times New Roman"/>
                <w:sz w:val="20"/>
              </w:rPr>
              <w:t> </w:t>
            </w:r>
            <w:r w:rsidRPr="007D4778">
              <w:rPr>
                <w:rFonts w:cs="Times New Roman"/>
                <w:sz w:val="20"/>
              </w:rPr>
              <w:t>specjalizację w dziedzinie pediatrii</w:t>
            </w:r>
          </w:p>
          <w:p w14:paraId="4A40E6C4" w14:textId="74D482AA" w:rsidR="00C00390" w:rsidRDefault="00C00390" w:rsidP="00304A8C">
            <w:pPr>
              <w:spacing w:after="40"/>
              <w:rPr>
                <w:rFonts w:cs="Times New Roman"/>
                <w:bCs/>
                <w:sz w:val="20"/>
              </w:rPr>
            </w:pPr>
            <w:r>
              <w:rPr>
                <w:rFonts w:cs="Times New Roman"/>
                <w:sz w:val="20"/>
              </w:rPr>
              <w:t>Lekarz posiadający specjalizację w</w:t>
            </w:r>
            <w:r w:rsidR="00352396">
              <w:rPr>
                <w:rFonts w:cs="Times New Roman"/>
                <w:sz w:val="20"/>
              </w:rPr>
              <w:t> </w:t>
            </w:r>
            <w:r>
              <w:rPr>
                <w:rFonts w:cs="Times New Roman"/>
                <w:sz w:val="20"/>
              </w:rPr>
              <w:t>dziedzinie kardiologii</w:t>
            </w:r>
          </w:p>
          <w:p w14:paraId="2A049E23" w14:textId="262EEDEF" w:rsidR="00C00390" w:rsidRDefault="00C00390" w:rsidP="00304A8C">
            <w:pPr>
              <w:spacing w:after="40"/>
              <w:rPr>
                <w:rFonts w:cs="Times New Roman"/>
                <w:bCs/>
                <w:sz w:val="20"/>
              </w:rPr>
            </w:pPr>
            <w:r>
              <w:rPr>
                <w:rFonts w:cs="Times New Roman"/>
                <w:sz w:val="20"/>
              </w:rPr>
              <w:t>Lekarz posiadający specjalizację w</w:t>
            </w:r>
            <w:r w:rsidR="00352396">
              <w:rPr>
                <w:rFonts w:cs="Times New Roman"/>
                <w:sz w:val="20"/>
              </w:rPr>
              <w:t> </w:t>
            </w:r>
            <w:r>
              <w:rPr>
                <w:rFonts w:cs="Times New Roman"/>
                <w:sz w:val="20"/>
              </w:rPr>
              <w:t>dziedzinie endokrynologii</w:t>
            </w:r>
          </w:p>
          <w:p w14:paraId="60F96158" w14:textId="4C445639" w:rsidR="00C00390" w:rsidRDefault="00C00390" w:rsidP="00304A8C">
            <w:pPr>
              <w:spacing w:after="40"/>
              <w:rPr>
                <w:rFonts w:cs="Times New Roman"/>
                <w:bCs/>
                <w:sz w:val="20"/>
              </w:rPr>
            </w:pPr>
            <w:r>
              <w:rPr>
                <w:rFonts w:cs="Times New Roman"/>
                <w:sz w:val="20"/>
              </w:rPr>
              <w:t>Lekarz posiadający specjalizację w</w:t>
            </w:r>
            <w:r w:rsidR="00352396">
              <w:rPr>
                <w:rFonts w:cs="Times New Roman"/>
                <w:sz w:val="20"/>
              </w:rPr>
              <w:t> </w:t>
            </w:r>
            <w:r>
              <w:rPr>
                <w:rFonts w:cs="Times New Roman"/>
                <w:sz w:val="20"/>
              </w:rPr>
              <w:t>dziedzinie geriatrii</w:t>
            </w:r>
          </w:p>
          <w:p w14:paraId="36E1BC8E" w14:textId="09421871" w:rsidR="00C00390" w:rsidRDefault="00C00390" w:rsidP="00304A8C">
            <w:pPr>
              <w:spacing w:after="40"/>
              <w:rPr>
                <w:rFonts w:cstheme="minorHAnsi"/>
                <w:bCs/>
                <w:sz w:val="20"/>
              </w:rPr>
            </w:pPr>
            <w:r>
              <w:rPr>
                <w:rFonts w:cstheme="minorHAnsi"/>
                <w:bCs/>
                <w:sz w:val="20"/>
              </w:rPr>
              <w:t>L</w:t>
            </w:r>
            <w:r w:rsidRPr="00B20640">
              <w:rPr>
                <w:rFonts w:cstheme="minorHAnsi"/>
                <w:bCs/>
                <w:sz w:val="20"/>
              </w:rPr>
              <w:t>ekarz posiadający specjalizację w</w:t>
            </w:r>
            <w:r w:rsidR="00352396">
              <w:rPr>
                <w:rFonts w:cstheme="minorHAnsi"/>
                <w:bCs/>
                <w:sz w:val="20"/>
              </w:rPr>
              <w:t> </w:t>
            </w:r>
            <w:r w:rsidRPr="00B20640">
              <w:rPr>
                <w:rFonts w:cstheme="minorHAnsi"/>
                <w:bCs/>
                <w:sz w:val="20"/>
              </w:rPr>
              <w:t xml:space="preserve">dziedzinie położnictwa </w:t>
            </w:r>
            <w:r>
              <w:rPr>
                <w:rFonts w:cstheme="minorHAnsi"/>
                <w:bCs/>
                <w:sz w:val="20"/>
              </w:rPr>
              <w:t>i</w:t>
            </w:r>
            <w:r w:rsidR="00352396">
              <w:rPr>
                <w:rFonts w:cstheme="minorHAnsi"/>
                <w:bCs/>
                <w:sz w:val="20"/>
              </w:rPr>
              <w:t> </w:t>
            </w:r>
            <w:r w:rsidRPr="00B20640">
              <w:rPr>
                <w:rFonts w:cstheme="minorHAnsi"/>
                <w:bCs/>
                <w:sz w:val="20"/>
              </w:rPr>
              <w:t>ginekologii</w:t>
            </w:r>
          </w:p>
          <w:p w14:paraId="0D0B54C7" w14:textId="0F3146DB" w:rsidR="00C00390" w:rsidRDefault="00C00390" w:rsidP="00304A8C">
            <w:pPr>
              <w:spacing w:after="40"/>
              <w:rPr>
                <w:rFonts w:cstheme="minorHAnsi"/>
                <w:bCs/>
                <w:sz w:val="20"/>
              </w:rPr>
            </w:pPr>
            <w:r>
              <w:rPr>
                <w:rFonts w:cstheme="minorHAnsi"/>
                <w:bCs/>
                <w:sz w:val="20"/>
              </w:rPr>
              <w:t>L</w:t>
            </w:r>
            <w:r w:rsidRPr="00B20640">
              <w:rPr>
                <w:rFonts w:cstheme="minorHAnsi"/>
                <w:bCs/>
                <w:sz w:val="20"/>
              </w:rPr>
              <w:t>ekarz posiadający specjalizację w</w:t>
            </w:r>
            <w:r w:rsidR="00352396">
              <w:rPr>
                <w:rFonts w:cstheme="minorHAnsi"/>
                <w:bCs/>
                <w:sz w:val="20"/>
              </w:rPr>
              <w:t> </w:t>
            </w:r>
            <w:r w:rsidRPr="00B20640">
              <w:rPr>
                <w:rFonts w:cstheme="minorHAnsi"/>
                <w:bCs/>
                <w:sz w:val="20"/>
              </w:rPr>
              <w:t>dziedzinie perinatologii</w:t>
            </w:r>
          </w:p>
          <w:p w14:paraId="06C00AD2" w14:textId="42725E8C" w:rsidR="00C00390" w:rsidRPr="007D4778" w:rsidRDefault="00C00390" w:rsidP="00304A8C">
            <w:pPr>
              <w:spacing w:after="40"/>
              <w:rPr>
                <w:rFonts w:cs="Times New Roman"/>
                <w:bCs/>
                <w:sz w:val="20"/>
              </w:rPr>
            </w:pPr>
            <w:r>
              <w:rPr>
                <w:rFonts w:cstheme="minorHAnsi"/>
                <w:bCs/>
                <w:sz w:val="20"/>
              </w:rPr>
              <w:t>L</w:t>
            </w:r>
            <w:r w:rsidRPr="00B20640">
              <w:rPr>
                <w:rFonts w:cstheme="minorHAnsi"/>
                <w:bCs/>
                <w:sz w:val="20"/>
              </w:rPr>
              <w:t>ekarz posiadający specjalizację w</w:t>
            </w:r>
            <w:r w:rsidR="00352396">
              <w:rPr>
                <w:rFonts w:cstheme="minorHAnsi"/>
                <w:bCs/>
                <w:sz w:val="20"/>
              </w:rPr>
              <w:t> </w:t>
            </w:r>
            <w:r w:rsidRPr="00B20640">
              <w:rPr>
                <w:rFonts w:cstheme="minorHAnsi"/>
                <w:bCs/>
                <w:sz w:val="20"/>
              </w:rPr>
              <w:t>dziedzinie endokrynologii ginekologicznej i rozrodczości</w:t>
            </w:r>
          </w:p>
          <w:p w14:paraId="106BDA6E" w14:textId="5093A77C" w:rsidR="00C00390" w:rsidRPr="007D4778" w:rsidRDefault="00C00390" w:rsidP="00304A8C">
            <w:pPr>
              <w:spacing w:after="40"/>
              <w:rPr>
                <w:rFonts w:cs="Times New Roman"/>
                <w:bCs/>
                <w:sz w:val="20"/>
              </w:rPr>
            </w:pPr>
            <w:r w:rsidRPr="007D4778">
              <w:rPr>
                <w:rFonts w:cs="Times New Roman"/>
                <w:sz w:val="20"/>
              </w:rPr>
              <w:t>Lekarz posiadający specjalizację w</w:t>
            </w:r>
            <w:r w:rsidR="00352396">
              <w:rPr>
                <w:rFonts w:cs="Times New Roman"/>
                <w:sz w:val="20"/>
              </w:rPr>
              <w:t> </w:t>
            </w:r>
            <w:r w:rsidRPr="007D4778">
              <w:rPr>
                <w:rFonts w:cs="Times New Roman"/>
                <w:sz w:val="20"/>
              </w:rPr>
              <w:t>dziedzinie pediatrii lub chorób wewnętrznych zatrudniony w</w:t>
            </w:r>
            <w:r w:rsidR="00352396">
              <w:rPr>
                <w:rFonts w:cs="Times New Roman"/>
                <w:sz w:val="20"/>
              </w:rPr>
              <w:t> </w:t>
            </w:r>
            <w:r w:rsidRPr="007D4778">
              <w:rPr>
                <w:rFonts w:cs="Times New Roman"/>
                <w:sz w:val="20"/>
              </w:rPr>
              <w:t xml:space="preserve">poradni lub </w:t>
            </w:r>
            <w:r w:rsidR="00933499">
              <w:rPr>
                <w:rFonts w:cs="Times New Roman"/>
                <w:sz w:val="20"/>
              </w:rPr>
              <w:t xml:space="preserve">na </w:t>
            </w:r>
            <w:r w:rsidRPr="007D4778">
              <w:rPr>
                <w:rFonts w:cs="Times New Roman"/>
                <w:sz w:val="20"/>
              </w:rPr>
              <w:t>oddziale diabetologii</w:t>
            </w:r>
          </w:p>
          <w:p w14:paraId="14A77406" w14:textId="70A9B5C2" w:rsidR="00C00390" w:rsidRDefault="00C00390" w:rsidP="00304A8C">
            <w:pPr>
              <w:spacing w:after="40"/>
              <w:rPr>
                <w:rFonts w:cs="Times New Roman"/>
                <w:bCs/>
                <w:sz w:val="20"/>
              </w:rPr>
            </w:pPr>
            <w:r w:rsidRPr="007D4778">
              <w:rPr>
                <w:rFonts w:cs="Times New Roman"/>
                <w:sz w:val="20"/>
              </w:rPr>
              <w:t>Lekarz podstawowej opieki zdrowotnej</w:t>
            </w:r>
          </w:p>
          <w:p w14:paraId="39AEC06C" w14:textId="678A7E4E" w:rsidR="00C00390" w:rsidRPr="007D4778" w:rsidRDefault="00C00390" w:rsidP="00304A8C">
            <w:pPr>
              <w:spacing w:after="40"/>
              <w:rPr>
                <w:rFonts w:cs="Times New Roman"/>
                <w:bCs/>
                <w:sz w:val="20"/>
              </w:rPr>
            </w:pPr>
            <w:r w:rsidRPr="00F836EB">
              <w:rPr>
                <w:rFonts w:cs="Times New Roman"/>
                <w:sz w:val="20"/>
              </w:rPr>
              <w:t>Kontynuacja zlecenia przez pielęgniarkę</w:t>
            </w:r>
            <w:r>
              <w:rPr>
                <w:rFonts w:cs="Times New Roman"/>
                <w:sz w:val="20"/>
              </w:rPr>
              <w:t xml:space="preserve"> lub położną</w:t>
            </w:r>
            <w:r w:rsidRPr="00F836EB">
              <w:rPr>
                <w:rFonts w:cs="Times New Roman"/>
                <w:sz w:val="20"/>
              </w:rPr>
              <w:t>, o której mowa w art. 15a</w:t>
            </w:r>
            <w:r>
              <w:rPr>
                <w:rFonts w:cs="Times New Roman"/>
                <w:sz w:val="20"/>
              </w:rPr>
              <w:t xml:space="preserve"> </w:t>
            </w:r>
            <w:r w:rsidRPr="00F836EB">
              <w:rPr>
                <w:rFonts w:cs="Times New Roman"/>
                <w:sz w:val="20"/>
              </w:rPr>
              <w:t>ust. 1 i 2 ustawy</w:t>
            </w:r>
            <w:r>
              <w:rPr>
                <w:rFonts w:cs="Times New Roman"/>
                <w:sz w:val="20"/>
              </w:rPr>
              <w:t xml:space="preserve"> </w:t>
            </w:r>
            <w:r w:rsidRPr="00F836EB">
              <w:rPr>
                <w:rFonts w:cs="Times New Roman"/>
                <w:sz w:val="20"/>
              </w:rPr>
              <w:t>z dnia 15 lipca 2011 r. o</w:t>
            </w:r>
            <w:r w:rsidR="00352396">
              <w:rPr>
                <w:rFonts w:cs="Times New Roman"/>
                <w:sz w:val="20"/>
              </w:rPr>
              <w:t> </w:t>
            </w:r>
            <w:r w:rsidRPr="00F836EB">
              <w:rPr>
                <w:rFonts w:cs="Times New Roman"/>
                <w:sz w:val="20"/>
              </w:rPr>
              <w:t>zawodach</w:t>
            </w:r>
            <w:r>
              <w:rPr>
                <w:rFonts w:cs="Times New Roman"/>
                <w:sz w:val="20"/>
              </w:rPr>
              <w:t xml:space="preserve"> </w:t>
            </w:r>
            <w:r w:rsidRPr="00F836EB">
              <w:rPr>
                <w:rFonts w:cs="Times New Roman"/>
                <w:sz w:val="20"/>
              </w:rPr>
              <w:t>pielęgniarki i</w:t>
            </w:r>
            <w:r w:rsidR="00352396">
              <w:rPr>
                <w:rFonts w:cs="Times New Roman"/>
                <w:sz w:val="20"/>
              </w:rPr>
              <w:t> </w:t>
            </w:r>
            <w:r w:rsidRPr="00F836EB">
              <w:rPr>
                <w:rFonts w:cs="Times New Roman"/>
                <w:sz w:val="20"/>
              </w:rPr>
              <w:t xml:space="preserve">położnej, </w:t>
            </w:r>
            <w:r>
              <w:rPr>
                <w:rFonts w:cs="Times New Roman"/>
                <w:sz w:val="20"/>
              </w:rPr>
              <w:t xml:space="preserve">zatrudnioną w poradni lub </w:t>
            </w:r>
            <w:r w:rsidR="00933499">
              <w:rPr>
                <w:rFonts w:cs="Times New Roman"/>
                <w:sz w:val="20"/>
              </w:rPr>
              <w:t xml:space="preserve">na </w:t>
            </w:r>
            <w:r>
              <w:rPr>
                <w:rFonts w:cs="Times New Roman"/>
                <w:sz w:val="20"/>
              </w:rPr>
              <w:t>oddziale diabetologii, przez</w:t>
            </w:r>
            <w:r w:rsidRPr="00F836EB">
              <w:rPr>
                <w:rFonts w:cs="Times New Roman"/>
                <w:sz w:val="20"/>
              </w:rPr>
              <w:t xml:space="preserve"> okres do</w:t>
            </w:r>
            <w:r>
              <w:rPr>
                <w:rFonts w:cs="Times New Roman"/>
                <w:sz w:val="20"/>
              </w:rPr>
              <w:t xml:space="preserve"> </w:t>
            </w:r>
            <w:r w:rsidRPr="00F836EB">
              <w:rPr>
                <w:rFonts w:cs="Times New Roman"/>
                <w:sz w:val="20"/>
              </w:rPr>
              <w:t>6 miesięcy od dnia określonego</w:t>
            </w:r>
            <w:r>
              <w:rPr>
                <w:rFonts w:cs="Times New Roman"/>
                <w:sz w:val="20"/>
              </w:rPr>
              <w:t xml:space="preserve"> </w:t>
            </w:r>
            <w:r w:rsidRPr="00F836EB">
              <w:rPr>
                <w:rFonts w:cs="Times New Roman"/>
                <w:sz w:val="20"/>
              </w:rPr>
              <w:t>w dokumentacji medycznej</w:t>
            </w:r>
          </w:p>
          <w:p w14:paraId="60475C25" w14:textId="5325EAB3" w:rsidR="00C00390" w:rsidRPr="007D4778" w:rsidRDefault="00C00390" w:rsidP="00C22E6E">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vMerge w:val="restart"/>
          </w:tcPr>
          <w:p w14:paraId="2CA6EA02" w14:textId="25143652" w:rsidR="00C00390" w:rsidRPr="007D4778" w:rsidRDefault="00C00390" w:rsidP="006B43C0">
            <w:pPr>
              <w:rPr>
                <w:rFonts w:cs="Times New Roman"/>
                <w:sz w:val="20"/>
              </w:rPr>
            </w:pPr>
            <w:r w:rsidRPr="007D4778">
              <w:rPr>
                <w:rFonts w:cs="Times New Roman"/>
                <w:sz w:val="20"/>
              </w:rPr>
              <w:t>255 zł</w:t>
            </w:r>
            <w:r>
              <w:rPr>
                <w:rFonts w:cs="Times New Roman"/>
                <w:sz w:val="20"/>
              </w:rPr>
              <w:t xml:space="preserve"> za</w:t>
            </w:r>
            <w:r w:rsidR="00352396">
              <w:rPr>
                <w:rFonts w:cs="Times New Roman"/>
                <w:sz w:val="20"/>
              </w:rPr>
              <w:t> sztukę</w:t>
            </w:r>
          </w:p>
        </w:tc>
        <w:tc>
          <w:tcPr>
            <w:cnfStyle w:val="000010000000" w:firstRow="0" w:lastRow="0" w:firstColumn="0" w:lastColumn="0" w:oddVBand="1" w:evenVBand="0" w:oddHBand="0" w:evenHBand="0" w:firstRowFirstColumn="0" w:firstRowLastColumn="0" w:lastRowFirstColumn="0" w:lastRowLastColumn="0"/>
            <w:tcW w:w="709" w:type="dxa"/>
          </w:tcPr>
          <w:p w14:paraId="1A832F1C" w14:textId="03D463C7" w:rsidR="00C00390" w:rsidRDefault="00C00390" w:rsidP="006B43C0">
            <w:pPr>
              <w:rPr>
                <w:rFonts w:cs="Times New Roman"/>
                <w:sz w:val="20"/>
              </w:rPr>
            </w:pPr>
            <w:r w:rsidRPr="007D4778">
              <w:rPr>
                <w:rFonts w:cs="Times New Roman"/>
                <w:sz w:val="20"/>
              </w:rPr>
              <w:t xml:space="preserve">20% </w:t>
            </w:r>
          </w:p>
          <w:p w14:paraId="060469AA" w14:textId="4F45D07B" w:rsidR="00C00390" w:rsidRDefault="00C00390" w:rsidP="006B43C0">
            <w:pPr>
              <w:rPr>
                <w:rFonts w:cs="Times New Roman"/>
                <w:sz w:val="20"/>
              </w:rPr>
            </w:pPr>
            <w:r>
              <w:rPr>
                <w:rFonts w:cs="Times New Roman"/>
                <w:sz w:val="20"/>
              </w:rPr>
              <w:t>dzieci</w:t>
            </w:r>
          </w:p>
          <w:p w14:paraId="75FC338E" w14:textId="77777777" w:rsidR="00C00390" w:rsidRDefault="00C00390" w:rsidP="006B43C0">
            <w:pPr>
              <w:rPr>
                <w:rFonts w:cs="Times New Roman"/>
                <w:sz w:val="20"/>
              </w:rPr>
            </w:pPr>
          </w:p>
          <w:p w14:paraId="5DC41D85" w14:textId="77777777" w:rsidR="00C00390" w:rsidRPr="007D4778" w:rsidRDefault="00C00390" w:rsidP="006B43C0">
            <w:pPr>
              <w:rPr>
                <w:rFonts w:cs="Times New Roman"/>
                <w:sz w:val="20"/>
              </w:rPr>
            </w:pPr>
          </w:p>
          <w:p w14:paraId="1A6C1E27" w14:textId="10FDFF22" w:rsidR="00C00390" w:rsidRPr="007D4778" w:rsidRDefault="00C00390" w:rsidP="006B43C0">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val="restart"/>
          </w:tcPr>
          <w:p w14:paraId="30B727D8" w14:textId="587AF53F" w:rsidR="00C00390" w:rsidRPr="00C22E6E" w:rsidRDefault="00C00390" w:rsidP="006B43C0">
            <w:pPr>
              <w:rPr>
                <w:rFonts w:cs="Times New Roman"/>
                <w:sz w:val="20"/>
              </w:rPr>
            </w:pPr>
            <w:r w:rsidRPr="00C22E6E">
              <w:rPr>
                <w:rFonts w:cs="Times New Roman"/>
                <w:sz w:val="20"/>
              </w:rPr>
              <w:t>dzieci od ukończenia 4. do ukończenia 18. roku życia z cukrzycą typu 1 albo 3 z</w:t>
            </w:r>
            <w:r w:rsidR="00352396">
              <w:rPr>
                <w:rFonts w:cs="Times New Roman"/>
                <w:sz w:val="20"/>
              </w:rPr>
              <w:t> </w:t>
            </w:r>
            <w:r w:rsidRPr="00C22E6E">
              <w:rPr>
                <w:rFonts w:cs="Times New Roman"/>
                <w:sz w:val="20"/>
              </w:rPr>
              <w:t>bardzo dobrze monitorowaną glikemią, tj.</w:t>
            </w:r>
            <w:r w:rsidR="00352396">
              <w:rPr>
                <w:rFonts w:cs="Times New Roman"/>
                <w:sz w:val="20"/>
              </w:rPr>
              <w:t> </w:t>
            </w:r>
            <w:r w:rsidRPr="00C22E6E">
              <w:rPr>
                <w:rFonts w:cs="Times New Roman"/>
                <w:sz w:val="20"/>
              </w:rPr>
              <w:t>przy co najmniej 8</w:t>
            </w:r>
            <w:r w:rsidR="00352396">
              <w:rPr>
                <w:rFonts w:cs="Times New Roman"/>
                <w:sz w:val="20"/>
              </w:rPr>
              <w:noBreakHyphen/>
            </w:r>
            <w:r w:rsidRPr="00C22E6E">
              <w:rPr>
                <w:rFonts w:cs="Times New Roman"/>
                <w:sz w:val="20"/>
              </w:rPr>
              <w:t>krotnych pomiarach glikemii na dobę; kobiety w okresie ciąży i połogu z</w:t>
            </w:r>
            <w:r w:rsidR="00352396">
              <w:rPr>
                <w:rFonts w:cs="Times New Roman"/>
                <w:sz w:val="20"/>
              </w:rPr>
              <w:t> </w:t>
            </w:r>
            <w:r w:rsidRPr="00C22E6E">
              <w:rPr>
                <w:rFonts w:cs="Times New Roman"/>
                <w:sz w:val="20"/>
              </w:rPr>
              <w:t>cukrzycą wymagające insulinoterapii;</w:t>
            </w:r>
          </w:p>
          <w:p w14:paraId="50DE4496" w14:textId="4B3E7E03" w:rsidR="00C00390" w:rsidRDefault="00C00390" w:rsidP="00CF4737">
            <w:pPr>
              <w:pStyle w:val="pismamz"/>
              <w:jc w:val="left"/>
              <w:rPr>
                <w:rFonts w:ascii="Times New Roman" w:hAnsi="Times New Roman"/>
                <w:sz w:val="20"/>
                <w:szCs w:val="20"/>
              </w:rPr>
            </w:pPr>
            <w:r w:rsidRPr="00C22E6E">
              <w:rPr>
                <w:rFonts w:ascii="Times New Roman" w:hAnsi="Times New Roman"/>
                <w:sz w:val="20"/>
                <w:szCs w:val="20"/>
              </w:rPr>
              <w:t xml:space="preserve">dorośli z cukrzycą typu 1 albo 3 albo </w:t>
            </w:r>
            <w:r w:rsidR="00352396">
              <w:rPr>
                <w:rFonts w:ascii="Times New Roman" w:hAnsi="Times New Roman"/>
                <w:sz w:val="20"/>
                <w:szCs w:val="20"/>
              </w:rPr>
              <w:t xml:space="preserve">z </w:t>
            </w:r>
            <w:r w:rsidRPr="00C22E6E">
              <w:rPr>
                <w:rFonts w:ascii="Times New Roman" w:hAnsi="Times New Roman"/>
                <w:sz w:val="20"/>
                <w:szCs w:val="20"/>
              </w:rPr>
              <w:t xml:space="preserve">innymi typami cukrzycy </w:t>
            </w:r>
            <w:r w:rsidR="00352396">
              <w:rPr>
                <w:rFonts w:ascii="Times New Roman" w:hAnsi="Times New Roman"/>
                <w:sz w:val="20"/>
                <w:szCs w:val="20"/>
              </w:rPr>
              <w:t>posiadający </w:t>
            </w:r>
            <w:r w:rsidRPr="00C22E6E">
              <w:rPr>
                <w:rFonts w:ascii="Times New Roman" w:hAnsi="Times New Roman"/>
                <w:sz w:val="20"/>
                <w:szCs w:val="20"/>
              </w:rPr>
              <w:t>orzeczenie o</w:t>
            </w:r>
            <w:r w:rsidR="00352396">
              <w:rPr>
                <w:rFonts w:ascii="Times New Roman" w:hAnsi="Times New Roman"/>
                <w:sz w:val="20"/>
                <w:szCs w:val="20"/>
              </w:rPr>
              <w:t> </w:t>
            </w:r>
            <w:r w:rsidRPr="00C22E6E">
              <w:rPr>
                <w:rFonts w:ascii="Times New Roman" w:hAnsi="Times New Roman"/>
                <w:sz w:val="20"/>
                <w:szCs w:val="20"/>
              </w:rPr>
              <w:t>znacznym stopniu niepełnosprawności ze</w:t>
            </w:r>
            <w:r w:rsidR="00352396">
              <w:rPr>
                <w:rFonts w:ascii="Times New Roman" w:hAnsi="Times New Roman"/>
                <w:sz w:val="20"/>
                <w:szCs w:val="20"/>
              </w:rPr>
              <w:t> </w:t>
            </w:r>
            <w:r w:rsidRPr="00C22E6E">
              <w:rPr>
                <w:rFonts w:ascii="Times New Roman" w:hAnsi="Times New Roman"/>
                <w:sz w:val="20"/>
                <w:szCs w:val="20"/>
              </w:rPr>
              <w:t>względu na stan wzroku, wymagający insulinoterapii; hiperinsuli</w:t>
            </w:r>
            <w:r>
              <w:rPr>
                <w:rFonts w:ascii="Times New Roman" w:hAnsi="Times New Roman"/>
                <w:sz w:val="20"/>
                <w:szCs w:val="20"/>
              </w:rPr>
              <w:t>nizm</w:t>
            </w:r>
            <w:r w:rsidRPr="00C22E6E">
              <w:rPr>
                <w:rFonts w:ascii="Times New Roman" w:hAnsi="Times New Roman"/>
                <w:sz w:val="20"/>
                <w:szCs w:val="20"/>
              </w:rPr>
              <w:t xml:space="preserve"> wrodzony; z wyłączeniem jednoczesnego zaopatrzenia w wyroby wymienione w </w:t>
            </w:r>
            <w:r w:rsidRPr="00D90DC6">
              <w:rPr>
                <w:rFonts w:ascii="Times New Roman" w:hAnsi="Times New Roman"/>
                <w:sz w:val="20"/>
                <w:szCs w:val="20"/>
              </w:rPr>
              <w:t>lp. 135 lub</w:t>
            </w:r>
            <w:r w:rsidR="00394357">
              <w:rPr>
                <w:rFonts w:ascii="Times New Roman" w:hAnsi="Times New Roman"/>
                <w:sz w:val="20"/>
                <w:szCs w:val="20"/>
              </w:rPr>
              <w:t> </w:t>
            </w:r>
            <w:r w:rsidRPr="00D90DC6">
              <w:rPr>
                <w:rFonts w:ascii="Times New Roman" w:hAnsi="Times New Roman"/>
                <w:sz w:val="20"/>
                <w:szCs w:val="20"/>
              </w:rPr>
              <w:t>135A</w:t>
            </w:r>
            <w:r>
              <w:rPr>
                <w:rFonts w:ascii="Times New Roman" w:hAnsi="Times New Roman"/>
                <w:sz w:val="20"/>
                <w:szCs w:val="20"/>
              </w:rPr>
              <w:t>,</w:t>
            </w:r>
            <w:r w:rsidRPr="00D90DC6">
              <w:rPr>
                <w:rFonts w:ascii="Times New Roman" w:hAnsi="Times New Roman"/>
                <w:sz w:val="20"/>
                <w:szCs w:val="20"/>
              </w:rPr>
              <w:t xml:space="preserve"> lub 135B</w:t>
            </w:r>
            <w:r>
              <w:rPr>
                <w:rFonts w:ascii="Times New Roman" w:hAnsi="Times New Roman"/>
                <w:sz w:val="20"/>
                <w:szCs w:val="20"/>
              </w:rPr>
              <w:t>,</w:t>
            </w:r>
            <w:r w:rsidRPr="00D90DC6">
              <w:rPr>
                <w:rFonts w:ascii="Times New Roman" w:hAnsi="Times New Roman"/>
                <w:sz w:val="20"/>
                <w:szCs w:val="20"/>
              </w:rPr>
              <w:t xml:space="preserve"> lub</w:t>
            </w:r>
            <w:r w:rsidR="00394357">
              <w:rPr>
                <w:rFonts w:ascii="Times New Roman" w:hAnsi="Times New Roman"/>
                <w:sz w:val="20"/>
                <w:szCs w:val="20"/>
              </w:rPr>
              <w:t> </w:t>
            </w:r>
            <w:r w:rsidRPr="00D90DC6">
              <w:rPr>
                <w:rFonts w:ascii="Times New Roman" w:hAnsi="Times New Roman"/>
                <w:sz w:val="20"/>
                <w:szCs w:val="20"/>
              </w:rPr>
              <w:t>136</w:t>
            </w:r>
            <w:r>
              <w:rPr>
                <w:rFonts w:ascii="Times New Roman" w:hAnsi="Times New Roman"/>
                <w:sz w:val="20"/>
                <w:szCs w:val="20"/>
              </w:rPr>
              <w:t>,</w:t>
            </w:r>
            <w:r w:rsidRPr="00D90DC6">
              <w:rPr>
                <w:rFonts w:ascii="Times New Roman" w:hAnsi="Times New Roman"/>
                <w:sz w:val="20"/>
                <w:szCs w:val="20"/>
              </w:rPr>
              <w:t xml:space="preserve"> lub 136A</w:t>
            </w:r>
            <w:r>
              <w:rPr>
                <w:rFonts w:ascii="Times New Roman" w:hAnsi="Times New Roman"/>
                <w:sz w:val="20"/>
                <w:szCs w:val="20"/>
              </w:rPr>
              <w:t>, lub</w:t>
            </w:r>
            <w:r w:rsidR="00394357">
              <w:rPr>
                <w:rFonts w:ascii="Times New Roman" w:hAnsi="Times New Roman"/>
                <w:sz w:val="20"/>
                <w:szCs w:val="20"/>
              </w:rPr>
              <w:t> </w:t>
            </w:r>
            <w:r>
              <w:rPr>
                <w:rFonts w:ascii="Times New Roman" w:hAnsi="Times New Roman"/>
                <w:sz w:val="20"/>
                <w:szCs w:val="20"/>
              </w:rPr>
              <w:t>137A</w:t>
            </w:r>
            <w:r w:rsidRPr="00D90DC6">
              <w:rPr>
                <w:rFonts w:ascii="Times New Roman" w:hAnsi="Times New Roman"/>
                <w:sz w:val="20"/>
                <w:szCs w:val="20"/>
              </w:rPr>
              <w:t>; z zastrzeżeniem</w:t>
            </w:r>
            <w:r w:rsidR="00BA5828">
              <w:rPr>
                <w:rFonts w:ascii="Times New Roman" w:hAnsi="Times New Roman"/>
                <w:sz w:val="20"/>
                <w:szCs w:val="20"/>
              </w:rPr>
              <w:t>,</w:t>
            </w:r>
            <w:r w:rsidRPr="00D90DC6">
              <w:rPr>
                <w:rFonts w:ascii="Times New Roman" w:hAnsi="Times New Roman"/>
                <w:sz w:val="20"/>
                <w:szCs w:val="20"/>
              </w:rPr>
              <w:t xml:space="preserve"> że liczba czujników podlegających refundacji nie może przekroczyć 13</w:t>
            </w:r>
            <w:r w:rsidR="0075030C">
              <w:rPr>
                <w:rFonts w:ascii="Times New Roman" w:hAnsi="Times New Roman"/>
                <w:sz w:val="20"/>
                <w:szCs w:val="20"/>
              </w:rPr>
              <w:t> </w:t>
            </w:r>
            <w:r w:rsidRPr="00D90DC6">
              <w:rPr>
                <w:rFonts w:ascii="Times New Roman" w:hAnsi="Times New Roman"/>
                <w:sz w:val="20"/>
                <w:szCs w:val="20"/>
              </w:rPr>
              <w:t>sztuk w przedziale 6</w:t>
            </w:r>
            <w:r w:rsidR="0075030C">
              <w:rPr>
                <w:rFonts w:ascii="Times New Roman" w:hAnsi="Times New Roman"/>
                <w:sz w:val="20"/>
                <w:szCs w:val="20"/>
              </w:rPr>
              <w:t> </w:t>
            </w:r>
            <w:r w:rsidRPr="00D90DC6">
              <w:rPr>
                <w:rFonts w:ascii="Times New Roman" w:hAnsi="Times New Roman"/>
                <w:sz w:val="20"/>
                <w:szCs w:val="20"/>
              </w:rPr>
              <w:t>kolejnych miesięcy kalendarzowych</w:t>
            </w:r>
          </w:p>
          <w:p w14:paraId="22062E52" w14:textId="77777777" w:rsidR="0075030C" w:rsidRDefault="0075030C" w:rsidP="00CF4737">
            <w:pPr>
              <w:pStyle w:val="pismamz"/>
              <w:jc w:val="left"/>
              <w:rPr>
                <w:rFonts w:ascii="Times New Roman" w:hAnsi="Times New Roman"/>
                <w:sz w:val="20"/>
                <w:szCs w:val="20"/>
              </w:rPr>
            </w:pPr>
          </w:p>
          <w:p w14:paraId="5C882391" w14:textId="3315250B" w:rsidR="00C00390" w:rsidRDefault="006F4C47" w:rsidP="00CF4737">
            <w:pPr>
              <w:pStyle w:val="pismamz"/>
              <w:jc w:val="left"/>
              <w:rPr>
                <w:rFonts w:ascii="Times New Roman" w:eastAsiaTheme="minorEastAsia" w:hAnsi="Times New Roman"/>
                <w:sz w:val="20"/>
                <w:szCs w:val="20"/>
                <w:lang w:eastAsia="pl-PL"/>
              </w:rPr>
            </w:pPr>
            <w:r>
              <w:rPr>
                <w:rFonts w:ascii="Times New Roman" w:hAnsi="Times New Roman"/>
                <w:sz w:val="20"/>
                <w:szCs w:val="20"/>
              </w:rPr>
              <w:t>k</w:t>
            </w:r>
            <w:r w:rsidR="00C00390" w:rsidRPr="00430A55">
              <w:rPr>
                <w:rFonts w:ascii="Times New Roman" w:hAnsi="Times New Roman"/>
                <w:sz w:val="20"/>
                <w:szCs w:val="20"/>
              </w:rPr>
              <w:t>olejne zlecenie może zostać wystawione, je</w:t>
            </w:r>
            <w:r w:rsidR="0075030C">
              <w:rPr>
                <w:rFonts w:ascii="Times New Roman" w:hAnsi="Times New Roman"/>
                <w:sz w:val="20"/>
                <w:szCs w:val="20"/>
              </w:rPr>
              <w:t>że</w:t>
            </w:r>
            <w:r w:rsidR="00C00390" w:rsidRPr="00430A55">
              <w:rPr>
                <w:rFonts w:ascii="Times New Roman" w:hAnsi="Times New Roman"/>
                <w:sz w:val="20"/>
                <w:szCs w:val="20"/>
              </w:rPr>
              <w:t>li pacjent korzystał z</w:t>
            </w:r>
            <w:r w:rsidR="0075030C">
              <w:rPr>
                <w:rFonts w:ascii="Times New Roman" w:hAnsi="Times New Roman"/>
                <w:sz w:val="20"/>
                <w:szCs w:val="20"/>
              </w:rPr>
              <w:t> </w:t>
            </w:r>
            <w:r w:rsidR="00C00390" w:rsidRPr="00430A55">
              <w:rPr>
                <w:rFonts w:ascii="Times New Roman" w:hAnsi="Times New Roman"/>
                <w:sz w:val="20"/>
                <w:szCs w:val="20"/>
              </w:rPr>
              <w:t>refundacji na paski do</w:t>
            </w:r>
            <w:r w:rsidR="00A757CE">
              <w:rPr>
                <w:rFonts w:ascii="Times New Roman" w:hAnsi="Times New Roman"/>
                <w:sz w:val="20"/>
                <w:szCs w:val="20"/>
              </w:rPr>
              <w:t> </w:t>
            </w:r>
            <w:r w:rsidR="00C00390" w:rsidRPr="00430A55">
              <w:rPr>
                <w:rFonts w:ascii="Times New Roman" w:hAnsi="Times New Roman"/>
                <w:sz w:val="20"/>
                <w:szCs w:val="20"/>
              </w:rPr>
              <w:t>oznaczania glukozy we</w:t>
            </w:r>
            <w:r w:rsidR="00A757CE">
              <w:rPr>
                <w:rFonts w:ascii="Times New Roman" w:hAnsi="Times New Roman"/>
                <w:sz w:val="20"/>
                <w:szCs w:val="20"/>
              </w:rPr>
              <w:t> </w:t>
            </w:r>
            <w:r w:rsidR="00C00390" w:rsidRPr="00430A55">
              <w:rPr>
                <w:rFonts w:ascii="Times New Roman" w:hAnsi="Times New Roman"/>
                <w:sz w:val="20"/>
                <w:szCs w:val="20"/>
              </w:rPr>
              <w:t>krwi średnio miesięcznie w liczbie nie</w:t>
            </w:r>
            <w:r w:rsidR="00A757CE">
              <w:rPr>
                <w:rFonts w:ascii="Times New Roman" w:hAnsi="Times New Roman"/>
                <w:sz w:val="20"/>
                <w:szCs w:val="20"/>
              </w:rPr>
              <w:t> </w:t>
            </w:r>
            <w:r w:rsidR="00C00390" w:rsidRPr="00430A55">
              <w:rPr>
                <w:rFonts w:ascii="Times New Roman" w:hAnsi="Times New Roman"/>
                <w:sz w:val="20"/>
                <w:szCs w:val="20"/>
              </w:rPr>
              <w:t xml:space="preserve">większej niż </w:t>
            </w:r>
            <w:r w:rsidR="00C00390">
              <w:rPr>
                <w:rFonts w:ascii="Times New Roman" w:hAnsi="Times New Roman"/>
                <w:sz w:val="20"/>
                <w:szCs w:val="20"/>
              </w:rPr>
              <w:t>50</w:t>
            </w:r>
            <w:r w:rsidR="00C00390" w:rsidRPr="00430A55">
              <w:rPr>
                <w:rFonts w:ascii="Times New Roman" w:hAnsi="Times New Roman"/>
                <w:sz w:val="20"/>
                <w:szCs w:val="20"/>
              </w:rPr>
              <w:t xml:space="preserve"> szt</w:t>
            </w:r>
            <w:r w:rsidR="00A757CE">
              <w:rPr>
                <w:rFonts w:ascii="Times New Roman" w:hAnsi="Times New Roman"/>
                <w:sz w:val="20"/>
                <w:szCs w:val="20"/>
              </w:rPr>
              <w:t>uk</w:t>
            </w:r>
            <w:r w:rsidR="00C00390" w:rsidRPr="00430A55">
              <w:rPr>
                <w:rFonts w:ascii="Times New Roman" w:hAnsi="Times New Roman"/>
                <w:sz w:val="20"/>
                <w:szCs w:val="20"/>
              </w:rPr>
              <w:t xml:space="preserve"> w</w:t>
            </w:r>
            <w:r w:rsidR="00A757CE">
              <w:rPr>
                <w:rFonts w:ascii="Times New Roman" w:hAnsi="Times New Roman"/>
                <w:sz w:val="20"/>
                <w:szCs w:val="20"/>
              </w:rPr>
              <w:t> </w:t>
            </w:r>
            <w:r w:rsidR="00C00390" w:rsidRPr="00430A55">
              <w:rPr>
                <w:rFonts w:ascii="Times New Roman" w:hAnsi="Times New Roman"/>
                <w:sz w:val="20"/>
                <w:szCs w:val="20"/>
              </w:rPr>
              <w:t>okresie poprzedzającym wystawienie kolejnego zlecenia</w:t>
            </w:r>
          </w:p>
          <w:p w14:paraId="583DDC9A" w14:textId="77777777" w:rsidR="00C00390" w:rsidRDefault="00C00390" w:rsidP="00CF4737">
            <w:pPr>
              <w:pStyle w:val="pismamz"/>
              <w:jc w:val="left"/>
              <w:rPr>
                <w:rFonts w:ascii="Times New Roman" w:hAnsi="Times New Roman"/>
                <w:sz w:val="20"/>
                <w:szCs w:val="20"/>
              </w:rPr>
            </w:pPr>
            <w:bookmarkStart w:id="6" w:name="_Hlk115087043"/>
          </w:p>
          <w:p w14:paraId="40CD8653" w14:textId="66BACFFE" w:rsidR="00C00390" w:rsidRPr="00C22E6E" w:rsidRDefault="006F4C47" w:rsidP="00CF4737">
            <w:pPr>
              <w:pStyle w:val="pismamz"/>
              <w:jc w:val="left"/>
              <w:rPr>
                <w:rFonts w:ascii="Times New Roman" w:hAnsi="Times New Roman"/>
                <w:sz w:val="20"/>
                <w:szCs w:val="20"/>
              </w:rPr>
            </w:pPr>
            <w:r>
              <w:rPr>
                <w:rFonts w:ascii="Times New Roman" w:hAnsi="Times New Roman"/>
                <w:sz w:val="20"/>
                <w:szCs w:val="20"/>
              </w:rPr>
              <w:t>d</w:t>
            </w:r>
            <w:r w:rsidR="00C00390" w:rsidRPr="009C6965">
              <w:rPr>
                <w:rFonts w:ascii="Times New Roman" w:hAnsi="Times New Roman"/>
                <w:sz w:val="20"/>
                <w:szCs w:val="20"/>
              </w:rPr>
              <w:t>ane osobowe i</w:t>
            </w:r>
            <w:r w:rsidR="00D24AC1">
              <w:rPr>
                <w:rFonts w:ascii="Times New Roman" w:hAnsi="Times New Roman"/>
                <w:sz w:val="20"/>
                <w:szCs w:val="20"/>
              </w:rPr>
              <w:t> </w:t>
            </w:r>
            <w:r w:rsidR="00C00390" w:rsidRPr="009C6965">
              <w:rPr>
                <w:rFonts w:ascii="Times New Roman" w:hAnsi="Times New Roman"/>
                <w:sz w:val="20"/>
                <w:szCs w:val="20"/>
              </w:rPr>
              <w:t>jednostkowe dane medyczne, w rozumieniu art. 2 pkt 7 ustawy z dnia 28 kwietnia 2011 r. o</w:t>
            </w:r>
            <w:r w:rsidR="00D24AC1">
              <w:rPr>
                <w:rFonts w:ascii="Times New Roman" w:hAnsi="Times New Roman"/>
                <w:sz w:val="20"/>
                <w:szCs w:val="20"/>
              </w:rPr>
              <w:t> </w:t>
            </w:r>
            <w:r w:rsidR="00C00390" w:rsidRPr="009C6965">
              <w:rPr>
                <w:rFonts w:ascii="Times New Roman" w:hAnsi="Times New Roman"/>
                <w:sz w:val="20"/>
                <w:szCs w:val="20"/>
              </w:rPr>
              <w:t>systemie informacji w</w:t>
            </w:r>
            <w:r w:rsidR="00D24AC1">
              <w:rPr>
                <w:rFonts w:ascii="Times New Roman" w:hAnsi="Times New Roman"/>
                <w:sz w:val="20"/>
                <w:szCs w:val="20"/>
              </w:rPr>
              <w:t> </w:t>
            </w:r>
            <w:r w:rsidR="00C00390" w:rsidRPr="009C6965">
              <w:rPr>
                <w:rFonts w:ascii="Times New Roman" w:hAnsi="Times New Roman"/>
                <w:sz w:val="20"/>
                <w:szCs w:val="20"/>
              </w:rPr>
              <w:t>ochronie zdrowia (Dz.</w:t>
            </w:r>
            <w:r w:rsidR="00D24AC1">
              <w:rPr>
                <w:rFonts w:ascii="Times New Roman" w:hAnsi="Times New Roman"/>
                <w:sz w:val="20"/>
                <w:szCs w:val="20"/>
              </w:rPr>
              <w:t> </w:t>
            </w:r>
            <w:r w:rsidR="00C00390" w:rsidRPr="009C6965">
              <w:rPr>
                <w:rFonts w:ascii="Times New Roman" w:hAnsi="Times New Roman"/>
                <w:sz w:val="20"/>
                <w:szCs w:val="20"/>
              </w:rPr>
              <w:t>U. z 2022 r. poz.</w:t>
            </w:r>
            <w:r w:rsidR="00D24AC1">
              <w:rPr>
                <w:rFonts w:ascii="Times New Roman" w:hAnsi="Times New Roman"/>
                <w:sz w:val="20"/>
                <w:szCs w:val="20"/>
              </w:rPr>
              <w:t> </w:t>
            </w:r>
            <w:r w:rsidR="00C00390" w:rsidRPr="009C6965">
              <w:rPr>
                <w:rFonts w:ascii="Times New Roman" w:hAnsi="Times New Roman"/>
                <w:sz w:val="20"/>
                <w:szCs w:val="20"/>
              </w:rPr>
              <w:t>1555)</w:t>
            </w:r>
            <w:r w:rsidR="00D24AC1">
              <w:rPr>
                <w:rFonts w:ascii="Times New Roman" w:hAnsi="Times New Roman"/>
                <w:sz w:val="20"/>
                <w:szCs w:val="20"/>
              </w:rPr>
              <w:t>,</w:t>
            </w:r>
            <w:r w:rsidR="00C00390" w:rsidRPr="009C6965">
              <w:rPr>
                <w:rFonts w:ascii="Times New Roman" w:hAnsi="Times New Roman"/>
                <w:sz w:val="20"/>
                <w:szCs w:val="20"/>
              </w:rPr>
              <w:t xml:space="preserve"> dotyczące monitorowania poziomu glikemii, gromadzone na podstawie refundacji, są przekazywane do systemu, o którym mowa w art. 7 ust. 1 ustawy z dnia 28</w:t>
            </w:r>
            <w:r w:rsidR="00D24AC1">
              <w:rPr>
                <w:rFonts w:ascii="Times New Roman" w:hAnsi="Times New Roman"/>
                <w:sz w:val="20"/>
                <w:szCs w:val="20"/>
              </w:rPr>
              <w:t> </w:t>
            </w:r>
            <w:r w:rsidR="00C00390" w:rsidRPr="009C6965">
              <w:rPr>
                <w:rFonts w:ascii="Times New Roman" w:hAnsi="Times New Roman"/>
                <w:sz w:val="20"/>
                <w:szCs w:val="20"/>
              </w:rPr>
              <w:t>kwietnia 2011 r. o</w:t>
            </w:r>
            <w:r w:rsidR="00D24AC1">
              <w:rPr>
                <w:rFonts w:ascii="Times New Roman" w:hAnsi="Times New Roman"/>
                <w:sz w:val="20"/>
                <w:szCs w:val="20"/>
              </w:rPr>
              <w:t> </w:t>
            </w:r>
            <w:r w:rsidR="00C00390" w:rsidRPr="009C6965">
              <w:rPr>
                <w:rFonts w:ascii="Times New Roman" w:hAnsi="Times New Roman"/>
                <w:sz w:val="20"/>
                <w:szCs w:val="20"/>
              </w:rPr>
              <w:t>systemie informacji w</w:t>
            </w:r>
            <w:r w:rsidR="00D24AC1">
              <w:rPr>
                <w:rFonts w:ascii="Times New Roman" w:hAnsi="Times New Roman"/>
                <w:sz w:val="20"/>
                <w:szCs w:val="20"/>
              </w:rPr>
              <w:t> </w:t>
            </w:r>
            <w:r w:rsidR="00C00390" w:rsidRPr="009C6965">
              <w:rPr>
                <w:rFonts w:ascii="Times New Roman" w:hAnsi="Times New Roman"/>
                <w:sz w:val="20"/>
                <w:szCs w:val="20"/>
              </w:rPr>
              <w:t>ochronie zdrowia, w</w:t>
            </w:r>
            <w:r w:rsidR="00D24AC1">
              <w:rPr>
                <w:rFonts w:ascii="Times New Roman" w:hAnsi="Times New Roman"/>
                <w:sz w:val="20"/>
                <w:szCs w:val="20"/>
              </w:rPr>
              <w:t> </w:t>
            </w:r>
            <w:r w:rsidR="00C00390" w:rsidRPr="009C6965">
              <w:rPr>
                <w:rFonts w:ascii="Times New Roman" w:hAnsi="Times New Roman"/>
                <w:sz w:val="20"/>
                <w:szCs w:val="20"/>
              </w:rPr>
              <w:t>celu monitorowania procesu kontroli cukrzycy</w:t>
            </w:r>
            <w:bookmarkEnd w:id="6"/>
          </w:p>
        </w:tc>
        <w:tc>
          <w:tcPr>
            <w:cnfStyle w:val="000010000000" w:firstRow="0" w:lastRow="0" w:firstColumn="0" w:lastColumn="0" w:oddVBand="1" w:evenVBand="0" w:oddHBand="0" w:evenHBand="0" w:firstRowFirstColumn="0" w:firstRowLastColumn="0" w:lastRowFirstColumn="0" w:lastRowLastColumn="0"/>
            <w:tcW w:w="958" w:type="dxa"/>
            <w:vMerge w:val="restart"/>
          </w:tcPr>
          <w:p w14:paraId="27A6F4EC" w14:textId="4875971D" w:rsidR="00C00390" w:rsidRPr="007D4778" w:rsidRDefault="00C00390" w:rsidP="00075D7F">
            <w:pPr>
              <w:rPr>
                <w:rFonts w:eastAsia="Times New Roman" w:cs="Times New Roman"/>
                <w:sz w:val="20"/>
              </w:rPr>
            </w:pPr>
            <w:r w:rsidRPr="007D4778">
              <w:rPr>
                <w:rFonts w:eastAsia="Times New Roman" w:cs="Times New Roman"/>
                <w:sz w:val="20"/>
              </w:rPr>
              <w:t>raz na</w:t>
            </w:r>
            <w:r w:rsidR="00D24AC1">
              <w:rPr>
                <w:rFonts w:eastAsia="Times New Roman" w:cs="Times New Roman"/>
                <w:sz w:val="20"/>
              </w:rPr>
              <w:t> </w:t>
            </w:r>
            <w:r>
              <w:rPr>
                <w:rFonts w:eastAsia="Times New Roman" w:cs="Times New Roman"/>
                <w:sz w:val="20"/>
              </w:rPr>
              <w:t>miesiąc</w:t>
            </w:r>
          </w:p>
        </w:tc>
        <w:tc>
          <w:tcPr>
            <w:cnfStyle w:val="000001000000" w:firstRow="0" w:lastRow="0" w:firstColumn="0" w:lastColumn="0" w:oddVBand="0" w:evenVBand="1" w:oddHBand="0" w:evenHBand="0" w:firstRowFirstColumn="0" w:firstRowLastColumn="0" w:lastRowFirstColumn="0" w:lastRowLastColumn="0"/>
            <w:tcW w:w="573" w:type="dxa"/>
            <w:vMerge w:val="restart"/>
          </w:tcPr>
          <w:p w14:paraId="4B0EC23F" w14:textId="3798974F" w:rsidR="00C00390" w:rsidRPr="007D4778" w:rsidRDefault="00C00390" w:rsidP="00075D7F">
            <w:pPr>
              <w:rPr>
                <w:rFonts w:cs="Times New Roman"/>
                <w:sz w:val="20"/>
              </w:rPr>
            </w:pPr>
            <w:r w:rsidRPr="007D4778">
              <w:rPr>
                <w:rFonts w:cs="Times New Roman"/>
                <w:sz w:val="20"/>
              </w:rPr>
              <w:t>0 zł</w:t>
            </w:r>
          </w:p>
        </w:tc>
      </w:tr>
      <w:tr w:rsidR="00BA5828" w:rsidRPr="007D4778" w14:paraId="698A3343" w14:textId="77777777" w:rsidTr="00BA5828">
        <w:trPr>
          <w:cnfStyle w:val="000000100000" w:firstRow="0" w:lastRow="0" w:firstColumn="0" w:lastColumn="0" w:oddVBand="0" w:evenVBand="0" w:oddHBand="1" w:evenHBand="0" w:firstRowFirstColumn="0" w:firstRowLastColumn="0" w:lastRowFirstColumn="0" w:lastRowLastColumn="0"/>
          <w:trHeight w:val="7475"/>
        </w:trPr>
        <w:tc>
          <w:tcPr>
            <w:cnfStyle w:val="000010000000" w:firstRow="0" w:lastRow="0" w:firstColumn="0" w:lastColumn="0" w:oddVBand="1" w:evenVBand="0" w:oddHBand="0" w:evenHBand="0" w:firstRowFirstColumn="0" w:firstRowLastColumn="0" w:lastRowFirstColumn="0" w:lastRowLastColumn="0"/>
            <w:tcW w:w="544" w:type="dxa"/>
            <w:vMerge/>
          </w:tcPr>
          <w:p w14:paraId="385DBE1D" w14:textId="77777777" w:rsidR="00C00390" w:rsidRPr="007D4778" w:rsidRDefault="00C00390" w:rsidP="00075D7F">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24" w:type="dxa"/>
            <w:vMerge/>
          </w:tcPr>
          <w:p w14:paraId="7F532E8E" w14:textId="77777777" w:rsidR="00C00390" w:rsidRPr="007D4778" w:rsidRDefault="00C00390" w:rsidP="00C22E6E">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42" w:type="dxa"/>
            <w:vMerge/>
          </w:tcPr>
          <w:p w14:paraId="352DFD7D" w14:textId="77777777" w:rsidR="00C00390" w:rsidRPr="007D4778" w:rsidRDefault="00C00390" w:rsidP="00C22E6E">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vMerge/>
          </w:tcPr>
          <w:p w14:paraId="406280A6" w14:textId="77777777" w:rsidR="00C00390" w:rsidRPr="007D4778" w:rsidRDefault="00C00390" w:rsidP="006B43C0">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tcPr>
          <w:p w14:paraId="0AC7C77D" w14:textId="77777777" w:rsidR="00C00390" w:rsidRDefault="00C00390" w:rsidP="00C00390">
            <w:pPr>
              <w:rPr>
                <w:rFonts w:cs="Times New Roman"/>
                <w:sz w:val="20"/>
              </w:rPr>
            </w:pPr>
            <w:r>
              <w:rPr>
                <w:rFonts w:cs="Times New Roman"/>
                <w:sz w:val="20"/>
              </w:rPr>
              <w:t xml:space="preserve">30% </w:t>
            </w:r>
            <w:r w:rsidRPr="00304A8C">
              <w:rPr>
                <w:rFonts w:cs="Times New Roman"/>
                <w:spacing w:val="-10"/>
                <w:sz w:val="20"/>
              </w:rPr>
              <w:t>dorośli</w:t>
            </w:r>
          </w:p>
          <w:p w14:paraId="1DEE2AC9" w14:textId="77777777" w:rsidR="00C00390" w:rsidRPr="007D4778" w:rsidRDefault="00C00390" w:rsidP="006B43C0">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2444" w:type="dxa"/>
            <w:vMerge/>
          </w:tcPr>
          <w:p w14:paraId="54EC29A0" w14:textId="77777777" w:rsidR="00C00390" w:rsidRPr="00C22E6E" w:rsidRDefault="00C00390" w:rsidP="006B43C0">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958" w:type="dxa"/>
            <w:vMerge/>
          </w:tcPr>
          <w:p w14:paraId="0305B958" w14:textId="77777777" w:rsidR="00C00390" w:rsidRPr="007D4778" w:rsidRDefault="00C00390" w:rsidP="00075D7F">
            <w:pPr>
              <w:rPr>
                <w:rFonts w:eastAsia="Times New Roman" w:cs="Times New Roman"/>
                <w:sz w:val="20"/>
              </w:rPr>
            </w:pPr>
          </w:p>
        </w:tc>
        <w:tc>
          <w:tcPr>
            <w:cnfStyle w:val="000001000000" w:firstRow="0" w:lastRow="0" w:firstColumn="0" w:lastColumn="0" w:oddVBand="0" w:evenVBand="1" w:oddHBand="0" w:evenHBand="0" w:firstRowFirstColumn="0" w:firstRowLastColumn="0" w:lastRowFirstColumn="0" w:lastRowLastColumn="0"/>
            <w:tcW w:w="573" w:type="dxa"/>
            <w:vMerge/>
          </w:tcPr>
          <w:p w14:paraId="0DA40CC2" w14:textId="77777777" w:rsidR="00C00390" w:rsidRPr="007D4778" w:rsidRDefault="00C00390" w:rsidP="00075D7F">
            <w:pPr>
              <w:rPr>
                <w:rFonts w:cs="Times New Roman"/>
                <w:sz w:val="20"/>
              </w:rPr>
            </w:pPr>
          </w:p>
        </w:tc>
      </w:tr>
      <w:bookmarkEnd w:id="4"/>
      <w:tr w:rsidR="00BA5828" w:rsidRPr="007D4778" w14:paraId="18167601" w14:textId="77777777" w:rsidTr="00BA5828">
        <w:trPr>
          <w:trHeight w:val="416"/>
        </w:trPr>
        <w:tc>
          <w:tcPr>
            <w:cnfStyle w:val="000010000000" w:firstRow="0" w:lastRow="0" w:firstColumn="0" w:lastColumn="0" w:oddVBand="1" w:evenVBand="0" w:oddHBand="0" w:evenHBand="0" w:firstRowFirstColumn="0" w:firstRowLastColumn="0" w:lastRowFirstColumn="0" w:lastRowLastColumn="0"/>
            <w:tcW w:w="544" w:type="dxa"/>
          </w:tcPr>
          <w:p w14:paraId="09C216C0" w14:textId="4AF6F62B" w:rsidR="00C00390" w:rsidRPr="00304A8C" w:rsidRDefault="00C00390" w:rsidP="006B43C0">
            <w:pPr>
              <w:rPr>
                <w:rFonts w:cs="Times New Roman"/>
                <w:spacing w:val="-10"/>
                <w:sz w:val="20"/>
              </w:rPr>
            </w:pPr>
            <w:r w:rsidRPr="00304A8C">
              <w:rPr>
                <w:rFonts w:cs="Times New Roman"/>
                <w:spacing w:val="-10"/>
                <w:sz w:val="20"/>
              </w:rPr>
              <w:t>137A.</w:t>
            </w:r>
          </w:p>
        </w:tc>
        <w:tc>
          <w:tcPr>
            <w:cnfStyle w:val="000001000000" w:firstRow="0" w:lastRow="0" w:firstColumn="0" w:lastColumn="0" w:oddVBand="0" w:evenVBand="1" w:oddHBand="0" w:evenHBand="0" w:firstRowFirstColumn="0" w:firstRowLastColumn="0" w:lastRowFirstColumn="0" w:lastRowLastColumn="0"/>
            <w:tcW w:w="1724" w:type="dxa"/>
          </w:tcPr>
          <w:p w14:paraId="6BD2018A" w14:textId="2A1EA78B" w:rsidR="00C00390" w:rsidRPr="00304A8C" w:rsidRDefault="00C00390" w:rsidP="00304A8C">
            <w:pPr>
              <w:rPr>
                <w:rFonts w:cs="Times New Roman"/>
                <w:sz w:val="20"/>
              </w:rPr>
            </w:pPr>
            <w:r w:rsidRPr="00304A8C">
              <w:rPr>
                <w:rFonts w:cs="Times New Roman"/>
                <w:sz w:val="20"/>
              </w:rPr>
              <w:t>Czujnik do</w:t>
            </w:r>
            <w:r w:rsidR="000D6D7A" w:rsidRPr="00304A8C">
              <w:rPr>
                <w:rFonts w:cs="Times New Roman"/>
                <w:sz w:val="20"/>
              </w:rPr>
              <w:t> </w:t>
            </w:r>
            <w:r w:rsidRPr="00304A8C">
              <w:rPr>
                <w:rFonts w:cs="Times New Roman"/>
                <w:sz w:val="20"/>
              </w:rPr>
              <w:t>systemu</w:t>
            </w:r>
          </w:p>
          <w:p w14:paraId="7DACEFAC" w14:textId="0BC85862" w:rsidR="00C00390" w:rsidRPr="00304A8C" w:rsidRDefault="00C00390" w:rsidP="00CF1D94">
            <w:pPr>
              <w:rPr>
                <w:rFonts w:cs="Times New Roman"/>
                <w:sz w:val="20"/>
              </w:rPr>
            </w:pPr>
            <w:r w:rsidRPr="00304A8C">
              <w:rPr>
                <w:rFonts w:cs="Times New Roman"/>
                <w:sz w:val="20"/>
              </w:rPr>
              <w:t>monitorowania stężenia</w:t>
            </w:r>
            <w:r w:rsidR="005E439F" w:rsidRPr="00304A8C">
              <w:rPr>
                <w:rFonts w:cs="Times New Roman"/>
                <w:sz w:val="20"/>
              </w:rPr>
              <w:t xml:space="preserve"> </w:t>
            </w:r>
            <w:r w:rsidRPr="00304A8C">
              <w:rPr>
                <w:rFonts w:cs="Times New Roman"/>
                <w:sz w:val="20"/>
              </w:rPr>
              <w:t xml:space="preserve">glukozy </w:t>
            </w:r>
            <w:r w:rsidR="00CF1D94">
              <w:rPr>
                <w:rFonts w:cs="Times New Roman"/>
                <w:sz w:val="20"/>
              </w:rPr>
              <w:t>f</w:t>
            </w:r>
            <w:r w:rsidRPr="00304A8C">
              <w:rPr>
                <w:rFonts w:cs="Times New Roman"/>
                <w:sz w:val="20"/>
              </w:rPr>
              <w:t>lash (FGM) z</w:t>
            </w:r>
            <w:r w:rsidR="000D6D7A" w:rsidRPr="00304A8C">
              <w:rPr>
                <w:rFonts w:cs="Times New Roman"/>
                <w:sz w:val="20"/>
              </w:rPr>
              <w:t> </w:t>
            </w:r>
            <w:r w:rsidRPr="00304A8C">
              <w:rPr>
                <w:rFonts w:cs="Times New Roman"/>
                <w:sz w:val="20"/>
              </w:rPr>
              <w:t>dokładnością ≤10% MARD zastępujący konieczność monitorowania poziomu glikemii glukometrem do</w:t>
            </w:r>
            <w:r w:rsidR="000D6D7A" w:rsidRPr="00304A8C">
              <w:rPr>
                <w:rFonts w:cs="Times New Roman"/>
                <w:sz w:val="20"/>
              </w:rPr>
              <w:t> </w:t>
            </w:r>
            <w:r w:rsidRPr="00304A8C">
              <w:rPr>
                <w:rFonts w:cs="Times New Roman"/>
                <w:sz w:val="20"/>
              </w:rPr>
              <w:t>3 sztuk</w:t>
            </w:r>
          </w:p>
          <w:p w14:paraId="75EF7F64" w14:textId="77777777" w:rsidR="00C00390" w:rsidRPr="007D4778" w:rsidRDefault="00C00390" w:rsidP="006B43C0">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2942" w:type="dxa"/>
            <w:vMerge/>
          </w:tcPr>
          <w:p w14:paraId="7FF70FA4" w14:textId="77777777" w:rsidR="00C00390" w:rsidRPr="007D4778" w:rsidRDefault="00C00390" w:rsidP="006B43C0">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423" w:type="dxa"/>
          </w:tcPr>
          <w:p w14:paraId="44201192" w14:textId="6004F7EA" w:rsidR="00C00390" w:rsidRPr="007D4778" w:rsidRDefault="00C00390" w:rsidP="006B43C0">
            <w:pPr>
              <w:rPr>
                <w:rFonts w:cs="Times New Roman"/>
                <w:sz w:val="20"/>
              </w:rPr>
            </w:pPr>
            <w:r w:rsidRPr="007D4778">
              <w:rPr>
                <w:rFonts w:cs="Times New Roman"/>
                <w:sz w:val="20"/>
              </w:rPr>
              <w:t>255 zł</w:t>
            </w:r>
            <w:r>
              <w:rPr>
                <w:rFonts w:cs="Times New Roman"/>
                <w:sz w:val="20"/>
              </w:rPr>
              <w:t xml:space="preserve"> za</w:t>
            </w:r>
            <w:r w:rsidR="00F248AD">
              <w:rPr>
                <w:rFonts w:cs="Times New Roman"/>
                <w:sz w:val="20"/>
              </w:rPr>
              <w:t> sztukę</w:t>
            </w:r>
          </w:p>
        </w:tc>
        <w:tc>
          <w:tcPr>
            <w:cnfStyle w:val="000010000000" w:firstRow="0" w:lastRow="0" w:firstColumn="0" w:lastColumn="0" w:oddVBand="1" w:evenVBand="0" w:oddHBand="0" w:evenHBand="0" w:firstRowFirstColumn="0" w:firstRowLastColumn="0" w:lastRowFirstColumn="0" w:lastRowLastColumn="0"/>
            <w:tcW w:w="709" w:type="dxa"/>
          </w:tcPr>
          <w:p w14:paraId="1D4EE5C8" w14:textId="4B436064" w:rsidR="00C00390" w:rsidRPr="007D4778" w:rsidRDefault="00C00390" w:rsidP="006B43C0">
            <w:pPr>
              <w:rPr>
                <w:rFonts w:cs="Times New Roman"/>
                <w:sz w:val="20"/>
              </w:rPr>
            </w:pPr>
            <w:r w:rsidRPr="007D4778">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2444" w:type="dxa"/>
          </w:tcPr>
          <w:p w14:paraId="0E19CF61" w14:textId="1C401D54" w:rsidR="00C00390" w:rsidRDefault="00C00390" w:rsidP="006B43C0">
            <w:pPr>
              <w:rPr>
                <w:rFonts w:cs="Times New Roman"/>
                <w:sz w:val="20"/>
              </w:rPr>
            </w:pPr>
            <w:r w:rsidRPr="00C22E6E">
              <w:rPr>
                <w:rFonts w:cs="Times New Roman"/>
                <w:sz w:val="20"/>
              </w:rPr>
              <w:t xml:space="preserve">dorośli z cukrzycą typu 1 albo 3 albo </w:t>
            </w:r>
            <w:r w:rsidR="00F248AD">
              <w:rPr>
                <w:rFonts w:cs="Times New Roman"/>
                <w:sz w:val="20"/>
              </w:rPr>
              <w:t xml:space="preserve">z </w:t>
            </w:r>
            <w:r w:rsidRPr="00C22E6E">
              <w:rPr>
                <w:rFonts w:cs="Times New Roman"/>
                <w:sz w:val="20"/>
              </w:rPr>
              <w:t>innymi typami cukrzycy wymagającymi co</w:t>
            </w:r>
            <w:r w:rsidR="00F248AD">
              <w:rPr>
                <w:rFonts w:cs="Times New Roman"/>
                <w:sz w:val="20"/>
              </w:rPr>
              <w:t> </w:t>
            </w:r>
            <w:r w:rsidRPr="00C22E6E">
              <w:rPr>
                <w:rFonts w:cs="Times New Roman"/>
                <w:sz w:val="20"/>
              </w:rPr>
              <w:t>najmniej 3 wstrzyknięć insuliny na dobę (intensywna insulinoterapia); hiperinsulinizm wrodzony; z wyłączeniem jednoczesnego zaopatrzenia w wyroby wymienione w lp. 135 lub</w:t>
            </w:r>
            <w:r w:rsidR="00F248AD">
              <w:rPr>
                <w:rFonts w:cs="Times New Roman"/>
                <w:sz w:val="20"/>
              </w:rPr>
              <w:t> </w:t>
            </w:r>
            <w:r w:rsidRPr="00C22E6E">
              <w:rPr>
                <w:rFonts w:cs="Times New Roman"/>
                <w:sz w:val="20"/>
              </w:rPr>
              <w:t>135A</w:t>
            </w:r>
            <w:r>
              <w:rPr>
                <w:rFonts w:cs="Times New Roman"/>
                <w:sz w:val="20"/>
              </w:rPr>
              <w:t>,</w:t>
            </w:r>
            <w:r w:rsidRPr="00C22E6E">
              <w:rPr>
                <w:rFonts w:cs="Times New Roman"/>
                <w:sz w:val="20"/>
              </w:rPr>
              <w:t xml:space="preserve"> lub 135B</w:t>
            </w:r>
            <w:r>
              <w:rPr>
                <w:rFonts w:cs="Times New Roman"/>
                <w:sz w:val="20"/>
              </w:rPr>
              <w:t>,</w:t>
            </w:r>
            <w:r w:rsidRPr="00C22E6E">
              <w:rPr>
                <w:rFonts w:cs="Times New Roman"/>
                <w:sz w:val="20"/>
              </w:rPr>
              <w:t xml:space="preserve"> lub</w:t>
            </w:r>
            <w:r w:rsidR="00F248AD">
              <w:rPr>
                <w:rFonts w:cs="Times New Roman"/>
                <w:sz w:val="20"/>
              </w:rPr>
              <w:t> </w:t>
            </w:r>
            <w:r w:rsidRPr="00C22E6E">
              <w:rPr>
                <w:rFonts w:cs="Times New Roman"/>
                <w:sz w:val="20"/>
              </w:rPr>
              <w:t>136</w:t>
            </w:r>
            <w:r>
              <w:rPr>
                <w:rFonts w:cs="Times New Roman"/>
                <w:sz w:val="20"/>
              </w:rPr>
              <w:t>,</w:t>
            </w:r>
            <w:r w:rsidRPr="00C22E6E">
              <w:rPr>
                <w:rFonts w:cs="Times New Roman"/>
                <w:sz w:val="20"/>
              </w:rPr>
              <w:t xml:space="preserve"> lub 136A</w:t>
            </w:r>
            <w:r>
              <w:rPr>
                <w:rFonts w:cs="Times New Roman"/>
                <w:sz w:val="20"/>
              </w:rPr>
              <w:t>, lub</w:t>
            </w:r>
            <w:r w:rsidR="00F248AD">
              <w:rPr>
                <w:rFonts w:cs="Times New Roman"/>
                <w:sz w:val="20"/>
              </w:rPr>
              <w:t> </w:t>
            </w:r>
            <w:r>
              <w:rPr>
                <w:rFonts w:cs="Times New Roman"/>
                <w:sz w:val="20"/>
              </w:rPr>
              <w:t>137</w:t>
            </w:r>
            <w:r w:rsidRPr="00C22E6E">
              <w:rPr>
                <w:rFonts w:cs="Times New Roman"/>
                <w:sz w:val="20"/>
              </w:rPr>
              <w:t>; z zastrzeżeniem</w:t>
            </w:r>
            <w:r w:rsidR="00CF1D94">
              <w:rPr>
                <w:rFonts w:cs="Times New Roman"/>
                <w:sz w:val="20"/>
              </w:rPr>
              <w:t>,</w:t>
            </w:r>
            <w:r w:rsidRPr="00C22E6E">
              <w:rPr>
                <w:rFonts w:cs="Times New Roman"/>
                <w:sz w:val="20"/>
              </w:rPr>
              <w:t xml:space="preserve"> że liczba sensorów podlegających refundacji nie może przekroczyć 13</w:t>
            </w:r>
            <w:r w:rsidR="00F248AD">
              <w:rPr>
                <w:rFonts w:cs="Times New Roman"/>
                <w:sz w:val="20"/>
              </w:rPr>
              <w:t> </w:t>
            </w:r>
            <w:r w:rsidRPr="00C22E6E">
              <w:rPr>
                <w:rFonts w:cs="Times New Roman"/>
                <w:sz w:val="20"/>
              </w:rPr>
              <w:t>sztuk w przedziale kolejnych 6 miesięcy kalendarzowych</w:t>
            </w:r>
          </w:p>
          <w:p w14:paraId="32A1514F" w14:textId="77777777" w:rsidR="00C00390" w:rsidRDefault="00C00390" w:rsidP="006B43C0">
            <w:pPr>
              <w:rPr>
                <w:rFonts w:cs="Times New Roman"/>
                <w:sz w:val="20"/>
              </w:rPr>
            </w:pPr>
          </w:p>
          <w:p w14:paraId="50B557C3" w14:textId="13FBE2F9" w:rsidR="00C00390" w:rsidRPr="00C22E6E" w:rsidRDefault="006F4C47" w:rsidP="00CF4737">
            <w:pPr>
              <w:pStyle w:val="pismamz"/>
              <w:jc w:val="left"/>
              <w:rPr>
                <w:rFonts w:ascii="Times New Roman" w:hAnsi="Times New Roman"/>
                <w:sz w:val="20"/>
                <w:szCs w:val="20"/>
              </w:rPr>
            </w:pPr>
            <w:r>
              <w:rPr>
                <w:rFonts w:ascii="Times New Roman" w:hAnsi="Times New Roman"/>
                <w:sz w:val="20"/>
                <w:szCs w:val="20"/>
              </w:rPr>
              <w:t>w</w:t>
            </w:r>
            <w:r w:rsidR="00C00390" w:rsidRPr="00C22E6E">
              <w:rPr>
                <w:rFonts w:ascii="Times New Roman" w:hAnsi="Times New Roman"/>
                <w:sz w:val="20"/>
                <w:szCs w:val="20"/>
              </w:rPr>
              <w:t>arunki kontynuacji zlecenia:</w:t>
            </w:r>
          </w:p>
          <w:p w14:paraId="57F4A36A" w14:textId="35E7129F" w:rsidR="00C00390" w:rsidRPr="00C22E6E" w:rsidRDefault="00C00390" w:rsidP="00CF4737">
            <w:pPr>
              <w:pStyle w:val="pismamz"/>
              <w:jc w:val="left"/>
              <w:rPr>
                <w:rFonts w:ascii="Times New Roman" w:hAnsi="Times New Roman"/>
                <w:sz w:val="20"/>
                <w:szCs w:val="20"/>
              </w:rPr>
            </w:pPr>
            <w:r w:rsidRPr="00C22E6E">
              <w:rPr>
                <w:rFonts w:ascii="Times New Roman" w:hAnsi="Times New Roman"/>
                <w:sz w:val="20"/>
                <w:szCs w:val="20"/>
              </w:rPr>
              <w:t>1. ocena kontroli glikemii po upływie minimum 4</w:t>
            </w:r>
            <w:r w:rsidR="000A2DA5">
              <w:rPr>
                <w:rFonts w:ascii="Times New Roman" w:hAnsi="Times New Roman"/>
                <w:sz w:val="20"/>
                <w:szCs w:val="20"/>
              </w:rPr>
              <w:t> </w:t>
            </w:r>
            <w:r w:rsidRPr="00C22E6E">
              <w:rPr>
                <w:rFonts w:ascii="Times New Roman" w:hAnsi="Times New Roman"/>
                <w:sz w:val="20"/>
                <w:szCs w:val="20"/>
              </w:rPr>
              <w:t>miesięcy od daty rozpoczęcia realizacji zlecenia, maksymalnie po</w:t>
            </w:r>
            <w:r w:rsidR="000A2DA5">
              <w:rPr>
                <w:rFonts w:ascii="Times New Roman" w:hAnsi="Times New Roman"/>
                <w:sz w:val="20"/>
                <w:szCs w:val="20"/>
              </w:rPr>
              <w:t> </w:t>
            </w:r>
            <w:r w:rsidRPr="00C22E6E">
              <w:rPr>
                <w:rFonts w:ascii="Times New Roman" w:hAnsi="Times New Roman"/>
                <w:sz w:val="20"/>
                <w:szCs w:val="20"/>
              </w:rPr>
              <w:t>6 miesiącach</w:t>
            </w:r>
            <w:r>
              <w:rPr>
                <w:rFonts w:ascii="Times New Roman" w:hAnsi="Times New Roman"/>
                <w:sz w:val="20"/>
                <w:szCs w:val="20"/>
              </w:rPr>
              <w:t>;</w:t>
            </w:r>
          </w:p>
          <w:p w14:paraId="5F2DEF99" w14:textId="6AFAB0BB" w:rsidR="00C00390" w:rsidRPr="00C22E6E" w:rsidRDefault="00C00390" w:rsidP="00CF4737">
            <w:pPr>
              <w:pStyle w:val="pismamz"/>
              <w:jc w:val="left"/>
              <w:rPr>
                <w:rFonts w:ascii="Times New Roman" w:hAnsi="Times New Roman"/>
                <w:sz w:val="20"/>
                <w:szCs w:val="20"/>
              </w:rPr>
            </w:pPr>
            <w:r w:rsidRPr="00C22E6E">
              <w:rPr>
                <w:rFonts w:ascii="Times New Roman" w:hAnsi="Times New Roman"/>
                <w:sz w:val="20"/>
                <w:szCs w:val="20"/>
              </w:rPr>
              <w:t>2. TIR (</w:t>
            </w:r>
            <w:r w:rsidRPr="00BA5828">
              <w:rPr>
                <w:rStyle w:val="Kkursywa"/>
                <w:rFonts w:ascii="Times New Roman" w:hAnsi="Times New Roman"/>
                <w:sz w:val="20"/>
                <w:szCs w:val="20"/>
              </w:rPr>
              <w:t>time in range</w:t>
            </w:r>
            <w:r w:rsidRPr="00C22E6E">
              <w:rPr>
                <w:rFonts w:ascii="Times New Roman" w:hAnsi="Times New Roman"/>
                <w:sz w:val="20"/>
                <w:szCs w:val="20"/>
              </w:rPr>
              <w:t>) w</w:t>
            </w:r>
            <w:r w:rsidR="000A2DA5">
              <w:rPr>
                <w:rFonts w:ascii="Times New Roman" w:hAnsi="Times New Roman"/>
                <w:sz w:val="20"/>
                <w:szCs w:val="20"/>
              </w:rPr>
              <w:t> </w:t>
            </w:r>
            <w:r w:rsidRPr="00C22E6E">
              <w:rPr>
                <w:rFonts w:ascii="Times New Roman" w:hAnsi="Times New Roman"/>
                <w:sz w:val="20"/>
                <w:szCs w:val="20"/>
              </w:rPr>
              <w:t>zakresie 70</w:t>
            </w:r>
            <w:r w:rsidR="000A2DA5">
              <w:rPr>
                <w:rFonts w:ascii="Times New Roman" w:hAnsi="Times New Roman"/>
                <w:sz w:val="20"/>
                <w:szCs w:val="20"/>
              </w:rPr>
              <w:t>–</w:t>
            </w:r>
            <w:r w:rsidRPr="00C22E6E">
              <w:rPr>
                <w:rFonts w:ascii="Times New Roman" w:hAnsi="Times New Roman"/>
                <w:sz w:val="20"/>
                <w:szCs w:val="20"/>
              </w:rPr>
              <w:t>180 mg/d</w:t>
            </w:r>
            <w:r w:rsidR="00CF1D94">
              <w:rPr>
                <w:rFonts w:ascii="Times New Roman" w:hAnsi="Times New Roman"/>
                <w:sz w:val="20"/>
                <w:szCs w:val="20"/>
              </w:rPr>
              <w:t>l</w:t>
            </w:r>
            <w:r w:rsidRPr="00C22E6E">
              <w:rPr>
                <w:rFonts w:ascii="Times New Roman" w:hAnsi="Times New Roman"/>
                <w:sz w:val="20"/>
                <w:szCs w:val="20"/>
              </w:rPr>
              <w:t xml:space="preserve"> &gt;70% czasu lub HbA1c poniżej 7,5%</w:t>
            </w:r>
            <w:r w:rsidR="000A2DA5">
              <w:rPr>
                <w:rFonts w:ascii="Times New Roman" w:hAnsi="Times New Roman"/>
                <w:sz w:val="20"/>
                <w:szCs w:val="20"/>
              </w:rPr>
              <w:t>,</w:t>
            </w:r>
            <w:r w:rsidRPr="00C22E6E">
              <w:rPr>
                <w:rFonts w:ascii="Times New Roman" w:hAnsi="Times New Roman"/>
                <w:sz w:val="20"/>
                <w:szCs w:val="20"/>
              </w:rPr>
              <w:t xml:space="preserve"> lub inne indywidualnie określone cele terapeutyczne we</w:t>
            </w:r>
            <w:r w:rsidR="000A2DA5">
              <w:rPr>
                <w:rFonts w:ascii="Times New Roman" w:hAnsi="Times New Roman"/>
                <w:sz w:val="20"/>
                <w:szCs w:val="20"/>
              </w:rPr>
              <w:t> </w:t>
            </w:r>
            <w:r w:rsidRPr="00C22E6E">
              <w:rPr>
                <w:rFonts w:ascii="Times New Roman" w:hAnsi="Times New Roman"/>
                <w:sz w:val="20"/>
                <w:szCs w:val="20"/>
              </w:rPr>
              <w:t>współpracy z lekarzem</w:t>
            </w:r>
            <w:r>
              <w:rPr>
                <w:rFonts w:ascii="Times New Roman" w:hAnsi="Times New Roman"/>
                <w:sz w:val="20"/>
                <w:szCs w:val="20"/>
              </w:rPr>
              <w:t>;</w:t>
            </w:r>
            <w:r w:rsidRPr="00C22E6E">
              <w:rPr>
                <w:rFonts w:ascii="Times New Roman" w:hAnsi="Times New Roman"/>
                <w:sz w:val="20"/>
                <w:szCs w:val="20"/>
              </w:rPr>
              <w:t xml:space="preserve"> </w:t>
            </w:r>
          </w:p>
          <w:p w14:paraId="004DB579" w14:textId="7F5D90BB" w:rsidR="00C00390" w:rsidRDefault="00C00390" w:rsidP="00CF4737">
            <w:pPr>
              <w:pStyle w:val="pismamz"/>
              <w:jc w:val="left"/>
              <w:rPr>
                <w:rFonts w:ascii="Times New Roman" w:hAnsi="Times New Roman"/>
                <w:sz w:val="20"/>
                <w:szCs w:val="20"/>
              </w:rPr>
            </w:pPr>
            <w:r w:rsidRPr="00C22E6E">
              <w:rPr>
                <w:rFonts w:ascii="Times New Roman" w:hAnsi="Times New Roman"/>
                <w:sz w:val="20"/>
                <w:szCs w:val="20"/>
              </w:rPr>
              <w:t>3. aktywność czujnika przez co najmniej 75%</w:t>
            </w:r>
            <w:r w:rsidR="002E5F36">
              <w:rPr>
                <w:rFonts w:ascii="Times New Roman" w:hAnsi="Times New Roman"/>
                <w:sz w:val="20"/>
                <w:szCs w:val="20"/>
              </w:rPr>
              <w:t> </w:t>
            </w:r>
            <w:r w:rsidRPr="00C22E6E">
              <w:rPr>
                <w:rFonts w:ascii="Times New Roman" w:hAnsi="Times New Roman"/>
                <w:sz w:val="20"/>
                <w:szCs w:val="20"/>
              </w:rPr>
              <w:t>czasu w przedziale wynikającym z okresu użytkowania zrefundowanych czujników</w:t>
            </w:r>
            <w:r>
              <w:rPr>
                <w:rFonts w:ascii="Times New Roman" w:hAnsi="Times New Roman"/>
                <w:sz w:val="20"/>
                <w:szCs w:val="20"/>
              </w:rPr>
              <w:t>;</w:t>
            </w:r>
          </w:p>
          <w:p w14:paraId="6128E7EA" w14:textId="3D2FC7FD" w:rsidR="00C00390" w:rsidRPr="00C22E6E" w:rsidRDefault="00C00390" w:rsidP="00304A8C">
            <w:pPr>
              <w:pStyle w:val="pismamz"/>
              <w:spacing w:after="100"/>
              <w:contextualSpacing w:val="0"/>
              <w:jc w:val="left"/>
              <w:rPr>
                <w:rFonts w:ascii="Times New Roman" w:hAnsi="Times New Roman"/>
                <w:sz w:val="20"/>
                <w:szCs w:val="20"/>
              </w:rPr>
            </w:pPr>
            <w:r>
              <w:rPr>
                <w:rFonts w:ascii="Times New Roman" w:hAnsi="Times New Roman"/>
                <w:sz w:val="20"/>
                <w:szCs w:val="20"/>
              </w:rPr>
              <w:t>4. refundacja</w:t>
            </w:r>
            <w:r w:rsidRPr="00430A55">
              <w:rPr>
                <w:rFonts w:ascii="Times New Roman" w:hAnsi="Times New Roman"/>
                <w:sz w:val="20"/>
                <w:szCs w:val="20"/>
              </w:rPr>
              <w:t xml:space="preserve"> pask</w:t>
            </w:r>
            <w:r>
              <w:rPr>
                <w:rFonts w:ascii="Times New Roman" w:hAnsi="Times New Roman"/>
                <w:sz w:val="20"/>
                <w:szCs w:val="20"/>
              </w:rPr>
              <w:t>ów</w:t>
            </w:r>
            <w:r w:rsidRPr="00430A55">
              <w:rPr>
                <w:rFonts w:ascii="Times New Roman" w:hAnsi="Times New Roman"/>
                <w:sz w:val="20"/>
                <w:szCs w:val="20"/>
              </w:rPr>
              <w:t xml:space="preserve"> do</w:t>
            </w:r>
            <w:r w:rsidR="002E5F36">
              <w:rPr>
                <w:rFonts w:ascii="Times New Roman" w:hAnsi="Times New Roman"/>
                <w:sz w:val="20"/>
                <w:szCs w:val="20"/>
              </w:rPr>
              <w:t> </w:t>
            </w:r>
            <w:r w:rsidRPr="00430A55">
              <w:rPr>
                <w:rFonts w:ascii="Times New Roman" w:hAnsi="Times New Roman"/>
                <w:sz w:val="20"/>
                <w:szCs w:val="20"/>
              </w:rPr>
              <w:t>oznaczania glukozy we</w:t>
            </w:r>
            <w:r w:rsidR="002E5F36">
              <w:rPr>
                <w:rFonts w:ascii="Times New Roman" w:hAnsi="Times New Roman"/>
                <w:sz w:val="20"/>
                <w:szCs w:val="20"/>
              </w:rPr>
              <w:t> </w:t>
            </w:r>
            <w:r w:rsidRPr="00430A55">
              <w:rPr>
                <w:rFonts w:ascii="Times New Roman" w:hAnsi="Times New Roman"/>
                <w:sz w:val="20"/>
                <w:szCs w:val="20"/>
              </w:rPr>
              <w:t>krwi średnio miesięcznie w liczbie nie</w:t>
            </w:r>
            <w:r w:rsidR="002E5F36">
              <w:rPr>
                <w:rFonts w:ascii="Times New Roman" w:hAnsi="Times New Roman"/>
                <w:sz w:val="20"/>
                <w:szCs w:val="20"/>
              </w:rPr>
              <w:t> </w:t>
            </w:r>
            <w:r w:rsidRPr="00430A55">
              <w:rPr>
                <w:rFonts w:ascii="Times New Roman" w:hAnsi="Times New Roman"/>
                <w:sz w:val="20"/>
                <w:szCs w:val="20"/>
              </w:rPr>
              <w:t xml:space="preserve">większej niż </w:t>
            </w:r>
            <w:r>
              <w:rPr>
                <w:rFonts w:ascii="Times New Roman" w:hAnsi="Times New Roman"/>
                <w:sz w:val="20"/>
                <w:szCs w:val="20"/>
              </w:rPr>
              <w:t>25</w:t>
            </w:r>
            <w:r w:rsidRPr="00430A55">
              <w:rPr>
                <w:rFonts w:ascii="Times New Roman" w:hAnsi="Times New Roman"/>
                <w:sz w:val="20"/>
                <w:szCs w:val="20"/>
              </w:rPr>
              <w:t xml:space="preserve"> szt</w:t>
            </w:r>
            <w:r w:rsidR="002E5F36">
              <w:rPr>
                <w:rFonts w:ascii="Times New Roman" w:hAnsi="Times New Roman"/>
                <w:sz w:val="20"/>
                <w:szCs w:val="20"/>
              </w:rPr>
              <w:t>uk</w:t>
            </w:r>
            <w:r w:rsidRPr="00430A55">
              <w:rPr>
                <w:rFonts w:ascii="Times New Roman" w:hAnsi="Times New Roman"/>
                <w:sz w:val="20"/>
                <w:szCs w:val="20"/>
              </w:rPr>
              <w:t xml:space="preserve"> w</w:t>
            </w:r>
            <w:r w:rsidR="002E5F36">
              <w:rPr>
                <w:rFonts w:ascii="Times New Roman" w:hAnsi="Times New Roman"/>
                <w:sz w:val="20"/>
                <w:szCs w:val="20"/>
              </w:rPr>
              <w:t> </w:t>
            </w:r>
            <w:r w:rsidRPr="00430A55">
              <w:rPr>
                <w:rFonts w:ascii="Times New Roman" w:hAnsi="Times New Roman"/>
                <w:sz w:val="20"/>
                <w:szCs w:val="20"/>
              </w:rPr>
              <w:t>okresie</w:t>
            </w:r>
            <w:r>
              <w:rPr>
                <w:rFonts w:ascii="Times New Roman" w:hAnsi="Times New Roman"/>
                <w:sz w:val="20"/>
                <w:szCs w:val="20"/>
              </w:rPr>
              <w:t xml:space="preserve"> </w:t>
            </w:r>
            <w:r w:rsidRPr="00430A55">
              <w:rPr>
                <w:rFonts w:ascii="Times New Roman" w:hAnsi="Times New Roman"/>
                <w:sz w:val="20"/>
                <w:szCs w:val="20"/>
              </w:rPr>
              <w:t>poprzedzającym wystawienie kolejnego zlecenia</w:t>
            </w:r>
          </w:p>
          <w:p w14:paraId="53344C50" w14:textId="284EA381" w:rsidR="00C00390" w:rsidRDefault="006F4C47" w:rsidP="00CF4737">
            <w:pPr>
              <w:pStyle w:val="pismamz"/>
              <w:jc w:val="left"/>
              <w:rPr>
                <w:rFonts w:ascii="Times New Roman" w:hAnsi="Times New Roman"/>
                <w:sz w:val="20"/>
                <w:szCs w:val="20"/>
              </w:rPr>
            </w:pPr>
            <w:r>
              <w:rPr>
                <w:rFonts w:ascii="Times New Roman" w:hAnsi="Times New Roman"/>
                <w:sz w:val="20"/>
                <w:szCs w:val="20"/>
              </w:rPr>
              <w:t>w</w:t>
            </w:r>
            <w:r w:rsidR="00C00390" w:rsidRPr="00C22E6E">
              <w:rPr>
                <w:rFonts w:ascii="Times New Roman" w:hAnsi="Times New Roman"/>
                <w:sz w:val="20"/>
                <w:szCs w:val="20"/>
              </w:rPr>
              <w:t xml:space="preserve"> przypadku </w:t>
            </w:r>
            <w:r w:rsidR="00AD08B5">
              <w:rPr>
                <w:rFonts w:ascii="Times New Roman" w:hAnsi="Times New Roman"/>
                <w:sz w:val="20"/>
                <w:szCs w:val="20"/>
              </w:rPr>
              <w:t>nie</w:t>
            </w:r>
            <w:r w:rsidR="00C00390" w:rsidRPr="00C22E6E">
              <w:rPr>
                <w:rFonts w:ascii="Times New Roman" w:hAnsi="Times New Roman"/>
                <w:sz w:val="20"/>
                <w:szCs w:val="20"/>
              </w:rPr>
              <w:t>spełniania warunków kontynuacji</w:t>
            </w:r>
            <w:r w:rsidR="00AD08B5">
              <w:rPr>
                <w:rFonts w:ascii="Times New Roman" w:hAnsi="Times New Roman"/>
                <w:sz w:val="20"/>
                <w:szCs w:val="20"/>
              </w:rPr>
              <w:t xml:space="preserve"> zlecenia</w:t>
            </w:r>
            <w:r w:rsidR="00C00390" w:rsidRPr="00C22E6E">
              <w:rPr>
                <w:rFonts w:ascii="Times New Roman" w:hAnsi="Times New Roman"/>
                <w:sz w:val="20"/>
                <w:szCs w:val="20"/>
              </w:rPr>
              <w:t xml:space="preserve"> ponowne zlecenie może być wystawione po</w:t>
            </w:r>
            <w:r w:rsidR="00AD08B5">
              <w:rPr>
                <w:rFonts w:ascii="Times New Roman" w:hAnsi="Times New Roman"/>
                <w:sz w:val="20"/>
                <w:szCs w:val="20"/>
              </w:rPr>
              <w:t> </w:t>
            </w:r>
            <w:r w:rsidR="00C00390" w:rsidRPr="00C22E6E">
              <w:rPr>
                <w:rFonts w:ascii="Times New Roman" w:hAnsi="Times New Roman"/>
                <w:sz w:val="20"/>
                <w:szCs w:val="20"/>
              </w:rPr>
              <w:t xml:space="preserve">upływie kolejnych </w:t>
            </w:r>
            <w:r w:rsidR="00C00390">
              <w:rPr>
                <w:rFonts w:ascii="Times New Roman" w:hAnsi="Times New Roman"/>
                <w:sz w:val="20"/>
                <w:szCs w:val="20"/>
              </w:rPr>
              <w:t>6</w:t>
            </w:r>
            <w:r w:rsidR="00AD08B5">
              <w:rPr>
                <w:rFonts w:ascii="Times New Roman" w:hAnsi="Times New Roman"/>
                <w:sz w:val="20"/>
                <w:szCs w:val="20"/>
              </w:rPr>
              <w:t> </w:t>
            </w:r>
            <w:r w:rsidR="00C00390" w:rsidRPr="00C22E6E">
              <w:rPr>
                <w:rFonts w:ascii="Times New Roman" w:hAnsi="Times New Roman"/>
                <w:sz w:val="20"/>
                <w:szCs w:val="20"/>
              </w:rPr>
              <w:t xml:space="preserve">miesięcy od </w:t>
            </w:r>
            <w:r w:rsidR="00C00390">
              <w:rPr>
                <w:rFonts w:ascii="Times New Roman" w:hAnsi="Times New Roman"/>
                <w:sz w:val="20"/>
                <w:szCs w:val="20"/>
              </w:rPr>
              <w:t>zakończenia realizacji poprzedniego</w:t>
            </w:r>
            <w:r w:rsidR="00AD08B5">
              <w:rPr>
                <w:rFonts w:ascii="Times New Roman" w:hAnsi="Times New Roman"/>
                <w:sz w:val="20"/>
                <w:szCs w:val="20"/>
              </w:rPr>
              <w:t xml:space="preserve"> zlecenia</w:t>
            </w:r>
          </w:p>
          <w:p w14:paraId="4866BF7C" w14:textId="77777777" w:rsidR="00C00390" w:rsidRDefault="00C00390" w:rsidP="00CF4737">
            <w:pPr>
              <w:pStyle w:val="pismamz"/>
              <w:jc w:val="left"/>
              <w:rPr>
                <w:rFonts w:ascii="Times New Roman" w:hAnsi="Times New Roman"/>
                <w:sz w:val="20"/>
                <w:szCs w:val="20"/>
              </w:rPr>
            </w:pPr>
          </w:p>
          <w:p w14:paraId="76D1F807" w14:textId="2FA3472E" w:rsidR="00C00390" w:rsidRPr="00C22E6E" w:rsidRDefault="006F4C47" w:rsidP="00CF4737">
            <w:pPr>
              <w:pStyle w:val="pismamz"/>
              <w:jc w:val="left"/>
              <w:rPr>
                <w:rFonts w:ascii="Times New Roman" w:hAnsi="Times New Roman"/>
                <w:sz w:val="20"/>
                <w:szCs w:val="20"/>
              </w:rPr>
            </w:pPr>
            <w:bookmarkStart w:id="7" w:name="_Hlk115087626"/>
            <w:r>
              <w:rPr>
                <w:rFonts w:ascii="Times New Roman" w:hAnsi="Times New Roman"/>
                <w:sz w:val="20"/>
                <w:szCs w:val="20"/>
              </w:rPr>
              <w:t>d</w:t>
            </w:r>
            <w:r w:rsidR="00C00390" w:rsidRPr="009C6965">
              <w:rPr>
                <w:rFonts w:ascii="Times New Roman" w:hAnsi="Times New Roman"/>
                <w:sz w:val="20"/>
                <w:szCs w:val="20"/>
              </w:rPr>
              <w:t>ane osobowe i</w:t>
            </w:r>
            <w:r w:rsidR="00AD08B5">
              <w:rPr>
                <w:rFonts w:ascii="Times New Roman" w:hAnsi="Times New Roman"/>
                <w:sz w:val="20"/>
                <w:szCs w:val="20"/>
              </w:rPr>
              <w:t> </w:t>
            </w:r>
            <w:r w:rsidR="00C00390" w:rsidRPr="009C6965">
              <w:rPr>
                <w:rFonts w:ascii="Times New Roman" w:hAnsi="Times New Roman"/>
                <w:sz w:val="20"/>
                <w:szCs w:val="20"/>
              </w:rPr>
              <w:t>jednostkowe dane medyczne, w rozumieniu art. 2 pkt 7 ustawy z dnia 28 kwietnia 2011 r. o</w:t>
            </w:r>
            <w:r w:rsidR="00AD08B5">
              <w:rPr>
                <w:rFonts w:ascii="Times New Roman" w:hAnsi="Times New Roman"/>
                <w:sz w:val="20"/>
                <w:szCs w:val="20"/>
              </w:rPr>
              <w:t> </w:t>
            </w:r>
            <w:r w:rsidR="00C00390" w:rsidRPr="009C6965">
              <w:rPr>
                <w:rFonts w:ascii="Times New Roman" w:hAnsi="Times New Roman"/>
                <w:sz w:val="20"/>
                <w:szCs w:val="20"/>
              </w:rPr>
              <w:t>systemie informacji w</w:t>
            </w:r>
            <w:r w:rsidR="00AD08B5">
              <w:rPr>
                <w:rFonts w:ascii="Times New Roman" w:hAnsi="Times New Roman"/>
                <w:sz w:val="20"/>
                <w:szCs w:val="20"/>
              </w:rPr>
              <w:t> </w:t>
            </w:r>
            <w:r w:rsidR="00C00390" w:rsidRPr="009C6965">
              <w:rPr>
                <w:rFonts w:ascii="Times New Roman" w:hAnsi="Times New Roman"/>
                <w:sz w:val="20"/>
                <w:szCs w:val="20"/>
              </w:rPr>
              <w:t>ochronie zdrowia</w:t>
            </w:r>
            <w:r w:rsidR="00AD08B5">
              <w:rPr>
                <w:rFonts w:ascii="Times New Roman" w:hAnsi="Times New Roman"/>
                <w:sz w:val="20"/>
                <w:szCs w:val="20"/>
              </w:rPr>
              <w:t>,</w:t>
            </w:r>
            <w:r w:rsidR="00C00390" w:rsidRPr="009C6965">
              <w:rPr>
                <w:rFonts w:ascii="Times New Roman" w:hAnsi="Times New Roman"/>
                <w:sz w:val="20"/>
                <w:szCs w:val="20"/>
              </w:rPr>
              <w:t xml:space="preserve"> dotyczące monitorowania poziomu glikemii, gromadzone na podstawie refundacji, są przekazywane do systemu, o którym mowa w art. 7 ust. 1 ustawy z dnia 28</w:t>
            </w:r>
            <w:r w:rsidR="00AD08B5">
              <w:rPr>
                <w:rFonts w:ascii="Times New Roman" w:hAnsi="Times New Roman"/>
                <w:sz w:val="20"/>
                <w:szCs w:val="20"/>
              </w:rPr>
              <w:t> </w:t>
            </w:r>
            <w:r w:rsidR="00C00390" w:rsidRPr="009C6965">
              <w:rPr>
                <w:rFonts w:ascii="Times New Roman" w:hAnsi="Times New Roman"/>
                <w:sz w:val="20"/>
                <w:szCs w:val="20"/>
              </w:rPr>
              <w:t>kwietnia 2011 r. o</w:t>
            </w:r>
            <w:r w:rsidR="00AD08B5">
              <w:rPr>
                <w:rFonts w:ascii="Times New Roman" w:hAnsi="Times New Roman"/>
                <w:sz w:val="20"/>
                <w:szCs w:val="20"/>
              </w:rPr>
              <w:t> </w:t>
            </w:r>
            <w:r w:rsidR="00C00390" w:rsidRPr="009C6965">
              <w:rPr>
                <w:rFonts w:ascii="Times New Roman" w:hAnsi="Times New Roman"/>
                <w:sz w:val="20"/>
                <w:szCs w:val="20"/>
              </w:rPr>
              <w:t>systemie informacji w</w:t>
            </w:r>
            <w:r w:rsidR="00AD08B5">
              <w:rPr>
                <w:rFonts w:ascii="Times New Roman" w:hAnsi="Times New Roman"/>
                <w:sz w:val="20"/>
                <w:szCs w:val="20"/>
              </w:rPr>
              <w:t> </w:t>
            </w:r>
            <w:r w:rsidR="00C00390" w:rsidRPr="009C6965">
              <w:rPr>
                <w:rFonts w:ascii="Times New Roman" w:hAnsi="Times New Roman"/>
                <w:sz w:val="20"/>
                <w:szCs w:val="20"/>
              </w:rPr>
              <w:t>ochronie zdrowia, w</w:t>
            </w:r>
            <w:r w:rsidR="00AD08B5">
              <w:rPr>
                <w:rFonts w:ascii="Times New Roman" w:hAnsi="Times New Roman"/>
                <w:sz w:val="20"/>
                <w:szCs w:val="20"/>
              </w:rPr>
              <w:t> </w:t>
            </w:r>
            <w:r w:rsidR="00C00390" w:rsidRPr="009C6965">
              <w:rPr>
                <w:rFonts w:ascii="Times New Roman" w:hAnsi="Times New Roman"/>
                <w:sz w:val="20"/>
                <w:szCs w:val="20"/>
              </w:rPr>
              <w:t>celu monitorowania procesu kontroli cukrzycy</w:t>
            </w:r>
            <w:bookmarkEnd w:id="7"/>
          </w:p>
        </w:tc>
        <w:tc>
          <w:tcPr>
            <w:cnfStyle w:val="000010000000" w:firstRow="0" w:lastRow="0" w:firstColumn="0" w:lastColumn="0" w:oddVBand="1" w:evenVBand="0" w:oddHBand="0" w:evenHBand="0" w:firstRowFirstColumn="0" w:firstRowLastColumn="0" w:lastRowFirstColumn="0" w:lastRowLastColumn="0"/>
            <w:tcW w:w="958" w:type="dxa"/>
          </w:tcPr>
          <w:p w14:paraId="70252498" w14:textId="7DB88F3C" w:rsidR="00C00390" w:rsidRPr="007D4778" w:rsidRDefault="00C00390" w:rsidP="00CF4737">
            <w:pPr>
              <w:pStyle w:val="pismamz"/>
              <w:jc w:val="left"/>
              <w:rPr>
                <w:rFonts w:ascii="Times New Roman" w:eastAsia="Times New Roman" w:hAnsi="Times New Roman"/>
                <w:color w:val="333333"/>
                <w:sz w:val="20"/>
                <w:szCs w:val="20"/>
                <w:lang w:eastAsia="pl-PL"/>
              </w:rPr>
            </w:pPr>
            <w:r>
              <w:rPr>
                <w:rFonts w:ascii="Times New Roman" w:eastAsia="Times New Roman" w:hAnsi="Times New Roman"/>
                <w:color w:val="333333"/>
                <w:sz w:val="20"/>
                <w:szCs w:val="20"/>
                <w:lang w:eastAsia="pl-PL"/>
              </w:rPr>
              <w:t>r</w:t>
            </w:r>
            <w:r w:rsidRPr="006B43C0">
              <w:rPr>
                <w:rFonts w:ascii="Times New Roman" w:eastAsia="Times New Roman" w:hAnsi="Times New Roman"/>
                <w:sz w:val="20"/>
                <w:szCs w:val="20"/>
                <w:lang w:eastAsia="pl-PL"/>
              </w:rPr>
              <w:t>az na</w:t>
            </w:r>
            <w:r w:rsidR="00D24AC1">
              <w:rPr>
                <w:rFonts w:ascii="Times New Roman" w:eastAsia="Times New Roman" w:hAnsi="Times New Roman"/>
                <w:sz w:val="20"/>
                <w:szCs w:val="20"/>
                <w:lang w:eastAsia="pl-PL"/>
              </w:rPr>
              <w:t> </w:t>
            </w:r>
            <w:r w:rsidRPr="006B43C0">
              <w:rPr>
                <w:rFonts w:ascii="Times New Roman" w:eastAsia="Times New Roman" w:hAnsi="Times New Roman"/>
                <w:sz w:val="20"/>
                <w:szCs w:val="20"/>
                <w:lang w:eastAsia="pl-PL"/>
              </w:rPr>
              <w:t>miesiąc</w:t>
            </w:r>
            <w:r>
              <w:rPr>
                <w:rFonts w:ascii="Times New Roman" w:eastAsia="Times New Roman" w:hAnsi="Times New Roman"/>
                <w:color w:val="333333"/>
                <w:sz w:val="20"/>
                <w:szCs w:val="20"/>
                <w:lang w:eastAsia="pl-PL"/>
              </w:rPr>
              <w:t xml:space="preserve"> </w:t>
            </w:r>
          </w:p>
        </w:tc>
        <w:tc>
          <w:tcPr>
            <w:cnfStyle w:val="000001000000" w:firstRow="0" w:lastRow="0" w:firstColumn="0" w:lastColumn="0" w:oddVBand="0" w:evenVBand="1" w:oddHBand="0" w:evenHBand="0" w:firstRowFirstColumn="0" w:firstRowLastColumn="0" w:lastRowFirstColumn="0" w:lastRowLastColumn="0"/>
            <w:tcW w:w="573" w:type="dxa"/>
            <w:vMerge/>
          </w:tcPr>
          <w:p w14:paraId="5BF9C564" w14:textId="77777777" w:rsidR="00C00390" w:rsidRPr="007D4778" w:rsidRDefault="00C00390" w:rsidP="00075D7F">
            <w:pPr>
              <w:rPr>
                <w:rFonts w:cs="Times New Roman"/>
                <w:sz w:val="20"/>
              </w:rPr>
            </w:pPr>
          </w:p>
        </w:tc>
      </w:tr>
    </w:tbl>
    <w:p w14:paraId="64FE218B" w14:textId="68D71E7B" w:rsidR="00AB2414" w:rsidRDefault="006F4C47" w:rsidP="00AB2414">
      <w:pPr>
        <w:pStyle w:val="LITlitera"/>
      </w:pPr>
      <w:r>
        <w:t>w</w:t>
      </w:r>
      <w:r w:rsidR="00AB2414">
        <w:t>)</w:t>
      </w:r>
      <w:r w:rsidR="00AB2414">
        <w:tab/>
        <w:t>dodaje się lp. 138</w:t>
      </w:r>
      <w:r w:rsidR="002F1B93" w:rsidRPr="00986039">
        <w:rPr>
          <w:rFonts w:ascii="Times New Roman" w:hAnsi="Times New Roman"/>
          <w:color w:val="000000"/>
          <w:szCs w:val="24"/>
        </w:rPr>
        <w:t>–</w:t>
      </w:r>
      <w:r w:rsidR="00A9692A">
        <w:t>14</w:t>
      </w:r>
      <w:r w:rsidR="003E56AA">
        <w:t>1</w:t>
      </w:r>
      <w:r w:rsidR="00A9692A">
        <w:t xml:space="preserve"> w</w:t>
      </w:r>
      <w:r w:rsidR="00AB2414">
        <w:t xml:space="preserve"> brzmieniu:</w:t>
      </w:r>
    </w:p>
    <w:tbl>
      <w:tblPr>
        <w:tblStyle w:val="Zwykatabela21"/>
        <w:tblW w:w="11340" w:type="dxa"/>
        <w:tblInd w:w="-1129" w:type="dxa"/>
        <w:tblLayout w:type="fixed"/>
        <w:tblLook w:val="0000" w:firstRow="0" w:lastRow="0" w:firstColumn="0" w:lastColumn="0" w:noHBand="0" w:noVBand="0"/>
      </w:tblPr>
      <w:tblGrid>
        <w:gridCol w:w="670"/>
        <w:gridCol w:w="1599"/>
        <w:gridCol w:w="3079"/>
        <w:gridCol w:w="1701"/>
        <w:gridCol w:w="709"/>
        <w:gridCol w:w="1843"/>
        <w:gridCol w:w="1164"/>
        <w:gridCol w:w="575"/>
      </w:tblGrid>
      <w:tr w:rsidR="001B2C2A" w:rsidRPr="007D4778" w14:paraId="3FBA386C" w14:textId="77777777" w:rsidTr="00304A8C">
        <w:trPr>
          <w:cnfStyle w:val="000000100000" w:firstRow="0" w:lastRow="0" w:firstColumn="0" w:lastColumn="0" w:oddVBand="0" w:evenVBand="0" w:oddHBand="1" w:evenHBand="0" w:firstRowFirstColumn="0" w:firstRowLastColumn="0" w:lastRowFirstColumn="0" w:lastRowLastColumn="0"/>
          <w:trHeight w:val="3969"/>
        </w:trPr>
        <w:tc>
          <w:tcPr>
            <w:cnfStyle w:val="000010000000" w:firstRow="0" w:lastRow="0" w:firstColumn="0" w:lastColumn="0" w:oddVBand="1" w:evenVBand="0" w:oddHBand="0" w:evenHBand="0" w:firstRowFirstColumn="0" w:firstRowLastColumn="0" w:lastRowFirstColumn="0" w:lastRowLastColumn="0"/>
            <w:tcW w:w="670" w:type="dxa"/>
            <w:vMerge w:val="restart"/>
          </w:tcPr>
          <w:p w14:paraId="43DEA856" w14:textId="39574CD1" w:rsidR="001B2C2A" w:rsidRPr="007D4778" w:rsidRDefault="001B2C2A" w:rsidP="00AB40CD">
            <w:pPr>
              <w:rPr>
                <w:rFonts w:cs="Times New Roman"/>
                <w:sz w:val="20"/>
              </w:rPr>
            </w:pPr>
            <w:r w:rsidRPr="007D4778">
              <w:rPr>
                <w:rFonts w:cs="Times New Roman"/>
                <w:sz w:val="20"/>
              </w:rPr>
              <w:t>1</w:t>
            </w:r>
            <w:r>
              <w:rPr>
                <w:rFonts w:cs="Times New Roman"/>
                <w:sz w:val="20"/>
              </w:rPr>
              <w:t>38</w:t>
            </w:r>
            <w:r w:rsidRPr="007D4778">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599" w:type="dxa"/>
            <w:vMerge w:val="restart"/>
          </w:tcPr>
          <w:p w14:paraId="4FECCA8D" w14:textId="0F03D879" w:rsidR="001B2C2A" w:rsidRPr="007D4778" w:rsidRDefault="001B2C2A" w:rsidP="00AB40CD">
            <w:pPr>
              <w:rPr>
                <w:rFonts w:cs="Times New Roman"/>
                <w:sz w:val="20"/>
              </w:rPr>
            </w:pPr>
            <w:r w:rsidRPr="00AB2414">
              <w:rPr>
                <w:rFonts w:cs="Times New Roman"/>
                <w:sz w:val="20"/>
              </w:rPr>
              <w:t>Wymiennik ciepła i wilgoci</w:t>
            </w:r>
            <w:r>
              <w:rPr>
                <w:rFonts w:cs="Times New Roman"/>
                <w:sz w:val="20"/>
              </w:rPr>
              <w:t xml:space="preserve"> </w:t>
            </w:r>
            <w:r w:rsidRPr="00AB2414">
              <w:rPr>
                <w:rFonts w:cs="Times New Roman"/>
                <w:sz w:val="20"/>
              </w:rPr>
              <w:t>HME do</w:t>
            </w:r>
            <w:r w:rsidR="00AC7F15">
              <w:rPr>
                <w:rFonts w:cs="Times New Roman"/>
                <w:sz w:val="20"/>
              </w:rPr>
              <w:t> </w:t>
            </w:r>
            <w:r w:rsidRPr="00AB2414">
              <w:rPr>
                <w:rFonts w:cs="Times New Roman"/>
                <w:sz w:val="20"/>
              </w:rPr>
              <w:t>3</w:t>
            </w:r>
            <w:r>
              <w:rPr>
                <w:rFonts w:cs="Times New Roman"/>
                <w:sz w:val="20"/>
              </w:rPr>
              <w:t>5</w:t>
            </w:r>
            <w:r w:rsidR="00AC7F15">
              <w:rPr>
                <w:rFonts w:cs="Times New Roman"/>
                <w:sz w:val="20"/>
              </w:rPr>
              <w:t> </w:t>
            </w:r>
            <w:r w:rsidRPr="00AB2414">
              <w:rPr>
                <w:rFonts w:cs="Times New Roman"/>
                <w:sz w:val="20"/>
              </w:rPr>
              <w:t>sztuk</w:t>
            </w:r>
            <w:r>
              <w:rPr>
                <w:rFonts w:cs="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3079" w:type="dxa"/>
            <w:vMerge w:val="restart"/>
          </w:tcPr>
          <w:p w14:paraId="6E099507" w14:textId="21944677" w:rsidR="001B2C2A" w:rsidRPr="00AB2414" w:rsidRDefault="001B2C2A" w:rsidP="00304A8C">
            <w:pPr>
              <w:spacing w:after="40"/>
              <w:rPr>
                <w:rFonts w:cs="Times New Roman"/>
                <w:sz w:val="20"/>
              </w:rPr>
            </w:pPr>
            <w:r w:rsidRPr="00AB2414">
              <w:rPr>
                <w:rFonts w:cs="Times New Roman"/>
                <w:sz w:val="20"/>
              </w:rPr>
              <w:t>Lekarz posiadający specjalizację w</w:t>
            </w:r>
            <w:r w:rsidR="00AC7F15">
              <w:rPr>
                <w:rFonts w:cs="Times New Roman"/>
                <w:sz w:val="20"/>
              </w:rPr>
              <w:t> </w:t>
            </w:r>
            <w:r w:rsidRPr="00AB2414">
              <w:rPr>
                <w:rFonts w:cs="Times New Roman"/>
                <w:sz w:val="20"/>
              </w:rPr>
              <w:t>dziedzinie otolaryngologii lub laryngologii, lub otolaryngologii dziecięcej, lub</w:t>
            </w:r>
            <w:r>
              <w:rPr>
                <w:rFonts w:cs="Times New Roman"/>
                <w:sz w:val="20"/>
              </w:rPr>
              <w:t xml:space="preserve"> o</w:t>
            </w:r>
            <w:r w:rsidRPr="00AB2414">
              <w:rPr>
                <w:rFonts w:cs="Times New Roman"/>
                <w:sz w:val="20"/>
              </w:rPr>
              <w:t xml:space="preserve">torynolaryngologii dziecięcej </w:t>
            </w:r>
          </w:p>
          <w:p w14:paraId="00A73039" w14:textId="50601906" w:rsidR="001B2C2A" w:rsidRDefault="001B2C2A" w:rsidP="00304A8C">
            <w:pPr>
              <w:spacing w:after="40"/>
              <w:rPr>
                <w:rFonts w:cs="Times New Roman"/>
                <w:sz w:val="20"/>
              </w:rPr>
            </w:pPr>
            <w:r w:rsidRPr="00AB2414">
              <w:rPr>
                <w:rFonts w:cs="Times New Roman"/>
                <w:sz w:val="20"/>
              </w:rPr>
              <w:t>Lekarz posiadający specjalizację w</w:t>
            </w:r>
            <w:r w:rsidR="00AC7F15">
              <w:rPr>
                <w:rFonts w:cs="Times New Roman"/>
                <w:sz w:val="20"/>
              </w:rPr>
              <w:t> </w:t>
            </w:r>
            <w:r w:rsidRPr="00AB2414">
              <w:rPr>
                <w:rFonts w:cs="Times New Roman"/>
                <w:sz w:val="20"/>
              </w:rPr>
              <w:t xml:space="preserve">dziedzinie onkologii klinicznej lub onkologii i hematologii dziecięcej </w:t>
            </w:r>
          </w:p>
          <w:p w14:paraId="7544875A" w14:textId="11ACD433" w:rsidR="001B2C2A" w:rsidRPr="00AB2414" w:rsidRDefault="001B2C2A" w:rsidP="00304A8C">
            <w:pPr>
              <w:spacing w:after="40"/>
              <w:rPr>
                <w:rFonts w:cs="Times New Roman"/>
                <w:sz w:val="20"/>
              </w:rPr>
            </w:pPr>
            <w:r>
              <w:rPr>
                <w:rFonts w:cs="Times New Roman"/>
                <w:sz w:val="20"/>
              </w:rPr>
              <w:t>Lekarz posiadający specjalizację w</w:t>
            </w:r>
            <w:r w:rsidR="00AC7F15">
              <w:rPr>
                <w:rFonts w:cs="Times New Roman"/>
                <w:sz w:val="20"/>
              </w:rPr>
              <w:t> </w:t>
            </w:r>
            <w:r>
              <w:rPr>
                <w:rFonts w:cs="Times New Roman"/>
                <w:sz w:val="20"/>
              </w:rPr>
              <w:t>dziedzinie geriatrii</w:t>
            </w:r>
          </w:p>
          <w:p w14:paraId="28F1A5CB" w14:textId="2E5553EA" w:rsidR="001B2C2A" w:rsidRPr="00AB2414" w:rsidRDefault="001B2C2A" w:rsidP="00304A8C">
            <w:pPr>
              <w:spacing w:after="40"/>
              <w:rPr>
                <w:rFonts w:cs="Times New Roman"/>
                <w:sz w:val="20"/>
              </w:rPr>
            </w:pPr>
            <w:r w:rsidRPr="00AB2414">
              <w:rPr>
                <w:rFonts w:cs="Times New Roman"/>
                <w:sz w:val="20"/>
              </w:rPr>
              <w:t>Lekarz posiadający specjalizację w</w:t>
            </w:r>
            <w:r w:rsidR="00AC7F15">
              <w:rPr>
                <w:rFonts w:cs="Times New Roman"/>
                <w:sz w:val="20"/>
              </w:rPr>
              <w:t> </w:t>
            </w:r>
            <w:r w:rsidRPr="00AB2414">
              <w:rPr>
                <w:rFonts w:cs="Times New Roman"/>
                <w:sz w:val="20"/>
              </w:rPr>
              <w:t xml:space="preserve">dziedzinie chirurgii ogólnej </w:t>
            </w:r>
          </w:p>
          <w:p w14:paraId="5972213B" w14:textId="1A80F201" w:rsidR="001B2C2A" w:rsidRPr="00AB2414" w:rsidRDefault="001B2C2A" w:rsidP="00304A8C">
            <w:pPr>
              <w:spacing w:after="40"/>
              <w:rPr>
                <w:rFonts w:cs="Times New Roman"/>
                <w:sz w:val="20"/>
              </w:rPr>
            </w:pPr>
            <w:r w:rsidRPr="00AB2414">
              <w:rPr>
                <w:rFonts w:cs="Times New Roman"/>
                <w:sz w:val="20"/>
              </w:rPr>
              <w:t>Lekarz posiadający specjalizację w</w:t>
            </w:r>
            <w:r w:rsidR="00AC7F15">
              <w:rPr>
                <w:rFonts w:cs="Times New Roman"/>
                <w:sz w:val="20"/>
              </w:rPr>
              <w:t> </w:t>
            </w:r>
            <w:r w:rsidRPr="00AB2414">
              <w:rPr>
                <w:rFonts w:cs="Times New Roman"/>
                <w:sz w:val="20"/>
              </w:rPr>
              <w:t xml:space="preserve">dziedzinie chirurgii dziecięcej </w:t>
            </w:r>
          </w:p>
          <w:p w14:paraId="0A71BA87" w14:textId="5FD0DA77" w:rsidR="001B2C2A" w:rsidRPr="00AB2414" w:rsidRDefault="001B2C2A" w:rsidP="00304A8C">
            <w:pPr>
              <w:spacing w:after="40"/>
              <w:rPr>
                <w:rFonts w:cs="Times New Roman"/>
                <w:sz w:val="20"/>
              </w:rPr>
            </w:pPr>
            <w:r w:rsidRPr="00AB2414">
              <w:rPr>
                <w:rFonts w:cs="Times New Roman"/>
                <w:sz w:val="20"/>
              </w:rPr>
              <w:t>Lekarz posiadający specjalizację w</w:t>
            </w:r>
            <w:r w:rsidR="00AC7F15">
              <w:rPr>
                <w:rFonts w:cs="Times New Roman"/>
                <w:sz w:val="20"/>
              </w:rPr>
              <w:t> </w:t>
            </w:r>
            <w:r w:rsidRPr="00AB2414">
              <w:rPr>
                <w:rFonts w:cs="Times New Roman"/>
                <w:sz w:val="20"/>
              </w:rPr>
              <w:t xml:space="preserve">dziedzinie chirurgii onkologicznej </w:t>
            </w:r>
          </w:p>
          <w:p w14:paraId="480D7FFE" w14:textId="77777777" w:rsidR="001B2C2A" w:rsidRPr="00AB2414" w:rsidRDefault="001B2C2A" w:rsidP="00304A8C">
            <w:pPr>
              <w:spacing w:after="40"/>
              <w:rPr>
                <w:rFonts w:cs="Times New Roman"/>
                <w:sz w:val="20"/>
              </w:rPr>
            </w:pPr>
            <w:r w:rsidRPr="00AB2414">
              <w:rPr>
                <w:rFonts w:cs="Times New Roman"/>
                <w:sz w:val="20"/>
              </w:rPr>
              <w:t xml:space="preserve">Lekarz podstawowej opieki zdrowotnej </w:t>
            </w:r>
          </w:p>
          <w:p w14:paraId="44BFF2AB" w14:textId="01DA2949" w:rsidR="001B2C2A" w:rsidRDefault="001B2C2A" w:rsidP="00304A8C">
            <w:pPr>
              <w:spacing w:after="40"/>
              <w:rPr>
                <w:rFonts w:cs="Times New Roman"/>
                <w:sz w:val="20"/>
              </w:rPr>
            </w:pPr>
            <w:r w:rsidRPr="00AB2414">
              <w:rPr>
                <w:rFonts w:cs="Times New Roman"/>
                <w:sz w:val="20"/>
              </w:rPr>
              <w:t>Lekarz spełniający wymagania do</w:t>
            </w:r>
            <w:r w:rsidR="00AC7F15">
              <w:rPr>
                <w:rFonts w:cs="Times New Roman"/>
                <w:sz w:val="20"/>
              </w:rPr>
              <w:t> </w:t>
            </w:r>
            <w:r w:rsidRPr="00AB2414">
              <w:rPr>
                <w:rFonts w:cs="Times New Roman"/>
                <w:sz w:val="20"/>
              </w:rPr>
              <w:t>wykonywania świadczeń gwarantowanych z zakresu opieki paliatywnej i hospicyjnej, realizowanych w warunkach domowych, o którym mowa w</w:t>
            </w:r>
            <w:r w:rsidR="00AC7F15">
              <w:rPr>
                <w:rFonts w:cs="Times New Roman"/>
                <w:sz w:val="20"/>
              </w:rPr>
              <w:t> </w:t>
            </w:r>
            <w:r w:rsidRPr="00AB2414">
              <w:rPr>
                <w:rFonts w:cs="Times New Roman"/>
                <w:sz w:val="20"/>
              </w:rPr>
              <w:t>przepisach wydanych na</w:t>
            </w:r>
            <w:r w:rsidR="00AC7F15">
              <w:rPr>
                <w:rFonts w:cs="Times New Roman"/>
                <w:sz w:val="20"/>
              </w:rPr>
              <w:t> </w:t>
            </w:r>
            <w:r w:rsidRPr="00AB2414">
              <w:rPr>
                <w:rFonts w:cs="Times New Roman"/>
                <w:sz w:val="20"/>
              </w:rPr>
              <w:t>podstawie art. 31d ustawy z</w:t>
            </w:r>
            <w:r w:rsidR="00D279E5">
              <w:rPr>
                <w:rFonts w:cs="Times New Roman"/>
                <w:sz w:val="20"/>
              </w:rPr>
              <w:t> </w:t>
            </w:r>
            <w:r w:rsidRPr="00AB2414">
              <w:rPr>
                <w:rFonts w:cs="Times New Roman"/>
                <w:sz w:val="20"/>
              </w:rPr>
              <w:t>dnia</w:t>
            </w:r>
            <w:r w:rsidR="00D279E5">
              <w:rPr>
                <w:rFonts w:cs="Times New Roman"/>
                <w:sz w:val="20"/>
              </w:rPr>
              <w:t> </w:t>
            </w:r>
            <w:r w:rsidRPr="00AB2414">
              <w:rPr>
                <w:rFonts w:cs="Times New Roman"/>
                <w:sz w:val="20"/>
              </w:rPr>
              <w:t>27 sierpnia 2004 r. o</w:t>
            </w:r>
            <w:r w:rsidR="00AC7F15">
              <w:rPr>
                <w:rFonts w:cs="Times New Roman"/>
                <w:sz w:val="20"/>
              </w:rPr>
              <w:t> </w:t>
            </w:r>
            <w:r w:rsidRPr="00AB2414">
              <w:rPr>
                <w:rFonts w:cs="Times New Roman"/>
                <w:sz w:val="20"/>
              </w:rPr>
              <w:t>świadczeniach opieki zdrowotnej finansowanych ze środków publicznych</w:t>
            </w:r>
            <w:r>
              <w:rPr>
                <w:rFonts w:cs="Times New Roman"/>
                <w:sz w:val="20"/>
              </w:rPr>
              <w:t>,</w:t>
            </w:r>
            <w:r w:rsidRPr="00AB2414">
              <w:rPr>
                <w:rFonts w:cs="Times New Roman"/>
                <w:sz w:val="20"/>
              </w:rPr>
              <w:t xml:space="preserve"> w zakresie wykonywania tych świadczeń</w:t>
            </w:r>
          </w:p>
          <w:p w14:paraId="2AB8E99E" w14:textId="1A001B5D" w:rsidR="001B2C2A" w:rsidRPr="007D4778" w:rsidRDefault="001B2C2A" w:rsidP="00304A8C">
            <w:pPr>
              <w:spacing w:after="40"/>
              <w:rPr>
                <w:rFonts w:cs="Times New Roman"/>
                <w:sz w:val="20"/>
              </w:rPr>
            </w:pPr>
            <w:r w:rsidRPr="00F836EB">
              <w:rPr>
                <w:rFonts w:cs="Times New Roman"/>
                <w:sz w:val="20"/>
              </w:rPr>
              <w:t>Kontynuacja zlecenia przez pielęgniarkę</w:t>
            </w:r>
            <w:r>
              <w:rPr>
                <w:rFonts w:cs="Times New Roman"/>
                <w:sz w:val="20"/>
              </w:rPr>
              <w:t xml:space="preserve"> </w:t>
            </w:r>
            <w:r w:rsidRPr="00F836EB">
              <w:rPr>
                <w:rFonts w:cs="Times New Roman"/>
                <w:sz w:val="20"/>
              </w:rPr>
              <w:t>lub położną, o której mowa w art. 15a</w:t>
            </w:r>
            <w:r>
              <w:rPr>
                <w:rFonts w:cs="Times New Roman"/>
                <w:sz w:val="20"/>
              </w:rPr>
              <w:t xml:space="preserve"> </w:t>
            </w:r>
            <w:r w:rsidRPr="00F836EB">
              <w:rPr>
                <w:rFonts w:cs="Times New Roman"/>
                <w:sz w:val="20"/>
              </w:rPr>
              <w:t>ust. 1 i 2 ustawy</w:t>
            </w:r>
            <w:r w:rsidR="00AC7F15">
              <w:rPr>
                <w:rFonts w:cs="Times New Roman"/>
                <w:sz w:val="20"/>
              </w:rPr>
              <w:t xml:space="preserve"> </w:t>
            </w:r>
            <w:r w:rsidRPr="00F836EB">
              <w:rPr>
                <w:rFonts w:cs="Times New Roman"/>
                <w:sz w:val="20"/>
              </w:rPr>
              <w:t>z</w:t>
            </w:r>
            <w:r w:rsidR="00AC7F15">
              <w:rPr>
                <w:rFonts w:cs="Times New Roman"/>
                <w:sz w:val="20"/>
              </w:rPr>
              <w:t> </w:t>
            </w:r>
            <w:r w:rsidRPr="00F836EB">
              <w:rPr>
                <w:rFonts w:cs="Times New Roman"/>
                <w:sz w:val="20"/>
              </w:rPr>
              <w:t>dnia 15 lipca 2011 r. o zawodach</w:t>
            </w:r>
            <w:r w:rsidR="00AC7F15">
              <w:rPr>
                <w:rFonts w:cs="Times New Roman"/>
                <w:sz w:val="20"/>
              </w:rPr>
              <w:t xml:space="preserve"> </w:t>
            </w:r>
            <w:r w:rsidRPr="00F836EB">
              <w:rPr>
                <w:rFonts w:cs="Times New Roman"/>
                <w:sz w:val="20"/>
              </w:rPr>
              <w:t>pielęgniarki i położnej, przez okres do</w:t>
            </w:r>
            <w:r>
              <w:rPr>
                <w:rFonts w:cs="Times New Roman"/>
                <w:sz w:val="20"/>
              </w:rPr>
              <w:t xml:space="preserve"> </w:t>
            </w:r>
            <w:r w:rsidRPr="00F836EB">
              <w:rPr>
                <w:rFonts w:cs="Times New Roman"/>
                <w:sz w:val="20"/>
              </w:rPr>
              <w:t>6 miesięcy od dnia określonego</w:t>
            </w:r>
            <w:r>
              <w:rPr>
                <w:rFonts w:cs="Times New Roman"/>
                <w:sz w:val="20"/>
              </w:rPr>
              <w:t xml:space="preserve"> </w:t>
            </w:r>
            <w:r w:rsidRPr="00F836EB">
              <w:rPr>
                <w:rFonts w:cs="Times New Roman"/>
                <w:sz w:val="20"/>
              </w:rPr>
              <w:t>w dokumentacji medycznej</w:t>
            </w:r>
          </w:p>
        </w:tc>
        <w:tc>
          <w:tcPr>
            <w:cnfStyle w:val="000001000000" w:firstRow="0" w:lastRow="0" w:firstColumn="0" w:lastColumn="0" w:oddVBand="0" w:evenVBand="1" w:oddHBand="0" w:evenHBand="0" w:firstRowFirstColumn="0" w:firstRowLastColumn="0" w:lastRowFirstColumn="0" w:lastRowLastColumn="0"/>
            <w:tcW w:w="1701" w:type="dxa"/>
          </w:tcPr>
          <w:p w14:paraId="7A825EE1" w14:textId="5B8E74EF" w:rsidR="001B2C2A" w:rsidRDefault="001B2C2A" w:rsidP="00AB2414">
            <w:pPr>
              <w:rPr>
                <w:rFonts w:cs="Times New Roman"/>
                <w:sz w:val="20"/>
              </w:rPr>
            </w:pPr>
            <w:r>
              <w:rPr>
                <w:rFonts w:cs="Times New Roman"/>
                <w:sz w:val="20"/>
              </w:rPr>
              <w:t>16</w:t>
            </w:r>
            <w:r w:rsidRPr="00AB2414">
              <w:rPr>
                <w:rFonts w:cs="Times New Roman"/>
                <w:sz w:val="20"/>
              </w:rPr>
              <w:t xml:space="preserve"> zł</w:t>
            </w:r>
            <w:r>
              <w:rPr>
                <w:rFonts w:cs="Times New Roman"/>
                <w:sz w:val="20"/>
              </w:rPr>
              <w:t xml:space="preserve"> za </w:t>
            </w:r>
            <w:r w:rsidR="00D279E5">
              <w:rPr>
                <w:rFonts w:cs="Times New Roman"/>
                <w:sz w:val="20"/>
              </w:rPr>
              <w:t>sztukę –</w:t>
            </w:r>
            <w:r w:rsidRPr="00AB2414">
              <w:rPr>
                <w:rFonts w:cs="Times New Roman"/>
                <w:sz w:val="20"/>
              </w:rPr>
              <w:t xml:space="preserve"> </w:t>
            </w:r>
            <w:r>
              <w:rPr>
                <w:rFonts w:cs="Times New Roman"/>
                <w:sz w:val="20"/>
              </w:rPr>
              <w:t>wymiennik mocowany bezpośrednio do</w:t>
            </w:r>
            <w:r w:rsidR="00D279E5">
              <w:rPr>
                <w:rFonts w:cs="Times New Roman"/>
                <w:sz w:val="20"/>
              </w:rPr>
              <w:t> </w:t>
            </w:r>
            <w:r>
              <w:rPr>
                <w:rFonts w:cs="Times New Roman"/>
                <w:sz w:val="20"/>
              </w:rPr>
              <w:t xml:space="preserve">rurki </w:t>
            </w:r>
            <w:r w:rsidRPr="00AB2414">
              <w:rPr>
                <w:rFonts w:cs="Times New Roman"/>
                <w:sz w:val="20"/>
              </w:rPr>
              <w:t>tracheo</w:t>
            </w:r>
            <w:r>
              <w:rPr>
                <w:rFonts w:cs="Times New Roman"/>
                <w:sz w:val="20"/>
              </w:rPr>
              <w:t>s</w:t>
            </w:r>
            <w:r w:rsidRPr="00AB2414">
              <w:rPr>
                <w:rFonts w:cs="Times New Roman"/>
                <w:sz w:val="20"/>
              </w:rPr>
              <w:t>tomij</w:t>
            </w:r>
            <w:r>
              <w:rPr>
                <w:rFonts w:cs="Times New Roman"/>
                <w:sz w:val="20"/>
              </w:rPr>
              <w:t xml:space="preserve">nej </w:t>
            </w:r>
            <w:r w:rsidRPr="00AB2414">
              <w:rPr>
                <w:rFonts w:cs="Times New Roman"/>
                <w:sz w:val="20"/>
              </w:rPr>
              <w:t>silikonow</w:t>
            </w:r>
            <w:r>
              <w:rPr>
                <w:rFonts w:cs="Times New Roman"/>
                <w:sz w:val="20"/>
              </w:rPr>
              <w:t>ej z</w:t>
            </w:r>
            <w:r w:rsidR="00D279E5">
              <w:rPr>
                <w:rFonts w:cs="Times New Roman"/>
                <w:sz w:val="20"/>
              </w:rPr>
              <w:t> </w:t>
            </w:r>
            <w:r>
              <w:rPr>
                <w:rFonts w:cs="Times New Roman"/>
                <w:sz w:val="20"/>
              </w:rPr>
              <w:t>otworem wlotowym o</w:t>
            </w:r>
            <w:r w:rsidR="00D279E5">
              <w:rPr>
                <w:rFonts w:cs="Times New Roman"/>
                <w:sz w:val="20"/>
              </w:rPr>
              <w:t> </w:t>
            </w:r>
            <w:r>
              <w:rPr>
                <w:rFonts w:cs="Times New Roman"/>
                <w:sz w:val="20"/>
              </w:rPr>
              <w:t>przekroju 22</w:t>
            </w:r>
            <w:r w:rsidR="00D279E5">
              <w:rPr>
                <w:rFonts w:cs="Times New Roman"/>
                <w:sz w:val="20"/>
              </w:rPr>
              <w:t> </w:t>
            </w:r>
            <w:r>
              <w:rPr>
                <w:rFonts w:cs="Times New Roman"/>
                <w:sz w:val="20"/>
              </w:rPr>
              <w:t>mm lub 23 mm</w:t>
            </w:r>
            <w:r w:rsidRPr="00AB2414">
              <w:rPr>
                <w:rFonts w:cs="Times New Roman"/>
                <w:sz w:val="20"/>
              </w:rPr>
              <w:t xml:space="preserve"> lub na plaster mocujący</w:t>
            </w:r>
            <w:r>
              <w:rPr>
                <w:rFonts w:cs="Times New Roman"/>
                <w:sz w:val="20"/>
              </w:rPr>
              <w:t>, wyposażony w</w:t>
            </w:r>
            <w:r w:rsidR="00D279E5">
              <w:rPr>
                <w:rFonts w:cs="Times New Roman"/>
                <w:sz w:val="20"/>
              </w:rPr>
              <w:t> </w:t>
            </w:r>
            <w:r>
              <w:rPr>
                <w:rFonts w:cs="Times New Roman"/>
                <w:sz w:val="20"/>
              </w:rPr>
              <w:t xml:space="preserve">przycisk lub inne rozwiązanie </w:t>
            </w:r>
            <w:r w:rsidRPr="00851DA9">
              <w:rPr>
                <w:rFonts w:cs="Times New Roman"/>
                <w:sz w:val="20"/>
              </w:rPr>
              <w:t>umożliwiając</w:t>
            </w:r>
            <w:r>
              <w:rPr>
                <w:rFonts w:cs="Times New Roman"/>
                <w:sz w:val="20"/>
              </w:rPr>
              <w:t xml:space="preserve">e </w:t>
            </w:r>
            <w:r w:rsidRPr="00851DA9">
              <w:rPr>
                <w:rFonts w:cs="Times New Roman"/>
                <w:sz w:val="20"/>
              </w:rPr>
              <w:t>mówienie przez protezę głosową</w:t>
            </w:r>
            <w:r>
              <w:rPr>
                <w:rFonts w:cs="Times New Roman"/>
                <w:sz w:val="20"/>
              </w:rPr>
              <w:t xml:space="preserve"> </w:t>
            </w:r>
          </w:p>
          <w:p w14:paraId="3187884F" w14:textId="77777777" w:rsidR="001B2C2A" w:rsidRPr="00AB2414" w:rsidRDefault="001B2C2A" w:rsidP="00AB2414">
            <w:pPr>
              <w:rPr>
                <w:rFonts w:cs="Times New Roman"/>
                <w:sz w:val="20"/>
              </w:rPr>
            </w:pPr>
          </w:p>
          <w:p w14:paraId="12E72293" w14:textId="0331F9CC" w:rsidR="001B2C2A" w:rsidRPr="007D4778" w:rsidRDefault="001B2C2A" w:rsidP="00AB2414">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781356A2" w14:textId="4BD81FB7" w:rsidR="001B2C2A" w:rsidRPr="007D4778" w:rsidRDefault="001B2C2A" w:rsidP="00AB40CD">
            <w:pPr>
              <w:rPr>
                <w:rFonts w:cs="Times New Roman"/>
                <w:sz w:val="20"/>
              </w:rPr>
            </w:pPr>
            <w:r>
              <w:rPr>
                <w:rFonts w:cs="Times New Roman"/>
                <w:sz w:val="20"/>
              </w:rPr>
              <w:t>1</w:t>
            </w:r>
            <w:r w:rsidRPr="007D4778">
              <w:rPr>
                <w:rFonts w:cs="Times New Roman"/>
                <w:sz w:val="20"/>
              </w:rPr>
              <w:t xml:space="preserve">0% </w:t>
            </w:r>
          </w:p>
        </w:tc>
        <w:tc>
          <w:tcPr>
            <w:cnfStyle w:val="000001000000" w:firstRow="0" w:lastRow="0" w:firstColumn="0" w:lastColumn="0" w:oddVBand="0" w:evenVBand="1" w:oddHBand="0" w:evenHBand="0" w:firstRowFirstColumn="0" w:firstRowLastColumn="0" w:lastRowFirstColumn="0" w:lastRowLastColumn="0"/>
            <w:tcW w:w="1843" w:type="dxa"/>
            <w:vMerge w:val="restart"/>
          </w:tcPr>
          <w:p w14:paraId="3C4CB08B" w14:textId="1CA909B3" w:rsidR="001B2C2A" w:rsidRDefault="001B2C2A" w:rsidP="00AB40CD">
            <w:pPr>
              <w:rPr>
                <w:rFonts w:cs="Times New Roman"/>
                <w:sz w:val="20"/>
              </w:rPr>
            </w:pPr>
            <w:r>
              <w:rPr>
                <w:rFonts w:cs="Times New Roman"/>
                <w:sz w:val="20"/>
              </w:rPr>
              <w:t>laryngektomia całkowita</w:t>
            </w:r>
          </w:p>
          <w:p w14:paraId="47367C05" w14:textId="77777777" w:rsidR="001B2C2A" w:rsidRDefault="001B2C2A" w:rsidP="00AB40CD">
            <w:pPr>
              <w:rPr>
                <w:rFonts w:cs="Times New Roman"/>
                <w:sz w:val="20"/>
              </w:rPr>
            </w:pPr>
          </w:p>
          <w:p w14:paraId="18EF70FA" w14:textId="5F788A8F" w:rsidR="001B2C2A" w:rsidRPr="007D4778" w:rsidRDefault="001B2C2A" w:rsidP="00AB40CD">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1164" w:type="dxa"/>
            <w:vMerge w:val="restart"/>
          </w:tcPr>
          <w:p w14:paraId="34CDDE7E" w14:textId="7B676E2D" w:rsidR="001B2C2A" w:rsidRPr="007D4778" w:rsidRDefault="001B2C2A" w:rsidP="00AB40CD">
            <w:pPr>
              <w:rPr>
                <w:rFonts w:cs="Times New Roman"/>
                <w:sz w:val="20"/>
              </w:rPr>
            </w:pPr>
            <w:r w:rsidRPr="007D4778">
              <w:rPr>
                <w:rFonts w:cs="Times New Roman"/>
                <w:sz w:val="20"/>
              </w:rPr>
              <w:t>raz na</w:t>
            </w:r>
            <w:r w:rsidR="000051C1">
              <w:rPr>
                <w:rFonts w:cs="Times New Roman"/>
                <w:sz w:val="20"/>
              </w:rPr>
              <w:t> </w:t>
            </w:r>
            <w:r>
              <w:rPr>
                <w:rFonts w:cs="Times New Roman"/>
                <w:sz w:val="20"/>
              </w:rPr>
              <w:t>miesiąc</w:t>
            </w:r>
          </w:p>
        </w:tc>
        <w:tc>
          <w:tcPr>
            <w:cnfStyle w:val="000001000000" w:firstRow="0" w:lastRow="0" w:firstColumn="0" w:lastColumn="0" w:oddVBand="0" w:evenVBand="1" w:oddHBand="0" w:evenHBand="0" w:firstRowFirstColumn="0" w:firstRowLastColumn="0" w:lastRowFirstColumn="0" w:lastRowLastColumn="0"/>
            <w:tcW w:w="575" w:type="dxa"/>
            <w:vMerge w:val="restart"/>
          </w:tcPr>
          <w:p w14:paraId="58DD600A" w14:textId="00E6DF5A" w:rsidR="001B2C2A" w:rsidRPr="007D4778" w:rsidRDefault="001B2C2A" w:rsidP="00AB40CD">
            <w:pPr>
              <w:rPr>
                <w:rFonts w:cs="Times New Roman"/>
                <w:sz w:val="20"/>
              </w:rPr>
            </w:pPr>
            <w:r w:rsidRPr="007D4778">
              <w:rPr>
                <w:rFonts w:cs="Times New Roman"/>
                <w:sz w:val="20"/>
              </w:rPr>
              <w:t>0 zł</w:t>
            </w:r>
          </w:p>
        </w:tc>
      </w:tr>
      <w:tr w:rsidR="001B2C2A" w:rsidRPr="007D4778" w14:paraId="15DAB297" w14:textId="77777777" w:rsidTr="00304A8C">
        <w:trPr>
          <w:trHeight w:val="4830"/>
        </w:trPr>
        <w:tc>
          <w:tcPr>
            <w:cnfStyle w:val="000010000000" w:firstRow="0" w:lastRow="0" w:firstColumn="0" w:lastColumn="0" w:oddVBand="1" w:evenVBand="0" w:oddHBand="0" w:evenHBand="0" w:firstRowFirstColumn="0" w:firstRowLastColumn="0" w:lastRowFirstColumn="0" w:lastRowLastColumn="0"/>
            <w:tcW w:w="670" w:type="dxa"/>
            <w:vMerge/>
            <w:tcBorders>
              <w:bottom w:val="single" w:sz="4" w:space="0" w:color="7F7F7F" w:themeColor="text1" w:themeTint="80"/>
            </w:tcBorders>
          </w:tcPr>
          <w:p w14:paraId="44A59AA8" w14:textId="77777777" w:rsidR="001B2C2A" w:rsidRPr="007D4778" w:rsidRDefault="001B2C2A"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599" w:type="dxa"/>
            <w:vMerge/>
            <w:tcBorders>
              <w:bottom w:val="single" w:sz="4" w:space="0" w:color="7F7F7F" w:themeColor="text1" w:themeTint="80"/>
            </w:tcBorders>
          </w:tcPr>
          <w:p w14:paraId="202AF4FA" w14:textId="77777777" w:rsidR="001B2C2A" w:rsidRPr="00AB2414" w:rsidRDefault="001B2C2A" w:rsidP="00AB40CD">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3079" w:type="dxa"/>
            <w:vMerge/>
            <w:tcBorders>
              <w:bottom w:val="single" w:sz="4" w:space="0" w:color="7F7F7F" w:themeColor="text1" w:themeTint="80"/>
            </w:tcBorders>
          </w:tcPr>
          <w:p w14:paraId="2B04DB69" w14:textId="77777777" w:rsidR="001B2C2A" w:rsidRPr="00AB2414" w:rsidRDefault="001B2C2A" w:rsidP="00AB2414">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7F7F7F" w:themeColor="text1" w:themeTint="80"/>
              <w:bottom w:val="single" w:sz="4" w:space="0" w:color="7F7F7F" w:themeColor="text1" w:themeTint="80"/>
            </w:tcBorders>
          </w:tcPr>
          <w:p w14:paraId="746214A5" w14:textId="27B59013" w:rsidR="001B2C2A" w:rsidRDefault="001B2C2A" w:rsidP="00AB2414">
            <w:pPr>
              <w:rPr>
                <w:rFonts w:cs="Times New Roman"/>
                <w:sz w:val="20"/>
              </w:rPr>
            </w:pPr>
            <w:r w:rsidRPr="00AB2414">
              <w:rPr>
                <w:rFonts w:cs="Times New Roman"/>
                <w:sz w:val="20"/>
              </w:rPr>
              <w:t>5,8 zł</w:t>
            </w:r>
            <w:r>
              <w:rPr>
                <w:rFonts w:cs="Times New Roman"/>
                <w:sz w:val="20"/>
              </w:rPr>
              <w:t xml:space="preserve"> za </w:t>
            </w:r>
            <w:r w:rsidR="000051C1">
              <w:rPr>
                <w:rFonts w:cs="Times New Roman"/>
                <w:sz w:val="20"/>
              </w:rPr>
              <w:t>sztukę</w:t>
            </w:r>
            <w:r w:rsidRPr="00AB2414">
              <w:rPr>
                <w:rFonts w:cs="Times New Roman"/>
                <w:sz w:val="20"/>
              </w:rPr>
              <w:t xml:space="preserve"> </w:t>
            </w:r>
            <w:r w:rsidR="000051C1">
              <w:rPr>
                <w:rFonts w:cs="Times New Roman"/>
                <w:sz w:val="20"/>
              </w:rPr>
              <w:t>–</w:t>
            </w:r>
            <w:r w:rsidR="00C41004">
              <w:rPr>
                <w:rFonts w:cs="Times New Roman"/>
                <w:sz w:val="20"/>
              </w:rPr>
              <w:t xml:space="preserve"> </w:t>
            </w:r>
            <w:r>
              <w:rPr>
                <w:rFonts w:cs="Times New Roman"/>
                <w:sz w:val="20"/>
              </w:rPr>
              <w:t>wymiennik</w:t>
            </w:r>
            <w:r w:rsidRPr="00AB2414">
              <w:rPr>
                <w:rFonts w:cs="Times New Roman"/>
                <w:sz w:val="20"/>
              </w:rPr>
              <w:t xml:space="preserve"> </w:t>
            </w:r>
            <w:r w:rsidRPr="003F653E">
              <w:rPr>
                <w:rFonts w:cs="Times New Roman"/>
                <w:sz w:val="20"/>
              </w:rPr>
              <w:t>mocowany bezpośrednio do</w:t>
            </w:r>
            <w:r w:rsidR="000051C1">
              <w:rPr>
                <w:rFonts w:cs="Times New Roman"/>
                <w:sz w:val="20"/>
              </w:rPr>
              <w:t> </w:t>
            </w:r>
            <w:r w:rsidRPr="00AB2414">
              <w:rPr>
                <w:rFonts w:cs="Times New Roman"/>
                <w:sz w:val="20"/>
              </w:rPr>
              <w:t>rurk</w:t>
            </w:r>
            <w:r>
              <w:rPr>
                <w:rFonts w:cs="Times New Roman"/>
                <w:sz w:val="20"/>
              </w:rPr>
              <w:t>i</w:t>
            </w:r>
            <w:r w:rsidRPr="00AB2414">
              <w:rPr>
                <w:rFonts w:cs="Times New Roman"/>
                <w:sz w:val="20"/>
              </w:rPr>
              <w:t xml:space="preserve"> tracheo</w:t>
            </w:r>
            <w:r>
              <w:rPr>
                <w:rFonts w:cs="Times New Roman"/>
                <w:sz w:val="20"/>
              </w:rPr>
              <w:t>s</w:t>
            </w:r>
            <w:r w:rsidRPr="00AB2414">
              <w:rPr>
                <w:rFonts w:cs="Times New Roman"/>
                <w:sz w:val="20"/>
              </w:rPr>
              <w:t>tomij</w:t>
            </w:r>
            <w:r>
              <w:rPr>
                <w:rFonts w:cs="Times New Roman"/>
                <w:sz w:val="20"/>
              </w:rPr>
              <w:t>nej</w:t>
            </w:r>
            <w:r w:rsidRPr="00AB2414">
              <w:rPr>
                <w:rFonts w:cs="Times New Roman"/>
                <w:sz w:val="20"/>
              </w:rPr>
              <w:t xml:space="preserve"> wraz z</w:t>
            </w:r>
            <w:r w:rsidR="00E83965">
              <w:rPr>
                <w:rFonts w:cs="Times New Roman"/>
                <w:sz w:val="20"/>
              </w:rPr>
              <w:t> </w:t>
            </w:r>
            <w:r w:rsidRPr="00AB2414">
              <w:rPr>
                <w:rFonts w:cs="Times New Roman"/>
                <w:sz w:val="20"/>
              </w:rPr>
              <w:t>zapasowym wkładem</w:t>
            </w:r>
          </w:p>
        </w:tc>
        <w:tc>
          <w:tcPr>
            <w:cnfStyle w:val="000010000000" w:firstRow="0" w:lastRow="0" w:firstColumn="0" w:lastColumn="0" w:oddVBand="1" w:evenVBand="0" w:oddHBand="0" w:evenHBand="0" w:firstRowFirstColumn="0" w:firstRowLastColumn="0" w:lastRowFirstColumn="0" w:lastRowLastColumn="0"/>
            <w:tcW w:w="709" w:type="dxa"/>
            <w:vMerge/>
            <w:tcBorders>
              <w:bottom w:val="single" w:sz="4" w:space="0" w:color="7F7F7F" w:themeColor="text1" w:themeTint="80"/>
            </w:tcBorders>
          </w:tcPr>
          <w:p w14:paraId="71BF0569" w14:textId="77777777" w:rsidR="001B2C2A" w:rsidRDefault="001B2C2A"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843" w:type="dxa"/>
            <w:vMerge/>
            <w:tcBorders>
              <w:bottom w:val="single" w:sz="4" w:space="0" w:color="7F7F7F" w:themeColor="text1" w:themeTint="80"/>
            </w:tcBorders>
          </w:tcPr>
          <w:p w14:paraId="483F7692" w14:textId="77777777" w:rsidR="001B2C2A" w:rsidRDefault="001B2C2A" w:rsidP="00AB40CD">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1164" w:type="dxa"/>
            <w:vMerge/>
            <w:tcBorders>
              <w:bottom w:val="single" w:sz="4" w:space="0" w:color="7F7F7F" w:themeColor="text1" w:themeTint="80"/>
            </w:tcBorders>
          </w:tcPr>
          <w:p w14:paraId="45B48865" w14:textId="77777777" w:rsidR="001B2C2A" w:rsidRPr="007D4778" w:rsidRDefault="001B2C2A" w:rsidP="00AB40CD">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vMerge/>
            <w:tcBorders>
              <w:bottom w:val="single" w:sz="4" w:space="0" w:color="7F7F7F" w:themeColor="text1" w:themeTint="80"/>
            </w:tcBorders>
          </w:tcPr>
          <w:p w14:paraId="39E15DDD" w14:textId="77777777" w:rsidR="001B2C2A" w:rsidRPr="007D4778" w:rsidRDefault="001B2C2A" w:rsidP="00AB40CD">
            <w:pPr>
              <w:rPr>
                <w:rFonts w:cs="Times New Roman"/>
                <w:sz w:val="20"/>
              </w:rPr>
            </w:pPr>
          </w:p>
        </w:tc>
      </w:tr>
      <w:tr w:rsidR="00DF4091" w:rsidRPr="007D4778" w14:paraId="6E4C6BD5" w14:textId="77777777" w:rsidTr="00304A8C">
        <w:trPr>
          <w:cnfStyle w:val="000000100000" w:firstRow="0" w:lastRow="0" w:firstColumn="0" w:lastColumn="0" w:oddVBand="0" w:evenVBand="0" w:oddHBand="1" w:evenHBand="0" w:firstRowFirstColumn="0" w:firstRowLastColumn="0" w:lastRowFirstColumn="0" w:lastRowLastColumn="0"/>
          <w:trHeight w:val="1981"/>
        </w:trPr>
        <w:tc>
          <w:tcPr>
            <w:cnfStyle w:val="000010000000" w:firstRow="0" w:lastRow="0" w:firstColumn="0" w:lastColumn="0" w:oddVBand="1" w:evenVBand="0" w:oddHBand="0" w:evenHBand="0" w:firstRowFirstColumn="0" w:firstRowLastColumn="0" w:lastRowFirstColumn="0" w:lastRowLastColumn="0"/>
            <w:tcW w:w="670" w:type="dxa"/>
            <w:vMerge w:val="restart"/>
          </w:tcPr>
          <w:p w14:paraId="52B05A24" w14:textId="5320BDCB" w:rsidR="00DF4091" w:rsidRPr="00A9692A" w:rsidRDefault="00DF4091" w:rsidP="009D3A1A">
            <w:pPr>
              <w:rPr>
                <w:rFonts w:cs="Times New Roman"/>
                <w:sz w:val="20"/>
              </w:rPr>
            </w:pPr>
            <w:r w:rsidRPr="00A9692A">
              <w:rPr>
                <w:rFonts w:cs="Times New Roman"/>
                <w:sz w:val="20"/>
              </w:rPr>
              <w:t>1</w:t>
            </w:r>
            <w:r>
              <w:rPr>
                <w:rFonts w:cs="Times New Roman"/>
                <w:sz w:val="20"/>
              </w:rPr>
              <w:t>39</w:t>
            </w:r>
            <w:r w:rsidRPr="00A9692A">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599" w:type="dxa"/>
            <w:vMerge w:val="restart"/>
          </w:tcPr>
          <w:p w14:paraId="527EEAEC" w14:textId="50220993" w:rsidR="00DF4091" w:rsidRPr="00A9692A" w:rsidRDefault="00DF4091" w:rsidP="009D3A1A">
            <w:pPr>
              <w:rPr>
                <w:rFonts w:cs="Times New Roman"/>
                <w:sz w:val="20"/>
              </w:rPr>
            </w:pPr>
            <w:r w:rsidRPr="00E846FC">
              <w:rPr>
                <w:rFonts w:cs="Times New Roman"/>
                <w:sz w:val="20"/>
              </w:rPr>
              <w:t xml:space="preserve">Rękawiczka uciskowa płaskodziana </w:t>
            </w:r>
            <w:r>
              <w:rPr>
                <w:rFonts w:cs="Times New Roman"/>
                <w:sz w:val="20"/>
              </w:rPr>
              <w:t xml:space="preserve">albo nieelastyczna regulowana rękawiczka typu wrap </w:t>
            </w:r>
            <w:r w:rsidRPr="00E846FC">
              <w:rPr>
                <w:rFonts w:cs="Times New Roman"/>
                <w:sz w:val="20"/>
              </w:rPr>
              <w:t>z uciskiem od 15 mmHg (w</w:t>
            </w:r>
            <w:r w:rsidR="00E83965">
              <w:rPr>
                <w:rFonts w:cs="Times New Roman"/>
                <w:sz w:val="20"/>
              </w:rPr>
              <w:t> </w:t>
            </w:r>
            <w:r w:rsidRPr="00E846FC">
              <w:rPr>
                <w:rFonts w:cs="Times New Roman"/>
                <w:sz w:val="20"/>
              </w:rPr>
              <w:t>przypadku dzieci z</w:t>
            </w:r>
            <w:r w:rsidR="00E83965">
              <w:rPr>
                <w:rFonts w:cs="Times New Roman"/>
                <w:sz w:val="20"/>
              </w:rPr>
              <w:t> </w:t>
            </w:r>
            <w:r w:rsidRPr="00E846FC">
              <w:rPr>
                <w:rFonts w:cs="Times New Roman"/>
                <w:sz w:val="20"/>
              </w:rPr>
              <w:t>uciskiem od</w:t>
            </w:r>
            <w:r w:rsidR="00E83965">
              <w:rPr>
                <w:rFonts w:cs="Times New Roman"/>
                <w:sz w:val="20"/>
              </w:rPr>
              <w:t> </w:t>
            </w:r>
            <w:r w:rsidRPr="00E846FC">
              <w:rPr>
                <w:rFonts w:cs="Times New Roman"/>
                <w:sz w:val="20"/>
              </w:rPr>
              <w:t>10</w:t>
            </w:r>
            <w:r w:rsidR="00E83965">
              <w:rPr>
                <w:rFonts w:cs="Times New Roman"/>
                <w:sz w:val="20"/>
              </w:rPr>
              <w:t> </w:t>
            </w:r>
            <w:r w:rsidRPr="00E846FC">
              <w:rPr>
                <w:rFonts w:cs="Times New Roman"/>
                <w:sz w:val="20"/>
              </w:rPr>
              <w:t>mmHg)</w:t>
            </w:r>
            <w:r>
              <w:rPr>
                <w:rFonts w:cs="Times New Roman"/>
                <w:sz w:val="20"/>
              </w:rPr>
              <w:t xml:space="preserve"> z</w:t>
            </w:r>
            <w:r w:rsidR="00E83965">
              <w:rPr>
                <w:rFonts w:cs="Times New Roman"/>
                <w:sz w:val="20"/>
              </w:rPr>
              <w:t> </w:t>
            </w:r>
            <w:r>
              <w:rPr>
                <w:rFonts w:cs="Times New Roman"/>
                <w:sz w:val="20"/>
              </w:rPr>
              <w:t>minimum 6</w:t>
            </w:r>
            <w:r w:rsidR="00E83965">
              <w:rPr>
                <w:rFonts w:cs="Times New Roman"/>
                <w:sz w:val="20"/>
              </w:rPr>
              <w:noBreakHyphen/>
            </w:r>
            <w:r w:rsidRPr="00F9576F">
              <w:rPr>
                <w:rFonts w:cs="Times New Roman"/>
                <w:sz w:val="20"/>
              </w:rPr>
              <w:t>miesięczną gwarancją producenta na</w:t>
            </w:r>
            <w:r w:rsidR="00E83965">
              <w:rPr>
                <w:rFonts w:cs="Times New Roman"/>
                <w:sz w:val="20"/>
              </w:rPr>
              <w:t> </w:t>
            </w:r>
            <w:r w:rsidRPr="00F9576F">
              <w:rPr>
                <w:rFonts w:cs="Times New Roman"/>
                <w:sz w:val="20"/>
              </w:rPr>
              <w:t>niezmienność wartości ucisku</w:t>
            </w:r>
            <w:r>
              <w:rPr>
                <w:rFonts w:cs="Times New Roman"/>
                <w:sz w:val="20"/>
              </w:rPr>
              <w:t xml:space="preserve"> do 2 szt</w:t>
            </w:r>
            <w:r w:rsidR="00E83965">
              <w:rPr>
                <w:rFonts w:cs="Times New Roman"/>
                <w:sz w:val="20"/>
              </w:rPr>
              <w:t>uk</w:t>
            </w:r>
          </w:p>
        </w:tc>
        <w:tc>
          <w:tcPr>
            <w:cnfStyle w:val="000010000000" w:firstRow="0" w:lastRow="0" w:firstColumn="0" w:lastColumn="0" w:oddVBand="1" w:evenVBand="0" w:oddHBand="0" w:evenHBand="0" w:firstRowFirstColumn="0" w:firstRowLastColumn="0" w:lastRowFirstColumn="0" w:lastRowLastColumn="0"/>
            <w:tcW w:w="3079" w:type="dxa"/>
            <w:vMerge w:val="restart"/>
          </w:tcPr>
          <w:p w14:paraId="5F945B14" w14:textId="44D61981" w:rsidR="006C7777" w:rsidRDefault="00DF4091" w:rsidP="00304A8C">
            <w:pPr>
              <w:spacing w:after="40"/>
              <w:rPr>
                <w:bCs/>
                <w:sz w:val="20"/>
              </w:rPr>
            </w:pPr>
            <w:r w:rsidRPr="003E0F36">
              <w:rPr>
                <w:sz w:val="20"/>
              </w:rPr>
              <w:t>Lekarz posiadający specjalizację w</w:t>
            </w:r>
            <w:r w:rsidR="00F526BB">
              <w:rPr>
                <w:sz w:val="20"/>
              </w:rPr>
              <w:t> </w:t>
            </w:r>
            <w:r w:rsidRPr="003E0F36">
              <w:rPr>
                <w:sz w:val="20"/>
              </w:rPr>
              <w:t xml:space="preserve">dziedzinie rehabilitacji lub rehabilitacji medycznej, lub rehabilitacji ogólnej, lub rehabilitacji w chorobach narządu ruchu </w:t>
            </w:r>
          </w:p>
          <w:p w14:paraId="438D4DFF" w14:textId="649D402E" w:rsidR="00DF4091" w:rsidRDefault="00DF4091" w:rsidP="00304A8C">
            <w:pPr>
              <w:spacing w:after="40"/>
              <w:rPr>
                <w:bCs/>
                <w:sz w:val="20"/>
              </w:rPr>
            </w:pPr>
            <w:r w:rsidRPr="003E0F36">
              <w:rPr>
                <w:sz w:val="20"/>
              </w:rPr>
              <w:t>Lekarz posiadający specjalizację w</w:t>
            </w:r>
            <w:r w:rsidR="00F526BB">
              <w:rPr>
                <w:sz w:val="20"/>
              </w:rPr>
              <w:t> </w:t>
            </w:r>
            <w:r w:rsidRPr="003E0F36">
              <w:rPr>
                <w:sz w:val="20"/>
              </w:rPr>
              <w:t xml:space="preserve">dziedzinie angiologii </w:t>
            </w:r>
          </w:p>
          <w:p w14:paraId="57275174" w14:textId="7FB40823" w:rsidR="00DF4091" w:rsidRDefault="00DF4091" w:rsidP="00304A8C">
            <w:pPr>
              <w:spacing w:after="40"/>
              <w:rPr>
                <w:bCs/>
                <w:sz w:val="20"/>
              </w:rPr>
            </w:pPr>
            <w:r w:rsidRPr="003E0F36">
              <w:rPr>
                <w:sz w:val="20"/>
              </w:rPr>
              <w:t>Lekarz posiadający specjalizację w</w:t>
            </w:r>
            <w:r w:rsidR="00C41004">
              <w:rPr>
                <w:sz w:val="20"/>
              </w:rPr>
              <w:t> </w:t>
            </w:r>
            <w:r w:rsidRPr="003E0F36">
              <w:rPr>
                <w:sz w:val="20"/>
              </w:rPr>
              <w:t xml:space="preserve">dziedzinie chirurgii naczyniowej </w:t>
            </w:r>
          </w:p>
          <w:p w14:paraId="7E7B4AA3" w14:textId="38A92857" w:rsidR="00DF4091" w:rsidRPr="00D47ECA" w:rsidRDefault="00DF4091" w:rsidP="00304A8C">
            <w:pPr>
              <w:spacing w:after="40"/>
              <w:rPr>
                <w:bCs/>
                <w:sz w:val="20"/>
              </w:rPr>
            </w:pPr>
            <w:r w:rsidRPr="00D47ECA">
              <w:rPr>
                <w:sz w:val="20"/>
              </w:rPr>
              <w:t>Lekarz posiadający specjalizację w</w:t>
            </w:r>
            <w:r w:rsidR="00C41004">
              <w:rPr>
                <w:sz w:val="20"/>
              </w:rPr>
              <w:t> </w:t>
            </w:r>
            <w:r w:rsidRPr="00D47ECA">
              <w:rPr>
                <w:sz w:val="20"/>
              </w:rPr>
              <w:t>dziedzinie chirurgii onkologicznej</w:t>
            </w:r>
          </w:p>
          <w:p w14:paraId="17277D55" w14:textId="4C7D74BC" w:rsidR="00DF4091" w:rsidRDefault="00DF4091" w:rsidP="00304A8C">
            <w:pPr>
              <w:spacing w:after="40"/>
              <w:rPr>
                <w:bCs/>
                <w:sz w:val="20"/>
              </w:rPr>
            </w:pPr>
            <w:r w:rsidRPr="00D47ECA">
              <w:rPr>
                <w:sz w:val="20"/>
              </w:rPr>
              <w:t>Lekarz posiadający specjalizację w</w:t>
            </w:r>
            <w:r w:rsidR="00C41004">
              <w:rPr>
                <w:sz w:val="20"/>
              </w:rPr>
              <w:t> </w:t>
            </w:r>
            <w:r w:rsidRPr="00D47ECA">
              <w:rPr>
                <w:sz w:val="20"/>
              </w:rPr>
              <w:t>dziedzinie onkologii klinicznej lub chemioterapii nowotworów</w:t>
            </w:r>
          </w:p>
          <w:p w14:paraId="26CDE79B" w14:textId="161C3687" w:rsidR="00C41004" w:rsidRDefault="00DF4091" w:rsidP="00F526BB">
            <w:pPr>
              <w:spacing w:after="40"/>
              <w:rPr>
                <w:sz w:val="20"/>
              </w:rPr>
            </w:pPr>
            <w:r w:rsidRPr="003E0F36">
              <w:rPr>
                <w:sz w:val="20"/>
              </w:rPr>
              <w:t>Lekarz spełniający wymagania do</w:t>
            </w:r>
            <w:r w:rsidR="00C41004">
              <w:rPr>
                <w:sz w:val="20"/>
              </w:rPr>
              <w:t> </w:t>
            </w:r>
            <w:r w:rsidRPr="003E0F36">
              <w:rPr>
                <w:sz w:val="20"/>
              </w:rPr>
              <w:t>wykonywania świadczeń gwarantowanych z zakresu opieki paliatywnej i hospicyjnej, realizowanych w warunkach domowych, o którym mowa w</w:t>
            </w:r>
            <w:r w:rsidR="00C41004">
              <w:rPr>
                <w:sz w:val="20"/>
              </w:rPr>
              <w:t> </w:t>
            </w:r>
            <w:r w:rsidRPr="003E0F36">
              <w:rPr>
                <w:sz w:val="20"/>
              </w:rPr>
              <w:t>przepisach wydanych na</w:t>
            </w:r>
            <w:r w:rsidR="00C41004">
              <w:rPr>
                <w:sz w:val="20"/>
              </w:rPr>
              <w:t> </w:t>
            </w:r>
            <w:r w:rsidRPr="003E0F36">
              <w:rPr>
                <w:sz w:val="20"/>
              </w:rPr>
              <w:t>podstawie art. 31d ustawy z dnia 27 sierpnia 2004 r. o</w:t>
            </w:r>
            <w:r w:rsidR="00C41004">
              <w:rPr>
                <w:sz w:val="20"/>
              </w:rPr>
              <w:t> </w:t>
            </w:r>
            <w:r w:rsidRPr="003E0F36">
              <w:rPr>
                <w:sz w:val="20"/>
              </w:rPr>
              <w:t>świadczeniach opieki zdrowotnej finansowanych ze środków publicznych, w zakresie wykonywania tych świadczeń</w:t>
            </w:r>
          </w:p>
          <w:p w14:paraId="6A074363" w14:textId="5134D60D" w:rsidR="00DF4091" w:rsidRPr="00A9692A" w:rsidRDefault="00DF4091" w:rsidP="00304A8C">
            <w:pPr>
              <w:spacing w:after="40"/>
              <w:rPr>
                <w:bCs/>
                <w:sz w:val="20"/>
              </w:rPr>
            </w:pPr>
            <w:r w:rsidRPr="003E0F36">
              <w:rPr>
                <w:sz w:val="20"/>
              </w:rPr>
              <w:t>Fizjoterapeuta, o którym mowa w</w:t>
            </w:r>
            <w:r w:rsidR="00C41004">
              <w:rPr>
                <w:sz w:val="20"/>
              </w:rPr>
              <w:t> </w:t>
            </w:r>
            <w:r w:rsidRPr="003E0F36">
              <w:rPr>
                <w:sz w:val="20"/>
              </w:rPr>
              <w:t>art. 4 ust. 4 pkt 1 i 2 ustawy z</w:t>
            </w:r>
            <w:r w:rsidR="00C41004">
              <w:rPr>
                <w:sz w:val="20"/>
              </w:rPr>
              <w:t> </w:t>
            </w:r>
            <w:r w:rsidRPr="003E0F36">
              <w:rPr>
                <w:sz w:val="20"/>
              </w:rPr>
              <w:t>dnia 25 września 2015 r. o</w:t>
            </w:r>
            <w:r w:rsidR="00C41004">
              <w:rPr>
                <w:sz w:val="20"/>
              </w:rPr>
              <w:t> </w:t>
            </w:r>
            <w:r w:rsidRPr="003E0F36">
              <w:rPr>
                <w:sz w:val="20"/>
              </w:rPr>
              <w:t>zawodzie fizjoterapeuty, lub specjalista w dziedzinie fizjoterapii</w:t>
            </w:r>
          </w:p>
        </w:tc>
        <w:tc>
          <w:tcPr>
            <w:cnfStyle w:val="000001000000" w:firstRow="0" w:lastRow="0" w:firstColumn="0" w:lastColumn="0" w:oddVBand="0" w:evenVBand="1" w:oddHBand="0" w:evenHBand="0" w:firstRowFirstColumn="0" w:firstRowLastColumn="0" w:lastRowFirstColumn="0" w:lastRowLastColumn="0"/>
            <w:tcW w:w="1701" w:type="dxa"/>
          </w:tcPr>
          <w:p w14:paraId="3125310C" w14:textId="0FA0AF5C" w:rsidR="00DF4091" w:rsidRPr="00265DB5" w:rsidRDefault="00DF4091" w:rsidP="00BD6B28">
            <w:pPr>
              <w:rPr>
                <w:rFonts w:cs="Times New Roman"/>
                <w:sz w:val="20"/>
              </w:rPr>
            </w:pPr>
            <w:r>
              <w:rPr>
                <w:rFonts w:cs="Times New Roman"/>
                <w:sz w:val="20"/>
              </w:rPr>
              <w:t>200</w:t>
            </w:r>
            <w:r w:rsidRPr="00265DB5">
              <w:rPr>
                <w:rFonts w:cs="Times New Roman"/>
                <w:sz w:val="20"/>
              </w:rPr>
              <w:t xml:space="preserve"> zł</w:t>
            </w:r>
            <w:r>
              <w:rPr>
                <w:rFonts w:cs="Times New Roman"/>
                <w:sz w:val="20"/>
              </w:rPr>
              <w:t xml:space="preserve"> za </w:t>
            </w:r>
            <w:r w:rsidR="00C41004">
              <w:rPr>
                <w:rFonts w:cs="Times New Roman"/>
                <w:sz w:val="20"/>
              </w:rPr>
              <w:t>sztukę</w:t>
            </w:r>
            <w:r w:rsidR="00C41004" w:rsidRPr="00AB2414">
              <w:rPr>
                <w:rFonts w:cs="Times New Roman"/>
                <w:sz w:val="20"/>
              </w:rPr>
              <w:t xml:space="preserve"> </w:t>
            </w:r>
            <w:r w:rsidR="00C41004">
              <w:rPr>
                <w:rFonts w:cs="Times New Roman"/>
                <w:sz w:val="20"/>
              </w:rPr>
              <w:t xml:space="preserve">– </w:t>
            </w:r>
            <w:r w:rsidRPr="00265DB5">
              <w:rPr>
                <w:rFonts w:cs="Times New Roman"/>
                <w:sz w:val="20"/>
              </w:rPr>
              <w:t>rękawiczka uciskowa</w:t>
            </w:r>
            <w:r>
              <w:rPr>
                <w:rFonts w:cs="Times New Roman"/>
                <w:sz w:val="20"/>
              </w:rPr>
              <w:t xml:space="preserve"> płaskodziana</w:t>
            </w:r>
            <w:r w:rsidRPr="00265DB5">
              <w:rPr>
                <w:rFonts w:cs="Times New Roman"/>
                <w:sz w:val="20"/>
              </w:rPr>
              <w:t xml:space="preserve"> </w:t>
            </w:r>
          </w:p>
          <w:p w14:paraId="7AD76901" w14:textId="77777777" w:rsidR="00DF4091" w:rsidRPr="00265DB5" w:rsidRDefault="00DF4091" w:rsidP="00BD6B28">
            <w:pPr>
              <w:rPr>
                <w:rFonts w:cs="Times New Roman"/>
                <w:sz w:val="20"/>
              </w:rPr>
            </w:pPr>
          </w:p>
          <w:p w14:paraId="35AF65F0" w14:textId="77777777" w:rsidR="00DF4091" w:rsidRPr="00265DB5" w:rsidRDefault="00DF4091" w:rsidP="00BD6B28">
            <w:pPr>
              <w:rPr>
                <w:rFonts w:cs="Times New Roman"/>
                <w:sz w:val="20"/>
              </w:rPr>
            </w:pPr>
          </w:p>
          <w:p w14:paraId="33B11D22" w14:textId="14F01AF0" w:rsidR="00DF4091" w:rsidRPr="00BD6B28" w:rsidRDefault="00DF4091" w:rsidP="009D3A1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2CB777F8" w14:textId="4CF1C9BF" w:rsidR="00DF4091" w:rsidRDefault="00DF4091" w:rsidP="009D3A1A">
            <w:pPr>
              <w:rPr>
                <w:rFonts w:cs="Times New Roman"/>
                <w:sz w:val="20"/>
              </w:rPr>
            </w:pPr>
            <w:r>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1843" w:type="dxa"/>
            <w:vMerge w:val="restart"/>
          </w:tcPr>
          <w:p w14:paraId="15823E09" w14:textId="5C2C4958" w:rsidR="00DF4091" w:rsidRDefault="00DF4091" w:rsidP="00546867">
            <w:pPr>
              <w:rPr>
                <w:rFonts w:cs="Times New Roman"/>
                <w:sz w:val="20"/>
              </w:rPr>
            </w:pPr>
            <w:r w:rsidRPr="003E0F36">
              <w:rPr>
                <w:rFonts w:cs="Times New Roman"/>
                <w:sz w:val="20"/>
              </w:rPr>
              <w:t>obrzęk limfatyczny 1</w:t>
            </w:r>
            <w:r>
              <w:rPr>
                <w:rFonts w:cs="Times New Roman"/>
                <w:sz w:val="20"/>
              </w:rPr>
              <w:t>. lub</w:t>
            </w:r>
            <w:r w:rsidRPr="003E0F36">
              <w:rPr>
                <w:rFonts w:cs="Times New Roman"/>
                <w:sz w:val="20"/>
              </w:rPr>
              <w:t xml:space="preserve"> 2</w:t>
            </w:r>
            <w:r>
              <w:rPr>
                <w:rFonts w:cs="Times New Roman"/>
                <w:sz w:val="20"/>
              </w:rPr>
              <w:t>.</w:t>
            </w:r>
            <w:r w:rsidR="006C7777">
              <w:rPr>
                <w:rFonts w:cs="Times New Roman"/>
                <w:sz w:val="20"/>
              </w:rPr>
              <w:t>,</w:t>
            </w:r>
            <w:r w:rsidRPr="003E0F36">
              <w:rPr>
                <w:rFonts w:cs="Times New Roman"/>
                <w:sz w:val="20"/>
              </w:rPr>
              <w:t xml:space="preserve"> lub 3.</w:t>
            </w:r>
            <w:r w:rsidR="00B87F26">
              <w:rPr>
                <w:rFonts w:cs="Times New Roman"/>
                <w:sz w:val="20"/>
              </w:rPr>
              <w:t> </w:t>
            </w:r>
            <w:r w:rsidRPr="003E0F36">
              <w:rPr>
                <w:rFonts w:cs="Times New Roman"/>
                <w:sz w:val="20"/>
              </w:rPr>
              <w:t>stopnia (według</w:t>
            </w:r>
            <w:r w:rsidR="00B87F26">
              <w:rPr>
                <w:rFonts w:cs="Times New Roman"/>
                <w:sz w:val="20"/>
              </w:rPr>
              <w:t> </w:t>
            </w:r>
            <w:r w:rsidRPr="003E0F36">
              <w:rPr>
                <w:rFonts w:cs="Times New Roman"/>
                <w:sz w:val="20"/>
              </w:rPr>
              <w:t>ISL) po</w:t>
            </w:r>
            <w:r w:rsidR="00B87F26">
              <w:rPr>
                <w:rFonts w:cs="Times New Roman"/>
                <w:sz w:val="20"/>
              </w:rPr>
              <w:t> </w:t>
            </w:r>
            <w:r w:rsidRPr="003E0F36">
              <w:rPr>
                <w:rFonts w:cs="Times New Roman"/>
                <w:sz w:val="20"/>
              </w:rPr>
              <w:t>redukcji obrzęku w fazie stabilizacji</w:t>
            </w:r>
            <w:r>
              <w:rPr>
                <w:rFonts w:cs="Times New Roman"/>
                <w:sz w:val="20"/>
              </w:rPr>
              <w:t>;</w:t>
            </w:r>
            <w:r w:rsidRPr="003E0F36">
              <w:rPr>
                <w:rFonts w:cs="Times New Roman"/>
                <w:sz w:val="20"/>
              </w:rPr>
              <w:t xml:space="preserve"> </w:t>
            </w:r>
            <w:r w:rsidRPr="007D4778">
              <w:rPr>
                <w:rFonts w:cs="Times New Roman"/>
                <w:sz w:val="20"/>
              </w:rPr>
              <w:t xml:space="preserve">z wyłączeniem jednoczesnego zaopatrzenia </w:t>
            </w:r>
            <w:r>
              <w:rPr>
                <w:rFonts w:cs="Times New Roman"/>
                <w:sz w:val="20"/>
              </w:rPr>
              <w:t>w</w:t>
            </w:r>
            <w:r w:rsidR="00B87F26">
              <w:rPr>
                <w:rFonts w:cs="Times New Roman"/>
                <w:sz w:val="20"/>
              </w:rPr>
              <w:t> </w:t>
            </w:r>
            <w:r>
              <w:rPr>
                <w:rFonts w:cs="Times New Roman"/>
                <w:sz w:val="20"/>
              </w:rPr>
              <w:t xml:space="preserve">wyroby wymienione </w:t>
            </w:r>
            <w:r w:rsidRPr="007D4778">
              <w:rPr>
                <w:rFonts w:cs="Times New Roman"/>
                <w:sz w:val="20"/>
              </w:rPr>
              <w:t>w</w:t>
            </w:r>
            <w:r w:rsidR="00B87F26">
              <w:rPr>
                <w:rFonts w:cs="Times New Roman"/>
                <w:sz w:val="20"/>
              </w:rPr>
              <w:t> </w:t>
            </w:r>
            <w:r w:rsidRPr="007D4778">
              <w:rPr>
                <w:rFonts w:cs="Times New Roman"/>
                <w:sz w:val="20"/>
              </w:rPr>
              <w:t>lp.</w:t>
            </w:r>
            <w:r w:rsidR="00B87F26">
              <w:rPr>
                <w:rFonts w:cs="Times New Roman"/>
                <w:sz w:val="20"/>
              </w:rPr>
              <w:t> </w:t>
            </w:r>
            <w:r>
              <w:rPr>
                <w:rFonts w:cs="Times New Roman"/>
                <w:sz w:val="20"/>
              </w:rPr>
              <w:t>69 lub 69A</w:t>
            </w:r>
            <w:r w:rsidR="00B87F26">
              <w:rPr>
                <w:rFonts w:cs="Times New Roman"/>
                <w:sz w:val="20"/>
              </w:rPr>
              <w:t>,</w:t>
            </w:r>
            <w:r>
              <w:rPr>
                <w:rFonts w:cs="Times New Roman"/>
                <w:sz w:val="20"/>
              </w:rPr>
              <w:t xml:space="preserve"> lub 69C</w:t>
            </w:r>
          </w:p>
        </w:tc>
        <w:tc>
          <w:tcPr>
            <w:cnfStyle w:val="000010000000" w:firstRow="0" w:lastRow="0" w:firstColumn="0" w:lastColumn="0" w:oddVBand="1" w:evenVBand="0" w:oddHBand="0" w:evenHBand="0" w:firstRowFirstColumn="0" w:firstRowLastColumn="0" w:lastRowFirstColumn="0" w:lastRowLastColumn="0"/>
            <w:tcW w:w="1164" w:type="dxa"/>
            <w:vMerge w:val="restart"/>
          </w:tcPr>
          <w:p w14:paraId="4092AA0C" w14:textId="2A06A37D" w:rsidR="00DF4091" w:rsidRDefault="00DF4091" w:rsidP="009D3A1A">
            <w:pPr>
              <w:rPr>
                <w:rFonts w:cs="Times New Roman"/>
                <w:sz w:val="20"/>
              </w:rPr>
            </w:pPr>
            <w:r>
              <w:rPr>
                <w:rFonts w:cs="Times New Roman"/>
                <w:sz w:val="20"/>
              </w:rPr>
              <w:t>raz na 6</w:t>
            </w:r>
            <w:r w:rsidR="002F39EB">
              <w:rPr>
                <w:rFonts w:cs="Times New Roman"/>
                <w:sz w:val="20"/>
              </w:rPr>
              <w:t> </w:t>
            </w:r>
            <w:r>
              <w:rPr>
                <w:rFonts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0" w:type="dxa"/>
            <w:vMerge w:val="restart"/>
          </w:tcPr>
          <w:p w14:paraId="559272D6" w14:textId="7137849F" w:rsidR="00DF4091" w:rsidRDefault="00DF4091" w:rsidP="009D3A1A">
            <w:pPr>
              <w:rPr>
                <w:rFonts w:cs="Times New Roman"/>
                <w:sz w:val="20"/>
              </w:rPr>
            </w:pPr>
            <w:r>
              <w:rPr>
                <w:rFonts w:cs="Times New Roman"/>
                <w:sz w:val="20"/>
              </w:rPr>
              <w:t>0 zł</w:t>
            </w:r>
          </w:p>
        </w:tc>
      </w:tr>
      <w:tr w:rsidR="00DF4091" w:rsidRPr="007D4778" w14:paraId="6DDBC09A" w14:textId="77777777" w:rsidTr="00304A8C">
        <w:trPr>
          <w:trHeight w:val="1845"/>
        </w:trPr>
        <w:tc>
          <w:tcPr>
            <w:cnfStyle w:val="000010000000" w:firstRow="0" w:lastRow="0" w:firstColumn="0" w:lastColumn="0" w:oddVBand="1" w:evenVBand="0" w:oddHBand="0" w:evenHBand="0" w:firstRowFirstColumn="0" w:firstRowLastColumn="0" w:lastRowFirstColumn="0" w:lastRowLastColumn="0"/>
            <w:tcW w:w="670" w:type="dxa"/>
            <w:vMerge/>
          </w:tcPr>
          <w:p w14:paraId="1B5299B0" w14:textId="77777777" w:rsidR="00DF4091" w:rsidRPr="00A9692A"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599" w:type="dxa"/>
            <w:vMerge/>
          </w:tcPr>
          <w:p w14:paraId="4ADEADCF" w14:textId="77777777" w:rsidR="00DF4091" w:rsidRPr="00E846FC" w:rsidRDefault="00DF4091" w:rsidP="009D3A1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3079" w:type="dxa"/>
            <w:vMerge/>
          </w:tcPr>
          <w:p w14:paraId="5BBEB2DE" w14:textId="77777777" w:rsidR="00DF4091" w:rsidRPr="00BD6B28" w:rsidRDefault="00DF4091" w:rsidP="00457A00">
            <w:pPr>
              <w:rPr>
                <w:sz w:val="20"/>
              </w:rPr>
            </w:pPr>
          </w:p>
        </w:tc>
        <w:tc>
          <w:tcPr>
            <w:cnfStyle w:val="000001000000" w:firstRow="0" w:lastRow="0" w:firstColumn="0" w:lastColumn="0" w:oddVBand="0" w:evenVBand="1" w:oddHBand="0" w:evenHBand="0" w:firstRowFirstColumn="0" w:firstRowLastColumn="0" w:lastRowFirstColumn="0" w:lastRowLastColumn="0"/>
            <w:tcW w:w="1701" w:type="dxa"/>
          </w:tcPr>
          <w:p w14:paraId="3DE0D23B" w14:textId="3EC3359B" w:rsidR="00DF4091" w:rsidRDefault="00DF4091" w:rsidP="00BD6B28">
            <w:pPr>
              <w:rPr>
                <w:rFonts w:cs="Times New Roman"/>
                <w:sz w:val="20"/>
              </w:rPr>
            </w:pPr>
            <w:r>
              <w:rPr>
                <w:rFonts w:cs="Times New Roman"/>
                <w:sz w:val="20"/>
              </w:rPr>
              <w:t xml:space="preserve">200 zł za </w:t>
            </w:r>
            <w:r w:rsidR="00B87F26">
              <w:rPr>
                <w:rFonts w:cs="Times New Roman"/>
                <w:sz w:val="20"/>
              </w:rPr>
              <w:t>sztukę</w:t>
            </w:r>
            <w:r w:rsidR="00B87F26" w:rsidRPr="00AB2414">
              <w:rPr>
                <w:rFonts w:cs="Times New Roman"/>
                <w:sz w:val="20"/>
              </w:rPr>
              <w:t xml:space="preserve"> </w:t>
            </w:r>
            <w:r w:rsidR="00B87F26">
              <w:rPr>
                <w:rFonts w:cs="Times New Roman"/>
                <w:sz w:val="20"/>
              </w:rPr>
              <w:t>–</w:t>
            </w:r>
            <w:r>
              <w:rPr>
                <w:rFonts w:cs="Times New Roman"/>
                <w:sz w:val="20"/>
              </w:rPr>
              <w:t xml:space="preserve"> nieelastyczna regulowana rękawiczka typu wrap</w:t>
            </w:r>
          </w:p>
        </w:tc>
        <w:tc>
          <w:tcPr>
            <w:cnfStyle w:val="000010000000" w:firstRow="0" w:lastRow="0" w:firstColumn="0" w:lastColumn="0" w:oddVBand="1" w:evenVBand="0" w:oddHBand="0" w:evenHBand="0" w:firstRowFirstColumn="0" w:firstRowLastColumn="0" w:lastRowFirstColumn="0" w:lastRowLastColumn="0"/>
            <w:tcW w:w="709" w:type="dxa"/>
            <w:vMerge/>
          </w:tcPr>
          <w:p w14:paraId="74EDE444"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843" w:type="dxa"/>
            <w:vMerge/>
          </w:tcPr>
          <w:p w14:paraId="655B05CD" w14:textId="77777777" w:rsidR="00DF4091" w:rsidRPr="003E0F36" w:rsidRDefault="00DF4091" w:rsidP="00546867">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1164" w:type="dxa"/>
            <w:vMerge/>
          </w:tcPr>
          <w:p w14:paraId="6FFA8879"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vMerge/>
          </w:tcPr>
          <w:p w14:paraId="79528596" w14:textId="77777777" w:rsidR="00DF4091" w:rsidRDefault="00DF4091" w:rsidP="009D3A1A">
            <w:pPr>
              <w:rPr>
                <w:rFonts w:cs="Times New Roman"/>
                <w:sz w:val="20"/>
              </w:rPr>
            </w:pPr>
          </w:p>
        </w:tc>
      </w:tr>
      <w:tr w:rsidR="00DF4091" w:rsidRPr="007D4778" w14:paraId="1ED9FB4E" w14:textId="77777777" w:rsidTr="00304A8C">
        <w:trPr>
          <w:cnfStyle w:val="000000100000" w:firstRow="0" w:lastRow="0" w:firstColumn="0" w:lastColumn="0" w:oddVBand="0" w:evenVBand="0" w:oddHBand="1" w:evenHBand="0" w:firstRowFirstColumn="0" w:firstRowLastColumn="0" w:lastRowFirstColumn="0" w:lastRowLastColumn="0"/>
          <w:trHeight w:val="1644"/>
        </w:trPr>
        <w:tc>
          <w:tcPr>
            <w:cnfStyle w:val="000010000000" w:firstRow="0" w:lastRow="0" w:firstColumn="0" w:lastColumn="0" w:oddVBand="1" w:evenVBand="0" w:oddHBand="0" w:evenHBand="0" w:firstRowFirstColumn="0" w:firstRowLastColumn="0" w:lastRowFirstColumn="0" w:lastRowLastColumn="0"/>
            <w:tcW w:w="670" w:type="dxa"/>
            <w:vMerge w:val="restart"/>
          </w:tcPr>
          <w:p w14:paraId="03B07E05" w14:textId="3B576D2C" w:rsidR="00DF4091" w:rsidRPr="00304A8C" w:rsidRDefault="00DF4091" w:rsidP="009D3A1A">
            <w:pPr>
              <w:rPr>
                <w:rFonts w:cs="Times New Roman"/>
                <w:spacing w:val="-10"/>
                <w:sz w:val="20"/>
              </w:rPr>
            </w:pPr>
            <w:r w:rsidRPr="00304A8C">
              <w:rPr>
                <w:rFonts w:cs="Times New Roman"/>
                <w:spacing w:val="-10"/>
                <w:sz w:val="20"/>
              </w:rPr>
              <w:t>139A.</w:t>
            </w:r>
          </w:p>
        </w:tc>
        <w:tc>
          <w:tcPr>
            <w:cnfStyle w:val="000001000000" w:firstRow="0" w:lastRow="0" w:firstColumn="0" w:lastColumn="0" w:oddVBand="0" w:evenVBand="1" w:oddHBand="0" w:evenHBand="0" w:firstRowFirstColumn="0" w:firstRowLastColumn="0" w:lastRowFirstColumn="0" w:lastRowLastColumn="0"/>
            <w:tcW w:w="1599" w:type="dxa"/>
            <w:vMerge w:val="restart"/>
          </w:tcPr>
          <w:p w14:paraId="24DF4475" w14:textId="16B5E07F" w:rsidR="00DF4091" w:rsidRPr="00E90884" w:rsidRDefault="00DF4091" w:rsidP="009D3A1A">
            <w:pPr>
              <w:rPr>
                <w:rFonts w:cs="Times New Roman"/>
                <w:sz w:val="20"/>
              </w:rPr>
            </w:pPr>
            <w:r>
              <w:rPr>
                <w:rFonts w:cs="Times New Roman"/>
                <w:sz w:val="20"/>
              </w:rPr>
              <w:t xml:space="preserve">Rękaw uciskowy płaskodziany albo nieelastyczny regulowany rękaw typu wrap </w:t>
            </w:r>
            <w:r w:rsidRPr="00E846FC">
              <w:rPr>
                <w:rFonts w:cs="Times New Roman"/>
                <w:sz w:val="20"/>
              </w:rPr>
              <w:t>z uciskiem od</w:t>
            </w:r>
            <w:r w:rsidR="00110422">
              <w:rPr>
                <w:rFonts w:cs="Times New Roman"/>
                <w:sz w:val="20"/>
              </w:rPr>
              <w:t> </w:t>
            </w:r>
            <w:r w:rsidRPr="00E846FC">
              <w:rPr>
                <w:rFonts w:cs="Times New Roman"/>
                <w:sz w:val="20"/>
              </w:rPr>
              <w:t>15</w:t>
            </w:r>
            <w:r w:rsidR="00110422">
              <w:rPr>
                <w:rFonts w:cs="Times New Roman"/>
                <w:sz w:val="20"/>
              </w:rPr>
              <w:t> </w:t>
            </w:r>
            <w:r w:rsidRPr="00E846FC">
              <w:rPr>
                <w:rFonts w:cs="Times New Roman"/>
                <w:sz w:val="20"/>
              </w:rPr>
              <w:t>mmHg (w</w:t>
            </w:r>
            <w:r w:rsidR="00110422">
              <w:rPr>
                <w:rFonts w:cs="Times New Roman"/>
                <w:sz w:val="20"/>
              </w:rPr>
              <w:t> </w:t>
            </w:r>
            <w:r w:rsidRPr="00E846FC">
              <w:rPr>
                <w:rFonts w:cs="Times New Roman"/>
                <w:sz w:val="20"/>
              </w:rPr>
              <w:t>przypadku dzieci z</w:t>
            </w:r>
            <w:r w:rsidR="00110422">
              <w:rPr>
                <w:rFonts w:cs="Times New Roman"/>
                <w:sz w:val="20"/>
              </w:rPr>
              <w:t> </w:t>
            </w:r>
            <w:r w:rsidRPr="00E846FC">
              <w:rPr>
                <w:rFonts w:cs="Times New Roman"/>
                <w:sz w:val="20"/>
              </w:rPr>
              <w:t>uciskiem od</w:t>
            </w:r>
            <w:r w:rsidR="00110422">
              <w:rPr>
                <w:rFonts w:cs="Times New Roman"/>
                <w:sz w:val="20"/>
              </w:rPr>
              <w:t> </w:t>
            </w:r>
            <w:r w:rsidRPr="00E846FC">
              <w:rPr>
                <w:rFonts w:cs="Times New Roman"/>
                <w:sz w:val="20"/>
              </w:rPr>
              <w:t>10</w:t>
            </w:r>
            <w:r w:rsidR="00110422">
              <w:rPr>
                <w:rFonts w:cs="Times New Roman"/>
                <w:sz w:val="20"/>
              </w:rPr>
              <w:t> </w:t>
            </w:r>
            <w:r w:rsidRPr="00E846FC">
              <w:rPr>
                <w:rFonts w:cs="Times New Roman"/>
                <w:sz w:val="20"/>
              </w:rPr>
              <w:t>mmHg)</w:t>
            </w:r>
            <w:r>
              <w:rPr>
                <w:rFonts w:cs="Times New Roman"/>
                <w:sz w:val="20"/>
              </w:rPr>
              <w:t xml:space="preserve"> z</w:t>
            </w:r>
            <w:r w:rsidR="00110422">
              <w:rPr>
                <w:rFonts w:cs="Times New Roman"/>
                <w:sz w:val="20"/>
              </w:rPr>
              <w:t> </w:t>
            </w:r>
            <w:r>
              <w:rPr>
                <w:rFonts w:cs="Times New Roman"/>
                <w:sz w:val="20"/>
              </w:rPr>
              <w:t>minimum 6</w:t>
            </w:r>
            <w:r w:rsidR="00110422">
              <w:rPr>
                <w:rFonts w:cs="Times New Roman"/>
                <w:sz w:val="20"/>
              </w:rPr>
              <w:noBreakHyphen/>
            </w:r>
            <w:r w:rsidRPr="00F9576F">
              <w:rPr>
                <w:rFonts w:cs="Times New Roman"/>
                <w:sz w:val="20"/>
              </w:rPr>
              <w:t>miesięczną gwarancją producenta na</w:t>
            </w:r>
            <w:r w:rsidR="00110422">
              <w:rPr>
                <w:rFonts w:cs="Times New Roman"/>
                <w:sz w:val="20"/>
              </w:rPr>
              <w:t> </w:t>
            </w:r>
            <w:r w:rsidRPr="00F9576F">
              <w:rPr>
                <w:rFonts w:cs="Times New Roman"/>
                <w:sz w:val="20"/>
              </w:rPr>
              <w:t>niezmienność wartości ucisku</w:t>
            </w:r>
            <w:r>
              <w:rPr>
                <w:rFonts w:cs="Times New Roman"/>
                <w:sz w:val="20"/>
              </w:rPr>
              <w:t xml:space="preserve"> do 2 szt</w:t>
            </w:r>
            <w:r w:rsidR="00A045EE">
              <w:rPr>
                <w:rFonts w:cs="Times New Roman"/>
                <w:sz w:val="20"/>
              </w:rPr>
              <w:t>uk</w:t>
            </w:r>
            <w:r>
              <w:rPr>
                <w:rFonts w:cs="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3079" w:type="dxa"/>
            <w:vMerge/>
          </w:tcPr>
          <w:p w14:paraId="245210A7" w14:textId="77777777" w:rsidR="00DF4091" w:rsidRPr="00BD6B28" w:rsidRDefault="00DF4091" w:rsidP="00457A00">
            <w:pPr>
              <w:rPr>
                <w:sz w:val="20"/>
              </w:rPr>
            </w:pPr>
          </w:p>
        </w:tc>
        <w:tc>
          <w:tcPr>
            <w:cnfStyle w:val="000001000000" w:firstRow="0" w:lastRow="0" w:firstColumn="0" w:lastColumn="0" w:oddVBand="0" w:evenVBand="1" w:oddHBand="0" w:evenHBand="0" w:firstRowFirstColumn="0" w:firstRowLastColumn="0" w:lastRowFirstColumn="0" w:lastRowLastColumn="0"/>
            <w:tcW w:w="1701" w:type="dxa"/>
          </w:tcPr>
          <w:p w14:paraId="7B558977" w14:textId="5A72225B" w:rsidR="00DF4091" w:rsidRPr="00265DB5" w:rsidRDefault="00DF4091" w:rsidP="00624B12">
            <w:pPr>
              <w:rPr>
                <w:rFonts w:cs="Times New Roman"/>
                <w:sz w:val="20"/>
              </w:rPr>
            </w:pPr>
            <w:r w:rsidRPr="00265DB5">
              <w:rPr>
                <w:rFonts w:cs="Times New Roman"/>
                <w:sz w:val="20"/>
              </w:rPr>
              <w:t>300 zł</w:t>
            </w:r>
            <w:r>
              <w:rPr>
                <w:rFonts w:cs="Times New Roman"/>
                <w:sz w:val="20"/>
              </w:rPr>
              <w:t xml:space="preserve"> za </w:t>
            </w:r>
            <w:r w:rsidR="00B87F26">
              <w:rPr>
                <w:rFonts w:cs="Times New Roman"/>
                <w:sz w:val="20"/>
              </w:rPr>
              <w:t>sztukę</w:t>
            </w:r>
            <w:r w:rsidR="00B87F26" w:rsidRPr="00AB2414">
              <w:rPr>
                <w:rFonts w:cs="Times New Roman"/>
                <w:sz w:val="20"/>
              </w:rPr>
              <w:t xml:space="preserve"> </w:t>
            </w:r>
            <w:r w:rsidR="00B87F26">
              <w:rPr>
                <w:rFonts w:cs="Times New Roman"/>
                <w:sz w:val="20"/>
              </w:rPr>
              <w:t>–</w:t>
            </w:r>
            <w:r>
              <w:rPr>
                <w:rFonts w:cs="Times New Roman"/>
                <w:sz w:val="20"/>
              </w:rPr>
              <w:t xml:space="preserve"> </w:t>
            </w:r>
            <w:r w:rsidRPr="00265DB5">
              <w:rPr>
                <w:rFonts w:cs="Times New Roman"/>
                <w:sz w:val="20"/>
              </w:rPr>
              <w:t>rękaw</w:t>
            </w:r>
            <w:r>
              <w:rPr>
                <w:rFonts w:cs="Times New Roman"/>
                <w:sz w:val="20"/>
              </w:rPr>
              <w:t xml:space="preserve"> </w:t>
            </w:r>
            <w:r w:rsidRPr="00265DB5">
              <w:rPr>
                <w:rFonts w:cs="Times New Roman"/>
                <w:sz w:val="20"/>
              </w:rPr>
              <w:t xml:space="preserve">uciskowy </w:t>
            </w:r>
            <w:r>
              <w:rPr>
                <w:rFonts w:cs="Times New Roman"/>
                <w:sz w:val="20"/>
              </w:rPr>
              <w:t>płaskodziany</w:t>
            </w:r>
            <w:r w:rsidRPr="00265DB5">
              <w:rPr>
                <w:rFonts w:cs="Times New Roman"/>
                <w:sz w:val="20"/>
              </w:rPr>
              <w:t xml:space="preserve"> </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1B87A048" w14:textId="395DFEE3" w:rsidR="00DF4091" w:rsidRDefault="00DF4091" w:rsidP="009D3A1A">
            <w:pPr>
              <w:rPr>
                <w:rFonts w:cs="Times New Roman"/>
                <w:sz w:val="20"/>
              </w:rPr>
            </w:pPr>
            <w:r>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1843" w:type="dxa"/>
            <w:vMerge w:val="restart"/>
          </w:tcPr>
          <w:p w14:paraId="3D1C9BFC" w14:textId="7143D87A" w:rsidR="00DF4091" w:rsidRPr="003E0F36" w:rsidRDefault="00DF4091" w:rsidP="00546867">
            <w:pPr>
              <w:rPr>
                <w:rFonts w:cs="Times New Roman"/>
                <w:sz w:val="20"/>
              </w:rPr>
            </w:pPr>
            <w:r w:rsidRPr="003E0F36">
              <w:rPr>
                <w:rFonts w:cs="Times New Roman"/>
                <w:sz w:val="20"/>
              </w:rPr>
              <w:t>obrzęk limfatyczny 1</w:t>
            </w:r>
            <w:r>
              <w:rPr>
                <w:rFonts w:cs="Times New Roman"/>
                <w:sz w:val="20"/>
              </w:rPr>
              <w:t>. lub</w:t>
            </w:r>
            <w:r w:rsidRPr="003E0F36">
              <w:rPr>
                <w:rFonts w:cs="Times New Roman"/>
                <w:sz w:val="20"/>
              </w:rPr>
              <w:t xml:space="preserve"> 2</w:t>
            </w:r>
            <w:r>
              <w:rPr>
                <w:rFonts w:cs="Times New Roman"/>
                <w:sz w:val="20"/>
              </w:rPr>
              <w:t>.</w:t>
            </w:r>
            <w:r w:rsidR="00C42AC4">
              <w:rPr>
                <w:rFonts w:cs="Times New Roman"/>
                <w:sz w:val="20"/>
              </w:rPr>
              <w:t>,</w:t>
            </w:r>
            <w:r w:rsidRPr="003E0F36">
              <w:rPr>
                <w:rFonts w:cs="Times New Roman"/>
                <w:sz w:val="20"/>
              </w:rPr>
              <w:t xml:space="preserve"> lub 3.</w:t>
            </w:r>
            <w:r w:rsidR="00B87F26">
              <w:rPr>
                <w:rFonts w:cs="Times New Roman"/>
                <w:sz w:val="20"/>
              </w:rPr>
              <w:t> </w:t>
            </w:r>
            <w:r w:rsidRPr="003E0F36">
              <w:rPr>
                <w:rFonts w:cs="Times New Roman"/>
                <w:sz w:val="20"/>
              </w:rPr>
              <w:t>stopnia (według</w:t>
            </w:r>
            <w:r w:rsidR="00B87F26">
              <w:rPr>
                <w:rFonts w:cs="Times New Roman"/>
                <w:sz w:val="20"/>
              </w:rPr>
              <w:t> </w:t>
            </w:r>
            <w:r w:rsidRPr="003E0F36">
              <w:rPr>
                <w:rFonts w:cs="Times New Roman"/>
                <w:sz w:val="20"/>
              </w:rPr>
              <w:t>ISL) po</w:t>
            </w:r>
            <w:r w:rsidR="00B87F26">
              <w:rPr>
                <w:rFonts w:cs="Times New Roman"/>
                <w:sz w:val="20"/>
              </w:rPr>
              <w:t> </w:t>
            </w:r>
            <w:r w:rsidRPr="003E0F36">
              <w:rPr>
                <w:rFonts w:cs="Times New Roman"/>
                <w:sz w:val="20"/>
              </w:rPr>
              <w:t xml:space="preserve">redukcji obrzęku w fazie stabilizacji; </w:t>
            </w:r>
            <w:r w:rsidRPr="007D4778">
              <w:rPr>
                <w:rFonts w:cs="Times New Roman"/>
                <w:sz w:val="20"/>
              </w:rPr>
              <w:t xml:space="preserve">z wyłączeniem jednoczesnego zaopatrzenia </w:t>
            </w:r>
            <w:r>
              <w:rPr>
                <w:rFonts w:cs="Times New Roman"/>
                <w:sz w:val="20"/>
              </w:rPr>
              <w:t>w</w:t>
            </w:r>
            <w:r w:rsidR="00B87F26">
              <w:rPr>
                <w:rFonts w:cs="Times New Roman"/>
                <w:sz w:val="20"/>
              </w:rPr>
              <w:t> </w:t>
            </w:r>
            <w:r>
              <w:rPr>
                <w:rFonts w:cs="Times New Roman"/>
                <w:sz w:val="20"/>
              </w:rPr>
              <w:t xml:space="preserve">wyroby wymienione </w:t>
            </w:r>
            <w:r w:rsidRPr="007D4778">
              <w:rPr>
                <w:rFonts w:cs="Times New Roman"/>
                <w:sz w:val="20"/>
              </w:rPr>
              <w:t>w</w:t>
            </w:r>
            <w:r w:rsidR="00B87F26">
              <w:rPr>
                <w:rFonts w:cs="Times New Roman"/>
                <w:sz w:val="20"/>
              </w:rPr>
              <w:t> </w:t>
            </w:r>
            <w:r w:rsidRPr="007D4778">
              <w:rPr>
                <w:rFonts w:cs="Times New Roman"/>
                <w:sz w:val="20"/>
              </w:rPr>
              <w:t>lp.</w:t>
            </w:r>
            <w:r w:rsidR="00B87F26">
              <w:rPr>
                <w:rFonts w:cs="Times New Roman"/>
                <w:sz w:val="20"/>
              </w:rPr>
              <w:t> </w:t>
            </w:r>
            <w:r>
              <w:rPr>
                <w:rFonts w:cs="Times New Roman"/>
                <w:sz w:val="20"/>
              </w:rPr>
              <w:t>69B lub 69D</w:t>
            </w:r>
          </w:p>
        </w:tc>
        <w:tc>
          <w:tcPr>
            <w:cnfStyle w:val="000010000000" w:firstRow="0" w:lastRow="0" w:firstColumn="0" w:lastColumn="0" w:oddVBand="1" w:evenVBand="0" w:oddHBand="0" w:evenHBand="0" w:firstRowFirstColumn="0" w:firstRowLastColumn="0" w:lastRowFirstColumn="0" w:lastRowLastColumn="0"/>
            <w:tcW w:w="1164" w:type="dxa"/>
            <w:vMerge/>
          </w:tcPr>
          <w:p w14:paraId="0D98E45F"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vMerge/>
          </w:tcPr>
          <w:p w14:paraId="3D7DD17A" w14:textId="77777777" w:rsidR="00DF4091" w:rsidRDefault="00DF4091" w:rsidP="009D3A1A">
            <w:pPr>
              <w:rPr>
                <w:rFonts w:cs="Times New Roman"/>
                <w:sz w:val="20"/>
              </w:rPr>
            </w:pPr>
          </w:p>
        </w:tc>
      </w:tr>
      <w:tr w:rsidR="00DF4091" w:rsidRPr="007D4778" w14:paraId="121823C3" w14:textId="77777777" w:rsidTr="00304A8C">
        <w:trPr>
          <w:trHeight w:val="1644"/>
        </w:trPr>
        <w:tc>
          <w:tcPr>
            <w:cnfStyle w:val="000010000000" w:firstRow="0" w:lastRow="0" w:firstColumn="0" w:lastColumn="0" w:oddVBand="1" w:evenVBand="0" w:oddHBand="0" w:evenHBand="0" w:firstRowFirstColumn="0" w:firstRowLastColumn="0" w:lastRowFirstColumn="0" w:lastRowLastColumn="0"/>
            <w:tcW w:w="670" w:type="dxa"/>
            <w:vMerge/>
          </w:tcPr>
          <w:p w14:paraId="79985BE4" w14:textId="77777777" w:rsidR="00DF4091" w:rsidRPr="00A9692A"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599" w:type="dxa"/>
            <w:vMerge/>
          </w:tcPr>
          <w:p w14:paraId="650A4318" w14:textId="77777777" w:rsidR="00DF4091" w:rsidRPr="00E90884" w:rsidRDefault="00DF4091" w:rsidP="009D3A1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3079" w:type="dxa"/>
            <w:vMerge/>
          </w:tcPr>
          <w:p w14:paraId="55BCE6EE" w14:textId="77777777" w:rsidR="00DF4091" w:rsidRPr="00BD6B28" w:rsidRDefault="00DF4091" w:rsidP="00457A00">
            <w:pPr>
              <w:rPr>
                <w:sz w:val="20"/>
              </w:rPr>
            </w:pPr>
          </w:p>
        </w:tc>
        <w:tc>
          <w:tcPr>
            <w:cnfStyle w:val="000001000000" w:firstRow="0" w:lastRow="0" w:firstColumn="0" w:lastColumn="0" w:oddVBand="0" w:evenVBand="1" w:oddHBand="0" w:evenHBand="0" w:firstRowFirstColumn="0" w:firstRowLastColumn="0" w:lastRowFirstColumn="0" w:lastRowLastColumn="0"/>
            <w:tcW w:w="1701" w:type="dxa"/>
          </w:tcPr>
          <w:p w14:paraId="4AF411ED" w14:textId="52D4AF70" w:rsidR="00DF4091" w:rsidRPr="00265DB5" w:rsidRDefault="00DF4091" w:rsidP="00BD6B28">
            <w:pPr>
              <w:rPr>
                <w:rFonts w:cs="Times New Roman"/>
                <w:sz w:val="20"/>
              </w:rPr>
            </w:pPr>
            <w:r>
              <w:rPr>
                <w:rFonts w:cs="Times New Roman"/>
                <w:sz w:val="20"/>
              </w:rPr>
              <w:t xml:space="preserve">300 zł za </w:t>
            </w:r>
            <w:r w:rsidR="00B87F26">
              <w:rPr>
                <w:rFonts w:cs="Times New Roman"/>
                <w:sz w:val="20"/>
              </w:rPr>
              <w:t>sztukę</w:t>
            </w:r>
            <w:r w:rsidR="00B87F26" w:rsidRPr="00AB2414">
              <w:rPr>
                <w:rFonts w:cs="Times New Roman"/>
                <w:sz w:val="20"/>
              </w:rPr>
              <w:t xml:space="preserve"> </w:t>
            </w:r>
            <w:r w:rsidR="00B87F26">
              <w:rPr>
                <w:rFonts w:cs="Times New Roman"/>
                <w:sz w:val="20"/>
              </w:rPr>
              <w:t>–</w:t>
            </w:r>
            <w:r>
              <w:rPr>
                <w:rFonts w:cs="Times New Roman"/>
                <w:sz w:val="20"/>
              </w:rPr>
              <w:t xml:space="preserve"> nieelastyczny regulowany rękaw typu wrap </w:t>
            </w:r>
          </w:p>
        </w:tc>
        <w:tc>
          <w:tcPr>
            <w:cnfStyle w:val="000010000000" w:firstRow="0" w:lastRow="0" w:firstColumn="0" w:lastColumn="0" w:oddVBand="1" w:evenVBand="0" w:oddHBand="0" w:evenHBand="0" w:firstRowFirstColumn="0" w:firstRowLastColumn="0" w:lastRowFirstColumn="0" w:lastRowLastColumn="0"/>
            <w:tcW w:w="709" w:type="dxa"/>
            <w:vMerge/>
          </w:tcPr>
          <w:p w14:paraId="1060864B"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843" w:type="dxa"/>
            <w:vMerge/>
          </w:tcPr>
          <w:p w14:paraId="620CB2E0" w14:textId="77777777" w:rsidR="00DF4091" w:rsidRPr="003E0F36" w:rsidRDefault="00DF4091" w:rsidP="00546867">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1164" w:type="dxa"/>
            <w:vMerge/>
          </w:tcPr>
          <w:p w14:paraId="1C372E18"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vMerge/>
          </w:tcPr>
          <w:p w14:paraId="0BF005B8" w14:textId="77777777" w:rsidR="00DF4091" w:rsidRDefault="00DF4091" w:rsidP="009D3A1A">
            <w:pPr>
              <w:rPr>
                <w:rFonts w:cs="Times New Roman"/>
                <w:sz w:val="20"/>
              </w:rPr>
            </w:pPr>
          </w:p>
        </w:tc>
      </w:tr>
      <w:tr w:rsidR="00DF4091" w:rsidRPr="007D4778" w14:paraId="58AD318A" w14:textId="77777777" w:rsidTr="00304A8C">
        <w:trPr>
          <w:cnfStyle w:val="000000100000" w:firstRow="0" w:lastRow="0" w:firstColumn="0" w:lastColumn="0" w:oddVBand="0" w:evenVBand="0" w:oddHBand="1" w:evenHBand="0" w:firstRowFirstColumn="0" w:firstRowLastColumn="0" w:lastRowFirstColumn="0" w:lastRowLastColumn="0"/>
          <w:trHeight w:val="1814"/>
        </w:trPr>
        <w:tc>
          <w:tcPr>
            <w:cnfStyle w:val="000010000000" w:firstRow="0" w:lastRow="0" w:firstColumn="0" w:lastColumn="0" w:oddVBand="1" w:evenVBand="0" w:oddHBand="0" w:evenHBand="0" w:firstRowFirstColumn="0" w:firstRowLastColumn="0" w:lastRowFirstColumn="0" w:lastRowLastColumn="0"/>
            <w:tcW w:w="670" w:type="dxa"/>
            <w:vMerge w:val="restart"/>
          </w:tcPr>
          <w:p w14:paraId="4DD90591" w14:textId="5EACB3E7" w:rsidR="00DF4091" w:rsidRPr="00A9692A" w:rsidRDefault="00DF4091" w:rsidP="009D3A1A">
            <w:pPr>
              <w:rPr>
                <w:rFonts w:cs="Times New Roman"/>
                <w:sz w:val="20"/>
              </w:rPr>
            </w:pPr>
            <w:r w:rsidRPr="00A9692A">
              <w:rPr>
                <w:rFonts w:cs="Times New Roman"/>
                <w:sz w:val="20"/>
              </w:rPr>
              <w:t>14</w:t>
            </w:r>
            <w:r>
              <w:rPr>
                <w:rFonts w:cs="Times New Roman"/>
                <w:sz w:val="20"/>
              </w:rPr>
              <w:t>0</w:t>
            </w:r>
            <w:r w:rsidRPr="00A9692A">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599" w:type="dxa"/>
            <w:vMerge w:val="restart"/>
          </w:tcPr>
          <w:p w14:paraId="19B7624C" w14:textId="0964E6CE" w:rsidR="00DF4091" w:rsidRPr="00BD6B28" w:rsidRDefault="00DF4091" w:rsidP="009D3A1A">
            <w:pPr>
              <w:rPr>
                <w:rFonts w:cs="Times New Roman"/>
                <w:sz w:val="20"/>
              </w:rPr>
            </w:pPr>
            <w:r w:rsidRPr="00265DB5">
              <w:rPr>
                <w:rFonts w:cs="Times New Roman"/>
                <w:sz w:val="20"/>
              </w:rPr>
              <w:t>Odzież uciskowa płaskodziana</w:t>
            </w:r>
            <w:r w:rsidR="008A3189">
              <w:rPr>
                <w:rFonts w:cs="Times New Roman"/>
                <w:sz w:val="20"/>
              </w:rPr>
              <w:t xml:space="preserve"> na</w:t>
            </w:r>
            <w:r w:rsidR="004D46CD">
              <w:rPr>
                <w:rFonts w:cs="Times New Roman"/>
                <w:sz w:val="20"/>
              </w:rPr>
              <w:t> </w:t>
            </w:r>
            <w:r w:rsidR="008A3189">
              <w:rPr>
                <w:rFonts w:cs="Times New Roman"/>
                <w:sz w:val="20"/>
              </w:rPr>
              <w:t>stopę</w:t>
            </w:r>
            <w:r w:rsidRPr="00265DB5">
              <w:rPr>
                <w:rFonts w:cs="Times New Roman"/>
                <w:sz w:val="20"/>
              </w:rPr>
              <w:t xml:space="preserve"> </w:t>
            </w:r>
            <w:r>
              <w:rPr>
                <w:rFonts w:cs="Times New Roman"/>
                <w:sz w:val="20"/>
              </w:rPr>
              <w:t xml:space="preserve">albo </w:t>
            </w:r>
            <w:bookmarkStart w:id="8" w:name="_Hlk113364855"/>
            <w:r>
              <w:rPr>
                <w:rFonts w:cs="Times New Roman"/>
                <w:sz w:val="20"/>
              </w:rPr>
              <w:t>nieelastyczna regulowana odzież uciskowa typu wrap</w:t>
            </w:r>
            <w:bookmarkEnd w:id="8"/>
            <w:r>
              <w:rPr>
                <w:rFonts w:cs="Times New Roman"/>
                <w:sz w:val="20"/>
              </w:rPr>
              <w:t xml:space="preserve"> </w:t>
            </w:r>
            <w:r w:rsidRPr="00265DB5">
              <w:rPr>
                <w:rFonts w:cs="Times New Roman"/>
                <w:sz w:val="20"/>
              </w:rPr>
              <w:t>na</w:t>
            </w:r>
            <w:r w:rsidR="004D46CD">
              <w:rPr>
                <w:rFonts w:cs="Times New Roman"/>
                <w:sz w:val="20"/>
              </w:rPr>
              <w:t> </w:t>
            </w:r>
            <w:r>
              <w:rPr>
                <w:rFonts w:cs="Times New Roman"/>
                <w:sz w:val="20"/>
              </w:rPr>
              <w:t>stopę</w:t>
            </w:r>
            <w:r w:rsidR="0065227C">
              <w:rPr>
                <w:rFonts w:cs="Times New Roman"/>
                <w:sz w:val="20"/>
              </w:rPr>
              <w:t xml:space="preserve"> </w:t>
            </w:r>
            <w:r w:rsidRPr="00265DB5">
              <w:rPr>
                <w:rFonts w:cs="Times New Roman"/>
                <w:sz w:val="20"/>
              </w:rPr>
              <w:t>z</w:t>
            </w:r>
            <w:r w:rsidR="004D46CD">
              <w:rPr>
                <w:rFonts w:cs="Times New Roman"/>
                <w:sz w:val="20"/>
              </w:rPr>
              <w:t> </w:t>
            </w:r>
            <w:r w:rsidRPr="00265DB5">
              <w:rPr>
                <w:rFonts w:cs="Times New Roman"/>
                <w:sz w:val="20"/>
              </w:rPr>
              <w:t xml:space="preserve">uciskiem </w:t>
            </w:r>
            <w:r>
              <w:rPr>
                <w:rFonts w:cs="Times New Roman"/>
                <w:sz w:val="20"/>
              </w:rPr>
              <w:t>od</w:t>
            </w:r>
            <w:r w:rsidR="004D46CD">
              <w:rPr>
                <w:rFonts w:cs="Times New Roman"/>
                <w:sz w:val="20"/>
              </w:rPr>
              <w:t> </w:t>
            </w:r>
            <w:r>
              <w:rPr>
                <w:rFonts w:cs="Times New Roman"/>
                <w:sz w:val="20"/>
              </w:rPr>
              <w:t>15</w:t>
            </w:r>
            <w:r w:rsidR="004D46CD">
              <w:rPr>
                <w:rFonts w:cs="Times New Roman"/>
                <w:sz w:val="20"/>
              </w:rPr>
              <w:t> </w:t>
            </w:r>
            <w:r w:rsidRPr="00265DB5">
              <w:rPr>
                <w:rFonts w:cs="Times New Roman"/>
                <w:sz w:val="20"/>
              </w:rPr>
              <w:t>mmHg</w:t>
            </w:r>
            <w:r>
              <w:rPr>
                <w:rFonts w:cs="Times New Roman"/>
                <w:sz w:val="20"/>
              </w:rPr>
              <w:t xml:space="preserve"> </w:t>
            </w:r>
            <w:r w:rsidRPr="004413BA">
              <w:rPr>
                <w:rFonts w:cs="Times New Roman"/>
                <w:sz w:val="20"/>
              </w:rPr>
              <w:t>(w</w:t>
            </w:r>
            <w:r w:rsidR="004D46CD">
              <w:rPr>
                <w:rFonts w:cs="Times New Roman"/>
                <w:sz w:val="20"/>
              </w:rPr>
              <w:t> </w:t>
            </w:r>
            <w:r w:rsidRPr="004413BA">
              <w:rPr>
                <w:rFonts w:cs="Times New Roman"/>
                <w:sz w:val="20"/>
              </w:rPr>
              <w:t>przypadku dzieci z</w:t>
            </w:r>
            <w:r w:rsidR="004D46CD">
              <w:rPr>
                <w:rFonts w:cs="Times New Roman"/>
                <w:sz w:val="20"/>
              </w:rPr>
              <w:t> </w:t>
            </w:r>
            <w:r w:rsidRPr="004413BA">
              <w:rPr>
                <w:rFonts w:cs="Times New Roman"/>
                <w:sz w:val="20"/>
              </w:rPr>
              <w:t>uciskiem od</w:t>
            </w:r>
            <w:r w:rsidR="004D46CD">
              <w:rPr>
                <w:rFonts w:cs="Times New Roman"/>
                <w:sz w:val="20"/>
              </w:rPr>
              <w:t> </w:t>
            </w:r>
            <w:r w:rsidRPr="004413BA">
              <w:rPr>
                <w:rFonts w:cs="Times New Roman"/>
                <w:sz w:val="20"/>
              </w:rPr>
              <w:t>10</w:t>
            </w:r>
            <w:r w:rsidR="004D46CD">
              <w:rPr>
                <w:rFonts w:cs="Times New Roman"/>
                <w:sz w:val="20"/>
              </w:rPr>
              <w:t> </w:t>
            </w:r>
            <w:r w:rsidRPr="004413BA">
              <w:rPr>
                <w:rFonts w:cs="Times New Roman"/>
                <w:sz w:val="20"/>
              </w:rPr>
              <w:t>mmHg)</w:t>
            </w:r>
            <w:r>
              <w:rPr>
                <w:rFonts w:cs="Times New Roman"/>
                <w:sz w:val="20"/>
              </w:rPr>
              <w:t xml:space="preserve"> do</w:t>
            </w:r>
            <w:r w:rsidR="004D46CD">
              <w:rPr>
                <w:rFonts w:cs="Times New Roman"/>
                <w:sz w:val="20"/>
              </w:rPr>
              <w:t> </w:t>
            </w:r>
            <w:r>
              <w:rPr>
                <w:rFonts w:cs="Times New Roman"/>
                <w:sz w:val="20"/>
              </w:rPr>
              <w:t>2 szt</w:t>
            </w:r>
            <w:r w:rsidR="00A045EE">
              <w:rPr>
                <w:rFonts w:cs="Times New Roman"/>
                <w:sz w:val="20"/>
              </w:rPr>
              <w:t>uk</w:t>
            </w:r>
          </w:p>
        </w:tc>
        <w:tc>
          <w:tcPr>
            <w:cnfStyle w:val="000010000000" w:firstRow="0" w:lastRow="0" w:firstColumn="0" w:lastColumn="0" w:oddVBand="1" w:evenVBand="0" w:oddHBand="0" w:evenHBand="0" w:firstRowFirstColumn="0" w:firstRowLastColumn="0" w:lastRowFirstColumn="0" w:lastRowLastColumn="0"/>
            <w:tcW w:w="3079" w:type="dxa"/>
            <w:vMerge/>
          </w:tcPr>
          <w:p w14:paraId="2B42B030" w14:textId="7B5F9A50" w:rsidR="00DF4091" w:rsidRPr="00BD6B28" w:rsidRDefault="00DF4091" w:rsidP="00457A00">
            <w:pPr>
              <w:rPr>
                <w:sz w:val="20"/>
              </w:rPr>
            </w:pPr>
          </w:p>
        </w:tc>
        <w:tc>
          <w:tcPr>
            <w:cnfStyle w:val="000001000000" w:firstRow="0" w:lastRow="0" w:firstColumn="0" w:lastColumn="0" w:oddVBand="0" w:evenVBand="1" w:oddHBand="0" w:evenHBand="0" w:firstRowFirstColumn="0" w:firstRowLastColumn="0" w:lastRowFirstColumn="0" w:lastRowLastColumn="0"/>
            <w:tcW w:w="1701" w:type="dxa"/>
          </w:tcPr>
          <w:p w14:paraId="386DEC37" w14:textId="2F3B79F9" w:rsidR="00DF4091" w:rsidRPr="00BD6B28" w:rsidRDefault="00DF4091" w:rsidP="00BD6B28">
            <w:pPr>
              <w:rPr>
                <w:rFonts w:cs="Times New Roman"/>
                <w:sz w:val="20"/>
              </w:rPr>
            </w:pPr>
            <w:r>
              <w:rPr>
                <w:sz w:val="20"/>
              </w:rPr>
              <w:t>250</w:t>
            </w:r>
            <w:r w:rsidRPr="00265DB5">
              <w:rPr>
                <w:sz w:val="20"/>
              </w:rPr>
              <w:t xml:space="preserve"> zł</w:t>
            </w:r>
            <w:r>
              <w:rPr>
                <w:sz w:val="20"/>
              </w:rPr>
              <w:t xml:space="preserve"> </w:t>
            </w:r>
            <w:r w:rsidR="00CF1D94">
              <w:rPr>
                <w:sz w:val="20"/>
              </w:rPr>
              <w:t>za sztukę</w:t>
            </w:r>
            <w:r w:rsidR="008D096F">
              <w:rPr>
                <w:rFonts w:cs="Times New Roman"/>
                <w:sz w:val="20"/>
              </w:rPr>
              <w:t xml:space="preserve">– </w:t>
            </w:r>
            <w:r>
              <w:rPr>
                <w:sz w:val="20"/>
              </w:rPr>
              <w:t>skarpeta uciskowa płaskodziana</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6C0BDE75" w14:textId="618911AB" w:rsidR="00DF4091" w:rsidRDefault="00DF4091" w:rsidP="009D3A1A">
            <w:pPr>
              <w:rPr>
                <w:rFonts w:cs="Times New Roman"/>
                <w:sz w:val="20"/>
              </w:rPr>
            </w:pPr>
            <w:r>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1843" w:type="dxa"/>
            <w:vMerge w:val="restart"/>
          </w:tcPr>
          <w:p w14:paraId="1E621E99" w14:textId="036FD1F8" w:rsidR="00DF4091" w:rsidRDefault="00DF4091" w:rsidP="009D3A1A">
            <w:pPr>
              <w:rPr>
                <w:rFonts w:cs="Times New Roman"/>
                <w:sz w:val="20"/>
              </w:rPr>
            </w:pPr>
            <w:r w:rsidRPr="003E0F36">
              <w:rPr>
                <w:rFonts w:cs="Times New Roman"/>
                <w:sz w:val="20"/>
              </w:rPr>
              <w:t>obrzęk limfatyczny 1</w:t>
            </w:r>
            <w:r>
              <w:rPr>
                <w:rFonts w:cs="Times New Roman"/>
                <w:sz w:val="20"/>
              </w:rPr>
              <w:t>. lub</w:t>
            </w:r>
            <w:r w:rsidRPr="003E0F36">
              <w:rPr>
                <w:rFonts w:cs="Times New Roman"/>
                <w:sz w:val="20"/>
              </w:rPr>
              <w:t xml:space="preserve"> 2</w:t>
            </w:r>
            <w:r>
              <w:rPr>
                <w:rFonts w:cs="Times New Roman"/>
                <w:sz w:val="20"/>
              </w:rPr>
              <w:t>.</w:t>
            </w:r>
            <w:r w:rsidR="006C7777">
              <w:rPr>
                <w:rFonts w:cs="Times New Roman"/>
                <w:sz w:val="20"/>
              </w:rPr>
              <w:t>,</w:t>
            </w:r>
            <w:r w:rsidRPr="003E0F36">
              <w:rPr>
                <w:rFonts w:cs="Times New Roman"/>
                <w:sz w:val="20"/>
              </w:rPr>
              <w:t xml:space="preserve"> lub 3.</w:t>
            </w:r>
            <w:r w:rsidR="004D46CD">
              <w:rPr>
                <w:rFonts w:cs="Times New Roman"/>
                <w:sz w:val="20"/>
              </w:rPr>
              <w:t> </w:t>
            </w:r>
            <w:r w:rsidRPr="003E0F36">
              <w:rPr>
                <w:rFonts w:cs="Times New Roman"/>
                <w:sz w:val="20"/>
              </w:rPr>
              <w:t>stopnia (według</w:t>
            </w:r>
            <w:r w:rsidR="004D46CD">
              <w:rPr>
                <w:rFonts w:cs="Times New Roman"/>
                <w:sz w:val="20"/>
              </w:rPr>
              <w:t> </w:t>
            </w:r>
            <w:r w:rsidRPr="003E0F36">
              <w:rPr>
                <w:rFonts w:cs="Times New Roman"/>
                <w:sz w:val="20"/>
              </w:rPr>
              <w:t>ISL)</w:t>
            </w:r>
            <w:r>
              <w:rPr>
                <w:rFonts w:cs="Times New Roman"/>
                <w:sz w:val="20"/>
              </w:rPr>
              <w:t xml:space="preserve"> po</w:t>
            </w:r>
            <w:r w:rsidR="004D46CD">
              <w:rPr>
                <w:rFonts w:cs="Times New Roman"/>
                <w:sz w:val="20"/>
              </w:rPr>
              <w:t> </w:t>
            </w:r>
            <w:r>
              <w:rPr>
                <w:rFonts w:cs="Times New Roman"/>
                <w:sz w:val="20"/>
              </w:rPr>
              <w:t>redukcji obrzęku w fazie stabilizacji</w:t>
            </w:r>
            <w:r w:rsidRPr="003E0F36">
              <w:rPr>
                <w:rFonts w:cs="Times New Roman"/>
                <w:sz w:val="20"/>
              </w:rPr>
              <w:t>;</w:t>
            </w:r>
            <w:r>
              <w:rPr>
                <w:rFonts w:cs="Times New Roman"/>
                <w:sz w:val="20"/>
              </w:rPr>
              <w:t xml:space="preserve"> wyrób powinien</w:t>
            </w:r>
            <w:r w:rsidRPr="00265DB5">
              <w:rPr>
                <w:rFonts w:cs="Times New Roman"/>
                <w:sz w:val="20"/>
              </w:rPr>
              <w:t xml:space="preserve"> </w:t>
            </w:r>
            <w:r>
              <w:rPr>
                <w:rFonts w:cs="Times New Roman"/>
                <w:sz w:val="20"/>
              </w:rPr>
              <w:t xml:space="preserve">posiadać </w:t>
            </w:r>
            <w:r w:rsidRPr="00265DB5">
              <w:rPr>
                <w:rFonts w:cs="Times New Roman"/>
                <w:sz w:val="20"/>
              </w:rPr>
              <w:t>minimum 6</w:t>
            </w:r>
            <w:r w:rsidR="004D46CD">
              <w:rPr>
                <w:rFonts w:cs="Times New Roman"/>
                <w:sz w:val="20"/>
              </w:rPr>
              <w:noBreakHyphen/>
            </w:r>
            <w:r w:rsidRPr="00265DB5">
              <w:rPr>
                <w:rFonts w:cs="Times New Roman"/>
                <w:sz w:val="20"/>
              </w:rPr>
              <w:t>miesięczną gwarancj</w:t>
            </w:r>
            <w:r w:rsidR="004D46CD">
              <w:rPr>
                <w:rFonts w:cs="Times New Roman"/>
                <w:sz w:val="20"/>
              </w:rPr>
              <w:t>ę</w:t>
            </w:r>
            <w:r w:rsidRPr="00265DB5">
              <w:rPr>
                <w:rFonts w:cs="Times New Roman"/>
                <w:sz w:val="20"/>
              </w:rPr>
              <w:t xml:space="preserve"> producenta na</w:t>
            </w:r>
            <w:r w:rsidR="0065227C">
              <w:rPr>
                <w:rFonts w:cs="Times New Roman"/>
                <w:sz w:val="20"/>
              </w:rPr>
              <w:t> </w:t>
            </w:r>
            <w:r w:rsidRPr="00265DB5">
              <w:rPr>
                <w:rFonts w:cs="Times New Roman"/>
                <w:sz w:val="20"/>
              </w:rPr>
              <w:t xml:space="preserve">niezmienność </w:t>
            </w:r>
            <w:r>
              <w:rPr>
                <w:rFonts w:cs="Times New Roman"/>
                <w:sz w:val="20"/>
              </w:rPr>
              <w:t xml:space="preserve">wartości </w:t>
            </w:r>
            <w:r w:rsidRPr="00265DB5">
              <w:rPr>
                <w:rFonts w:cs="Times New Roman"/>
                <w:sz w:val="20"/>
              </w:rPr>
              <w:t>ucisku</w:t>
            </w:r>
            <w:r>
              <w:rPr>
                <w:rFonts w:cs="Times New Roman"/>
                <w:sz w:val="20"/>
              </w:rPr>
              <w:t>;</w:t>
            </w:r>
            <w:r w:rsidRPr="003E0F36">
              <w:rPr>
                <w:rFonts w:cs="Times New Roman"/>
                <w:sz w:val="20"/>
              </w:rPr>
              <w:t xml:space="preserve"> </w:t>
            </w:r>
            <w:r w:rsidRPr="007D4778">
              <w:rPr>
                <w:rFonts w:cs="Times New Roman"/>
                <w:sz w:val="20"/>
              </w:rPr>
              <w:t>z</w:t>
            </w:r>
            <w:r w:rsidR="004D46CD">
              <w:rPr>
                <w:rFonts w:cs="Times New Roman"/>
                <w:sz w:val="20"/>
              </w:rPr>
              <w:t> </w:t>
            </w:r>
            <w:r w:rsidRPr="007D4778">
              <w:rPr>
                <w:rFonts w:cs="Times New Roman"/>
                <w:sz w:val="20"/>
              </w:rPr>
              <w:t xml:space="preserve">wyłączeniem jednoczesnego zaopatrzenia </w:t>
            </w:r>
            <w:r>
              <w:rPr>
                <w:rFonts w:cs="Times New Roman"/>
                <w:sz w:val="20"/>
              </w:rPr>
              <w:t>w</w:t>
            </w:r>
            <w:r w:rsidR="004D46CD">
              <w:rPr>
                <w:rFonts w:cs="Times New Roman"/>
                <w:sz w:val="20"/>
              </w:rPr>
              <w:t> </w:t>
            </w:r>
            <w:r>
              <w:rPr>
                <w:rFonts w:cs="Times New Roman"/>
                <w:sz w:val="20"/>
              </w:rPr>
              <w:t xml:space="preserve">wyroby wymienione </w:t>
            </w:r>
            <w:r w:rsidRPr="007D4778">
              <w:rPr>
                <w:rFonts w:cs="Times New Roman"/>
                <w:sz w:val="20"/>
              </w:rPr>
              <w:t>w</w:t>
            </w:r>
            <w:r w:rsidR="004D46CD">
              <w:rPr>
                <w:rFonts w:cs="Times New Roman"/>
                <w:sz w:val="20"/>
              </w:rPr>
              <w:t> </w:t>
            </w:r>
            <w:r w:rsidRPr="007D4778">
              <w:rPr>
                <w:rFonts w:cs="Times New Roman"/>
                <w:sz w:val="20"/>
              </w:rPr>
              <w:t>lp.</w:t>
            </w:r>
            <w:r w:rsidR="004D46CD">
              <w:rPr>
                <w:rFonts w:cs="Times New Roman"/>
                <w:sz w:val="20"/>
              </w:rPr>
              <w:t> </w:t>
            </w:r>
            <w:r>
              <w:rPr>
                <w:rFonts w:cs="Times New Roman"/>
                <w:sz w:val="20"/>
              </w:rPr>
              <w:t>70 lub 70A</w:t>
            </w:r>
            <w:r w:rsidR="006C7777">
              <w:rPr>
                <w:rFonts w:cs="Times New Roman"/>
                <w:sz w:val="20"/>
              </w:rPr>
              <w:t>,</w:t>
            </w:r>
            <w:r>
              <w:rPr>
                <w:rFonts w:cs="Times New Roman"/>
                <w:sz w:val="20"/>
              </w:rPr>
              <w:t xml:space="preserve"> lub 70E</w:t>
            </w:r>
          </w:p>
        </w:tc>
        <w:tc>
          <w:tcPr>
            <w:cnfStyle w:val="000010000000" w:firstRow="0" w:lastRow="0" w:firstColumn="0" w:lastColumn="0" w:oddVBand="1" w:evenVBand="0" w:oddHBand="0" w:evenHBand="0" w:firstRowFirstColumn="0" w:firstRowLastColumn="0" w:lastRowFirstColumn="0" w:lastRowLastColumn="0"/>
            <w:tcW w:w="1164" w:type="dxa"/>
            <w:vMerge/>
          </w:tcPr>
          <w:p w14:paraId="353CA33B"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vMerge/>
          </w:tcPr>
          <w:p w14:paraId="724EEB7E" w14:textId="77777777" w:rsidR="00DF4091" w:rsidRDefault="00DF4091" w:rsidP="009D3A1A">
            <w:pPr>
              <w:rPr>
                <w:rFonts w:cs="Times New Roman"/>
                <w:sz w:val="20"/>
              </w:rPr>
            </w:pPr>
          </w:p>
        </w:tc>
      </w:tr>
      <w:tr w:rsidR="00DF4091" w:rsidRPr="007D4778" w14:paraId="4DBB186C" w14:textId="77777777" w:rsidTr="00304A8C">
        <w:trPr>
          <w:trHeight w:val="1403"/>
        </w:trPr>
        <w:tc>
          <w:tcPr>
            <w:cnfStyle w:val="000010000000" w:firstRow="0" w:lastRow="0" w:firstColumn="0" w:lastColumn="0" w:oddVBand="1" w:evenVBand="0" w:oddHBand="0" w:evenHBand="0" w:firstRowFirstColumn="0" w:firstRowLastColumn="0" w:lastRowFirstColumn="0" w:lastRowLastColumn="0"/>
            <w:tcW w:w="670" w:type="dxa"/>
            <w:vMerge/>
          </w:tcPr>
          <w:p w14:paraId="6D5364D7" w14:textId="77777777" w:rsidR="00DF4091" w:rsidRPr="00A9692A"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599" w:type="dxa"/>
            <w:vMerge/>
          </w:tcPr>
          <w:p w14:paraId="33508903" w14:textId="77777777" w:rsidR="00DF4091" w:rsidRPr="00265DB5" w:rsidRDefault="00DF4091" w:rsidP="009D3A1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3079" w:type="dxa"/>
            <w:vMerge/>
          </w:tcPr>
          <w:p w14:paraId="33A50A23" w14:textId="77777777" w:rsidR="00DF4091" w:rsidRPr="00BD6B28" w:rsidRDefault="00DF4091" w:rsidP="00457A00">
            <w:pPr>
              <w:rPr>
                <w:sz w:val="20"/>
              </w:rPr>
            </w:pPr>
          </w:p>
        </w:tc>
        <w:tc>
          <w:tcPr>
            <w:cnfStyle w:val="000001000000" w:firstRow="0" w:lastRow="0" w:firstColumn="0" w:lastColumn="0" w:oddVBand="0" w:evenVBand="1" w:oddHBand="0" w:evenHBand="0" w:firstRowFirstColumn="0" w:firstRowLastColumn="0" w:lastRowFirstColumn="0" w:lastRowLastColumn="0"/>
            <w:tcW w:w="1701" w:type="dxa"/>
          </w:tcPr>
          <w:p w14:paraId="57BE4EBF" w14:textId="778A2D35" w:rsidR="00DF4091" w:rsidRDefault="00DF4091" w:rsidP="00D02271">
            <w:pPr>
              <w:rPr>
                <w:sz w:val="20"/>
              </w:rPr>
            </w:pPr>
            <w:r>
              <w:rPr>
                <w:sz w:val="20"/>
              </w:rPr>
              <w:t>200 zł</w:t>
            </w:r>
            <w:r w:rsidR="00CF1D94">
              <w:rPr>
                <w:sz w:val="20"/>
              </w:rPr>
              <w:t xml:space="preserve"> za sztukę</w:t>
            </w:r>
            <w:r w:rsidR="008D096F" w:rsidRPr="00AB2414">
              <w:rPr>
                <w:rFonts w:cs="Times New Roman"/>
                <w:sz w:val="20"/>
              </w:rPr>
              <w:t xml:space="preserve"> </w:t>
            </w:r>
            <w:r w:rsidR="008D096F">
              <w:rPr>
                <w:rFonts w:cs="Times New Roman"/>
                <w:sz w:val="20"/>
              </w:rPr>
              <w:t xml:space="preserve">– </w:t>
            </w:r>
            <w:r>
              <w:rPr>
                <w:rFonts w:cs="Times New Roman"/>
                <w:sz w:val="20"/>
              </w:rPr>
              <w:t>nieelastyczna regulowana odzież uciskowa typu wrap</w:t>
            </w:r>
            <w:r>
              <w:rPr>
                <w:sz w:val="20"/>
              </w:rPr>
              <w:t xml:space="preserve"> na</w:t>
            </w:r>
            <w:r w:rsidR="004665D6">
              <w:rPr>
                <w:sz w:val="20"/>
              </w:rPr>
              <w:t> </w:t>
            </w:r>
            <w:r>
              <w:rPr>
                <w:sz w:val="20"/>
              </w:rPr>
              <w:t>stopę</w:t>
            </w:r>
          </w:p>
          <w:p w14:paraId="5D82B695" w14:textId="77777777" w:rsidR="00DF4091" w:rsidRPr="00265DB5" w:rsidRDefault="00DF4091" w:rsidP="00D02271">
            <w:pPr>
              <w:rPr>
                <w:sz w:val="20"/>
              </w:rPr>
            </w:pPr>
          </w:p>
        </w:tc>
        <w:tc>
          <w:tcPr>
            <w:cnfStyle w:val="000010000000" w:firstRow="0" w:lastRow="0" w:firstColumn="0" w:lastColumn="0" w:oddVBand="1" w:evenVBand="0" w:oddHBand="0" w:evenHBand="0" w:firstRowFirstColumn="0" w:firstRowLastColumn="0" w:lastRowFirstColumn="0" w:lastRowLastColumn="0"/>
            <w:tcW w:w="709" w:type="dxa"/>
            <w:vMerge/>
          </w:tcPr>
          <w:p w14:paraId="7AA3521C"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843" w:type="dxa"/>
            <w:vMerge/>
          </w:tcPr>
          <w:p w14:paraId="6691F029" w14:textId="77777777" w:rsidR="00DF4091" w:rsidRPr="003E0F36" w:rsidRDefault="00DF4091" w:rsidP="009D3A1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1164" w:type="dxa"/>
            <w:vMerge/>
          </w:tcPr>
          <w:p w14:paraId="07B735A1"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vMerge/>
          </w:tcPr>
          <w:p w14:paraId="1A912813" w14:textId="77777777" w:rsidR="00DF4091" w:rsidRDefault="00DF4091" w:rsidP="009D3A1A">
            <w:pPr>
              <w:rPr>
                <w:rFonts w:cs="Times New Roman"/>
                <w:sz w:val="20"/>
              </w:rPr>
            </w:pPr>
          </w:p>
        </w:tc>
      </w:tr>
      <w:tr w:rsidR="00DF4091" w:rsidRPr="007D4778" w14:paraId="092A7FF7" w14:textId="77777777" w:rsidTr="00304A8C">
        <w:trPr>
          <w:cnfStyle w:val="000000100000" w:firstRow="0" w:lastRow="0" w:firstColumn="0" w:lastColumn="0" w:oddVBand="0" w:evenVBand="0" w:oddHBand="1" w:evenHBand="0" w:firstRowFirstColumn="0" w:firstRowLastColumn="0" w:lastRowFirstColumn="0" w:lastRowLastColumn="0"/>
          <w:trHeight w:val="1290"/>
        </w:trPr>
        <w:tc>
          <w:tcPr>
            <w:cnfStyle w:val="000010000000" w:firstRow="0" w:lastRow="0" w:firstColumn="0" w:lastColumn="0" w:oddVBand="1" w:evenVBand="0" w:oddHBand="0" w:evenHBand="0" w:firstRowFirstColumn="0" w:firstRowLastColumn="0" w:lastRowFirstColumn="0" w:lastRowLastColumn="0"/>
            <w:tcW w:w="670" w:type="dxa"/>
            <w:vMerge w:val="restart"/>
          </w:tcPr>
          <w:p w14:paraId="4F25DFB2" w14:textId="1F930996" w:rsidR="00DF4091" w:rsidRPr="00304A8C" w:rsidRDefault="00DF4091" w:rsidP="009D3A1A">
            <w:pPr>
              <w:rPr>
                <w:rFonts w:cs="Times New Roman"/>
                <w:spacing w:val="-10"/>
                <w:sz w:val="20"/>
              </w:rPr>
            </w:pPr>
            <w:r w:rsidRPr="00304A8C">
              <w:rPr>
                <w:rFonts w:cs="Times New Roman"/>
                <w:spacing w:val="-10"/>
                <w:sz w:val="20"/>
              </w:rPr>
              <w:t>140A.</w:t>
            </w:r>
          </w:p>
        </w:tc>
        <w:tc>
          <w:tcPr>
            <w:cnfStyle w:val="000001000000" w:firstRow="0" w:lastRow="0" w:firstColumn="0" w:lastColumn="0" w:oddVBand="0" w:evenVBand="1" w:oddHBand="0" w:evenHBand="0" w:firstRowFirstColumn="0" w:firstRowLastColumn="0" w:lastRowFirstColumn="0" w:lastRowLastColumn="0"/>
            <w:tcW w:w="1599" w:type="dxa"/>
            <w:vMerge w:val="restart"/>
          </w:tcPr>
          <w:p w14:paraId="7B039AE2" w14:textId="21A500D6" w:rsidR="00DF4091" w:rsidRPr="00265DB5" w:rsidRDefault="00DF4091" w:rsidP="009D3A1A">
            <w:pPr>
              <w:rPr>
                <w:rFonts w:cs="Times New Roman"/>
                <w:sz w:val="20"/>
              </w:rPr>
            </w:pPr>
            <w:r w:rsidRPr="004413BA">
              <w:rPr>
                <w:rFonts w:cs="Times New Roman"/>
                <w:sz w:val="20"/>
              </w:rPr>
              <w:t>Odzież uciskowa</w:t>
            </w:r>
            <w:r>
              <w:rPr>
                <w:rFonts w:cs="Times New Roman"/>
                <w:sz w:val="20"/>
              </w:rPr>
              <w:t xml:space="preserve"> </w:t>
            </w:r>
            <w:r w:rsidRPr="004413BA">
              <w:rPr>
                <w:rFonts w:cs="Times New Roman"/>
                <w:sz w:val="20"/>
              </w:rPr>
              <w:t xml:space="preserve">płaskodziana </w:t>
            </w:r>
            <w:r>
              <w:rPr>
                <w:rFonts w:cs="Times New Roman"/>
                <w:sz w:val="20"/>
              </w:rPr>
              <w:t>na</w:t>
            </w:r>
            <w:r w:rsidR="0065227C">
              <w:rPr>
                <w:rFonts w:cs="Times New Roman"/>
                <w:sz w:val="20"/>
              </w:rPr>
              <w:t> </w:t>
            </w:r>
            <w:r>
              <w:rPr>
                <w:rFonts w:cs="Times New Roman"/>
                <w:sz w:val="20"/>
              </w:rPr>
              <w:t>podudzie</w:t>
            </w:r>
            <w:r w:rsidRPr="004413BA">
              <w:rPr>
                <w:rFonts w:cs="Times New Roman"/>
                <w:sz w:val="20"/>
              </w:rPr>
              <w:t xml:space="preserve"> </w:t>
            </w:r>
            <w:r>
              <w:rPr>
                <w:rFonts w:cs="Times New Roman"/>
                <w:sz w:val="20"/>
              </w:rPr>
              <w:t>albo nieelastyczna regulowana odzież uciskowa typu wrap na</w:t>
            </w:r>
            <w:r w:rsidR="0065227C">
              <w:rPr>
                <w:rFonts w:cs="Times New Roman"/>
                <w:sz w:val="20"/>
              </w:rPr>
              <w:t> </w:t>
            </w:r>
            <w:r>
              <w:rPr>
                <w:rFonts w:cs="Times New Roman"/>
                <w:sz w:val="20"/>
              </w:rPr>
              <w:t xml:space="preserve">podudzie </w:t>
            </w:r>
            <w:r w:rsidRPr="004413BA">
              <w:rPr>
                <w:rFonts w:cs="Times New Roman"/>
                <w:sz w:val="20"/>
              </w:rPr>
              <w:t>z</w:t>
            </w:r>
            <w:r w:rsidR="0065227C">
              <w:rPr>
                <w:rFonts w:cs="Times New Roman"/>
                <w:sz w:val="20"/>
              </w:rPr>
              <w:t> </w:t>
            </w:r>
            <w:r w:rsidRPr="004413BA">
              <w:rPr>
                <w:rFonts w:cs="Times New Roman"/>
                <w:sz w:val="20"/>
              </w:rPr>
              <w:t>uciskiem od</w:t>
            </w:r>
            <w:r w:rsidR="0065227C">
              <w:rPr>
                <w:rFonts w:cs="Times New Roman"/>
                <w:sz w:val="20"/>
              </w:rPr>
              <w:t> </w:t>
            </w:r>
            <w:r w:rsidRPr="004413BA">
              <w:rPr>
                <w:rFonts w:cs="Times New Roman"/>
                <w:sz w:val="20"/>
              </w:rPr>
              <w:t>20</w:t>
            </w:r>
            <w:r w:rsidR="0065227C">
              <w:rPr>
                <w:rFonts w:cs="Times New Roman"/>
                <w:sz w:val="20"/>
              </w:rPr>
              <w:t> </w:t>
            </w:r>
            <w:r w:rsidRPr="004413BA">
              <w:rPr>
                <w:rFonts w:cs="Times New Roman"/>
                <w:sz w:val="20"/>
              </w:rPr>
              <w:t>mmHg (w</w:t>
            </w:r>
            <w:r w:rsidR="0065227C">
              <w:rPr>
                <w:rFonts w:cs="Times New Roman"/>
                <w:sz w:val="20"/>
              </w:rPr>
              <w:t> </w:t>
            </w:r>
            <w:r w:rsidRPr="004413BA">
              <w:rPr>
                <w:rFonts w:cs="Times New Roman"/>
                <w:sz w:val="20"/>
              </w:rPr>
              <w:t>przypadku dzieci z</w:t>
            </w:r>
            <w:r w:rsidR="0065227C">
              <w:rPr>
                <w:rFonts w:cs="Times New Roman"/>
                <w:sz w:val="20"/>
              </w:rPr>
              <w:t> </w:t>
            </w:r>
            <w:r w:rsidRPr="004413BA">
              <w:rPr>
                <w:rFonts w:cs="Times New Roman"/>
                <w:sz w:val="20"/>
              </w:rPr>
              <w:t>uciskiem od</w:t>
            </w:r>
            <w:r w:rsidR="0065227C">
              <w:rPr>
                <w:rFonts w:cs="Times New Roman"/>
                <w:sz w:val="20"/>
              </w:rPr>
              <w:t> </w:t>
            </w:r>
            <w:r w:rsidRPr="004413BA">
              <w:rPr>
                <w:rFonts w:cs="Times New Roman"/>
                <w:sz w:val="20"/>
              </w:rPr>
              <w:t>10</w:t>
            </w:r>
            <w:r w:rsidR="0065227C">
              <w:rPr>
                <w:rFonts w:cs="Times New Roman"/>
                <w:sz w:val="20"/>
              </w:rPr>
              <w:t> </w:t>
            </w:r>
            <w:r w:rsidRPr="004413BA">
              <w:rPr>
                <w:rFonts w:cs="Times New Roman"/>
                <w:sz w:val="20"/>
              </w:rPr>
              <w:t>mmHg)</w:t>
            </w:r>
            <w:r>
              <w:rPr>
                <w:rFonts w:cs="Times New Roman"/>
                <w:sz w:val="20"/>
              </w:rPr>
              <w:t xml:space="preserve"> do</w:t>
            </w:r>
            <w:r w:rsidR="0065227C">
              <w:rPr>
                <w:rFonts w:cs="Times New Roman"/>
                <w:sz w:val="20"/>
              </w:rPr>
              <w:t> </w:t>
            </w:r>
            <w:r>
              <w:rPr>
                <w:rFonts w:cs="Times New Roman"/>
                <w:sz w:val="20"/>
              </w:rPr>
              <w:t>2 szt</w:t>
            </w:r>
            <w:r w:rsidR="00A045EE">
              <w:rPr>
                <w:rFonts w:cs="Times New Roman"/>
                <w:sz w:val="20"/>
              </w:rPr>
              <w:t>uk</w:t>
            </w:r>
          </w:p>
        </w:tc>
        <w:tc>
          <w:tcPr>
            <w:cnfStyle w:val="000010000000" w:firstRow="0" w:lastRow="0" w:firstColumn="0" w:lastColumn="0" w:oddVBand="1" w:evenVBand="0" w:oddHBand="0" w:evenHBand="0" w:firstRowFirstColumn="0" w:firstRowLastColumn="0" w:lastRowFirstColumn="0" w:lastRowLastColumn="0"/>
            <w:tcW w:w="3079" w:type="dxa"/>
            <w:vMerge/>
          </w:tcPr>
          <w:p w14:paraId="5459CD88" w14:textId="77777777" w:rsidR="00DF4091" w:rsidRPr="00BD6B28" w:rsidRDefault="00DF4091" w:rsidP="00457A00">
            <w:pPr>
              <w:rPr>
                <w:sz w:val="20"/>
              </w:rPr>
            </w:pPr>
          </w:p>
        </w:tc>
        <w:tc>
          <w:tcPr>
            <w:cnfStyle w:val="000001000000" w:firstRow="0" w:lastRow="0" w:firstColumn="0" w:lastColumn="0" w:oddVBand="0" w:evenVBand="1" w:oddHBand="0" w:evenHBand="0" w:firstRowFirstColumn="0" w:firstRowLastColumn="0" w:lastRowFirstColumn="0" w:lastRowLastColumn="0"/>
            <w:tcW w:w="1701" w:type="dxa"/>
          </w:tcPr>
          <w:p w14:paraId="1185D83F" w14:textId="543C1B6E" w:rsidR="00DF4091" w:rsidRDefault="00DF4091" w:rsidP="00F16970">
            <w:pPr>
              <w:rPr>
                <w:sz w:val="20"/>
              </w:rPr>
            </w:pPr>
            <w:r>
              <w:rPr>
                <w:sz w:val="20"/>
              </w:rPr>
              <w:t>300</w:t>
            </w:r>
            <w:r w:rsidRPr="00265DB5">
              <w:rPr>
                <w:sz w:val="20"/>
              </w:rPr>
              <w:t xml:space="preserve"> zł</w:t>
            </w:r>
            <w:r w:rsidR="00CF1D94">
              <w:rPr>
                <w:sz w:val="20"/>
              </w:rPr>
              <w:t xml:space="preserve"> za sztukę</w:t>
            </w:r>
            <w:r w:rsidR="008D096F" w:rsidRPr="00AB2414">
              <w:rPr>
                <w:rFonts w:cs="Times New Roman"/>
                <w:sz w:val="20"/>
              </w:rPr>
              <w:t xml:space="preserve"> </w:t>
            </w:r>
            <w:r w:rsidR="008D096F">
              <w:rPr>
                <w:rFonts w:cs="Times New Roman"/>
                <w:sz w:val="20"/>
              </w:rPr>
              <w:t xml:space="preserve">– </w:t>
            </w:r>
            <w:r w:rsidRPr="00265DB5">
              <w:rPr>
                <w:sz w:val="20"/>
              </w:rPr>
              <w:t>podkolanówka uciskowa</w:t>
            </w:r>
            <w:r>
              <w:rPr>
                <w:sz w:val="20"/>
              </w:rPr>
              <w:t xml:space="preserve"> płaskodziana </w:t>
            </w:r>
          </w:p>
          <w:p w14:paraId="142EB6F2" w14:textId="2A09128B" w:rsidR="00DF4091" w:rsidRDefault="00DF4091" w:rsidP="001F2E21">
            <w:pPr>
              <w:rPr>
                <w:sz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5F2D21E7" w14:textId="13897E52" w:rsidR="00DF4091" w:rsidRDefault="00DF4091" w:rsidP="009D3A1A">
            <w:pPr>
              <w:rPr>
                <w:rFonts w:cs="Times New Roman"/>
                <w:sz w:val="20"/>
              </w:rPr>
            </w:pPr>
            <w:r>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1843" w:type="dxa"/>
            <w:vMerge w:val="restart"/>
          </w:tcPr>
          <w:p w14:paraId="617A7967" w14:textId="7714AD9B" w:rsidR="00DF4091" w:rsidRPr="003E0F36" w:rsidRDefault="00DF4091" w:rsidP="009D3A1A">
            <w:pPr>
              <w:rPr>
                <w:rFonts w:cs="Times New Roman"/>
                <w:sz w:val="20"/>
              </w:rPr>
            </w:pPr>
            <w:r w:rsidRPr="003E0F36">
              <w:rPr>
                <w:rFonts w:cs="Times New Roman"/>
                <w:sz w:val="20"/>
              </w:rPr>
              <w:t>obrzęk limfatyczny 1</w:t>
            </w:r>
            <w:r>
              <w:rPr>
                <w:rFonts w:cs="Times New Roman"/>
                <w:sz w:val="20"/>
              </w:rPr>
              <w:t>. lub</w:t>
            </w:r>
            <w:r w:rsidRPr="003E0F36">
              <w:rPr>
                <w:rFonts w:cs="Times New Roman"/>
                <w:sz w:val="20"/>
              </w:rPr>
              <w:t xml:space="preserve"> 2</w:t>
            </w:r>
            <w:r>
              <w:rPr>
                <w:rFonts w:cs="Times New Roman"/>
                <w:sz w:val="20"/>
              </w:rPr>
              <w:t>.</w:t>
            </w:r>
            <w:r w:rsidR="00C42AC4">
              <w:rPr>
                <w:rFonts w:cs="Times New Roman"/>
                <w:sz w:val="20"/>
              </w:rPr>
              <w:t>,</w:t>
            </w:r>
            <w:r w:rsidRPr="003E0F36">
              <w:rPr>
                <w:rFonts w:cs="Times New Roman"/>
                <w:sz w:val="20"/>
              </w:rPr>
              <w:t xml:space="preserve"> lub 3.</w:t>
            </w:r>
            <w:r w:rsidR="0065227C">
              <w:rPr>
                <w:rFonts w:cs="Times New Roman"/>
                <w:sz w:val="20"/>
              </w:rPr>
              <w:t> </w:t>
            </w:r>
            <w:r w:rsidRPr="003E0F36">
              <w:rPr>
                <w:rFonts w:cs="Times New Roman"/>
                <w:sz w:val="20"/>
              </w:rPr>
              <w:t>stopnia (według</w:t>
            </w:r>
            <w:r w:rsidR="0065227C">
              <w:rPr>
                <w:rFonts w:cs="Times New Roman"/>
                <w:sz w:val="20"/>
              </w:rPr>
              <w:t> </w:t>
            </w:r>
            <w:r w:rsidRPr="003E0F36">
              <w:rPr>
                <w:rFonts w:cs="Times New Roman"/>
                <w:sz w:val="20"/>
              </w:rPr>
              <w:t>ISL)</w:t>
            </w:r>
            <w:r>
              <w:rPr>
                <w:rFonts w:cs="Times New Roman"/>
                <w:sz w:val="20"/>
              </w:rPr>
              <w:t xml:space="preserve"> po</w:t>
            </w:r>
            <w:r w:rsidR="0065227C">
              <w:rPr>
                <w:rFonts w:cs="Times New Roman"/>
                <w:sz w:val="20"/>
              </w:rPr>
              <w:t> </w:t>
            </w:r>
            <w:r>
              <w:rPr>
                <w:rFonts w:cs="Times New Roman"/>
                <w:sz w:val="20"/>
              </w:rPr>
              <w:t>redukcji obrzęku w fazie stabilizacji</w:t>
            </w:r>
            <w:r w:rsidRPr="003E0F36">
              <w:rPr>
                <w:rFonts w:cs="Times New Roman"/>
                <w:sz w:val="20"/>
              </w:rPr>
              <w:t>;</w:t>
            </w:r>
            <w:r>
              <w:rPr>
                <w:rFonts w:cs="Times New Roman"/>
                <w:sz w:val="20"/>
              </w:rPr>
              <w:t xml:space="preserve"> wyrób powinien</w:t>
            </w:r>
            <w:r w:rsidRPr="00265DB5">
              <w:rPr>
                <w:rFonts w:cs="Times New Roman"/>
                <w:sz w:val="20"/>
              </w:rPr>
              <w:t xml:space="preserve"> </w:t>
            </w:r>
            <w:r>
              <w:rPr>
                <w:rFonts w:cs="Times New Roman"/>
                <w:sz w:val="20"/>
              </w:rPr>
              <w:t xml:space="preserve">posiadać </w:t>
            </w:r>
            <w:r w:rsidRPr="00265DB5">
              <w:rPr>
                <w:rFonts w:cs="Times New Roman"/>
                <w:sz w:val="20"/>
              </w:rPr>
              <w:t>minimum 6</w:t>
            </w:r>
            <w:r w:rsidR="0065227C">
              <w:rPr>
                <w:rFonts w:cs="Times New Roman"/>
                <w:sz w:val="20"/>
              </w:rPr>
              <w:noBreakHyphen/>
            </w:r>
            <w:r w:rsidRPr="00265DB5">
              <w:rPr>
                <w:rFonts w:cs="Times New Roman"/>
                <w:sz w:val="20"/>
              </w:rPr>
              <w:t>miesięczną gwarancj</w:t>
            </w:r>
            <w:r w:rsidR="004D46CD">
              <w:rPr>
                <w:rFonts w:cs="Times New Roman"/>
                <w:sz w:val="20"/>
              </w:rPr>
              <w:t>ę</w:t>
            </w:r>
            <w:r w:rsidRPr="00265DB5">
              <w:rPr>
                <w:rFonts w:cs="Times New Roman"/>
                <w:sz w:val="20"/>
              </w:rPr>
              <w:t xml:space="preserve"> producenta na</w:t>
            </w:r>
            <w:r w:rsidR="0065227C">
              <w:rPr>
                <w:rFonts w:cs="Times New Roman"/>
                <w:sz w:val="20"/>
              </w:rPr>
              <w:t> </w:t>
            </w:r>
            <w:r w:rsidRPr="00265DB5">
              <w:rPr>
                <w:rFonts w:cs="Times New Roman"/>
                <w:sz w:val="20"/>
              </w:rPr>
              <w:t xml:space="preserve">niezmienność </w:t>
            </w:r>
            <w:r>
              <w:rPr>
                <w:rFonts w:cs="Times New Roman"/>
                <w:sz w:val="20"/>
              </w:rPr>
              <w:t xml:space="preserve">wartości </w:t>
            </w:r>
            <w:r w:rsidRPr="00265DB5">
              <w:rPr>
                <w:rFonts w:cs="Times New Roman"/>
                <w:sz w:val="20"/>
              </w:rPr>
              <w:t>ucisku</w:t>
            </w:r>
            <w:r>
              <w:rPr>
                <w:rFonts w:cs="Times New Roman"/>
                <w:sz w:val="20"/>
              </w:rPr>
              <w:t>;</w:t>
            </w:r>
            <w:r w:rsidRPr="003E0F36">
              <w:rPr>
                <w:rFonts w:cs="Times New Roman"/>
                <w:sz w:val="20"/>
              </w:rPr>
              <w:t xml:space="preserve"> </w:t>
            </w:r>
            <w:r w:rsidRPr="007D4778">
              <w:rPr>
                <w:rFonts w:cs="Times New Roman"/>
                <w:sz w:val="20"/>
              </w:rPr>
              <w:t>z</w:t>
            </w:r>
            <w:r w:rsidR="0065227C">
              <w:rPr>
                <w:rFonts w:cs="Times New Roman"/>
                <w:sz w:val="20"/>
              </w:rPr>
              <w:t> </w:t>
            </w:r>
            <w:r w:rsidRPr="007D4778">
              <w:rPr>
                <w:rFonts w:cs="Times New Roman"/>
                <w:sz w:val="20"/>
              </w:rPr>
              <w:t xml:space="preserve">wyłączeniem jednoczesnego zaopatrzenia </w:t>
            </w:r>
            <w:r>
              <w:rPr>
                <w:rFonts w:cs="Times New Roman"/>
                <w:sz w:val="20"/>
              </w:rPr>
              <w:t>w</w:t>
            </w:r>
            <w:r w:rsidR="0065227C">
              <w:rPr>
                <w:rFonts w:cs="Times New Roman"/>
                <w:sz w:val="20"/>
              </w:rPr>
              <w:t> </w:t>
            </w:r>
            <w:r>
              <w:rPr>
                <w:rFonts w:cs="Times New Roman"/>
                <w:sz w:val="20"/>
              </w:rPr>
              <w:t xml:space="preserve">wyroby wymienione </w:t>
            </w:r>
            <w:r w:rsidRPr="007D4778">
              <w:rPr>
                <w:rFonts w:cs="Times New Roman"/>
                <w:sz w:val="20"/>
              </w:rPr>
              <w:t>w</w:t>
            </w:r>
            <w:r w:rsidR="0065227C">
              <w:rPr>
                <w:rFonts w:cs="Times New Roman"/>
                <w:sz w:val="20"/>
              </w:rPr>
              <w:t> </w:t>
            </w:r>
            <w:r w:rsidRPr="007D4778">
              <w:rPr>
                <w:rFonts w:cs="Times New Roman"/>
                <w:sz w:val="20"/>
              </w:rPr>
              <w:t>lp.</w:t>
            </w:r>
            <w:r w:rsidR="0065227C">
              <w:rPr>
                <w:rFonts w:cs="Times New Roman"/>
                <w:sz w:val="20"/>
              </w:rPr>
              <w:t> </w:t>
            </w:r>
            <w:r>
              <w:rPr>
                <w:rFonts w:cs="Times New Roman"/>
                <w:sz w:val="20"/>
              </w:rPr>
              <w:t>140B lub 70B</w:t>
            </w:r>
            <w:r w:rsidR="006C7777">
              <w:rPr>
                <w:rFonts w:cs="Times New Roman"/>
                <w:sz w:val="20"/>
              </w:rPr>
              <w:t>,</w:t>
            </w:r>
            <w:r>
              <w:rPr>
                <w:rFonts w:cs="Times New Roman"/>
                <w:sz w:val="20"/>
              </w:rPr>
              <w:t xml:space="preserve"> lub 70C</w:t>
            </w:r>
            <w:r w:rsidR="006C7777">
              <w:rPr>
                <w:rFonts w:cs="Times New Roman"/>
                <w:sz w:val="20"/>
              </w:rPr>
              <w:t>,</w:t>
            </w:r>
            <w:r>
              <w:rPr>
                <w:rFonts w:cs="Times New Roman"/>
                <w:sz w:val="20"/>
              </w:rPr>
              <w:t xml:space="preserve"> lub 70D</w:t>
            </w:r>
            <w:r w:rsidR="006C7777">
              <w:rPr>
                <w:rFonts w:cs="Times New Roman"/>
                <w:sz w:val="20"/>
              </w:rPr>
              <w:t>,</w:t>
            </w:r>
            <w:r>
              <w:rPr>
                <w:rFonts w:cs="Times New Roman"/>
                <w:sz w:val="20"/>
              </w:rPr>
              <w:t xml:space="preserve"> lub 70E</w:t>
            </w:r>
            <w:r w:rsidR="006C7777">
              <w:rPr>
                <w:rFonts w:cs="Times New Roman"/>
                <w:sz w:val="20"/>
              </w:rPr>
              <w:t>,</w:t>
            </w:r>
            <w:r>
              <w:rPr>
                <w:rFonts w:cs="Times New Roman"/>
                <w:sz w:val="20"/>
              </w:rPr>
              <w:t xml:space="preserve"> lub 70F</w:t>
            </w:r>
            <w:r w:rsidR="006C7777">
              <w:rPr>
                <w:rFonts w:cs="Times New Roman"/>
                <w:sz w:val="20"/>
              </w:rPr>
              <w:t>,</w:t>
            </w:r>
            <w:r>
              <w:rPr>
                <w:rFonts w:cs="Times New Roman"/>
                <w:sz w:val="20"/>
              </w:rPr>
              <w:t xml:space="preserve"> lub 70G</w:t>
            </w:r>
          </w:p>
        </w:tc>
        <w:tc>
          <w:tcPr>
            <w:cnfStyle w:val="000010000000" w:firstRow="0" w:lastRow="0" w:firstColumn="0" w:lastColumn="0" w:oddVBand="1" w:evenVBand="0" w:oddHBand="0" w:evenHBand="0" w:firstRowFirstColumn="0" w:firstRowLastColumn="0" w:lastRowFirstColumn="0" w:lastRowLastColumn="0"/>
            <w:tcW w:w="1164" w:type="dxa"/>
            <w:vMerge w:val="restart"/>
          </w:tcPr>
          <w:p w14:paraId="32904022" w14:textId="6F550AAB" w:rsidR="00DF4091" w:rsidRDefault="00DF4091" w:rsidP="009D3A1A">
            <w:pPr>
              <w:rPr>
                <w:rFonts w:cs="Times New Roman"/>
                <w:sz w:val="20"/>
              </w:rPr>
            </w:pPr>
            <w:r>
              <w:rPr>
                <w:rFonts w:cs="Times New Roman"/>
                <w:sz w:val="20"/>
              </w:rPr>
              <w:t>raz na 6</w:t>
            </w:r>
            <w:r w:rsidR="0065227C">
              <w:rPr>
                <w:rFonts w:cs="Times New Roman"/>
                <w:sz w:val="20"/>
              </w:rPr>
              <w:t> </w:t>
            </w:r>
            <w:r>
              <w:rPr>
                <w:rFonts w:cs="Times New Roman"/>
                <w:sz w:val="20"/>
              </w:rPr>
              <w:t>miesięcy</w:t>
            </w:r>
          </w:p>
        </w:tc>
        <w:tc>
          <w:tcPr>
            <w:cnfStyle w:val="000001000000" w:firstRow="0" w:lastRow="0" w:firstColumn="0" w:lastColumn="0" w:oddVBand="0" w:evenVBand="1" w:oddHBand="0" w:evenHBand="0" w:firstRowFirstColumn="0" w:firstRowLastColumn="0" w:lastRowFirstColumn="0" w:lastRowLastColumn="0"/>
            <w:tcW w:w="0" w:type="dxa"/>
            <w:vMerge/>
          </w:tcPr>
          <w:p w14:paraId="62F9186A" w14:textId="77777777" w:rsidR="00DF4091" w:rsidRDefault="00DF4091" w:rsidP="009D3A1A">
            <w:pPr>
              <w:rPr>
                <w:rFonts w:cs="Times New Roman"/>
                <w:sz w:val="20"/>
              </w:rPr>
            </w:pPr>
          </w:p>
        </w:tc>
      </w:tr>
      <w:tr w:rsidR="00DF4091" w:rsidRPr="007D4778" w14:paraId="5D8F1C5B" w14:textId="77777777" w:rsidTr="00304A8C">
        <w:trPr>
          <w:trHeight w:val="1290"/>
        </w:trPr>
        <w:tc>
          <w:tcPr>
            <w:cnfStyle w:val="000010000000" w:firstRow="0" w:lastRow="0" w:firstColumn="0" w:lastColumn="0" w:oddVBand="1" w:evenVBand="0" w:oddHBand="0" w:evenHBand="0" w:firstRowFirstColumn="0" w:firstRowLastColumn="0" w:lastRowFirstColumn="0" w:lastRowLastColumn="0"/>
            <w:tcW w:w="670" w:type="dxa"/>
            <w:vMerge/>
          </w:tcPr>
          <w:p w14:paraId="0D22A3DF"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599" w:type="dxa"/>
            <w:vMerge/>
          </w:tcPr>
          <w:p w14:paraId="04F56C45" w14:textId="77777777" w:rsidR="00DF4091" w:rsidRPr="004413BA" w:rsidRDefault="00DF4091" w:rsidP="009D3A1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3079" w:type="dxa"/>
            <w:vMerge/>
          </w:tcPr>
          <w:p w14:paraId="564746C4" w14:textId="77777777" w:rsidR="00DF4091" w:rsidRPr="00BD6B28" w:rsidRDefault="00DF4091" w:rsidP="00457A00">
            <w:pPr>
              <w:rPr>
                <w:sz w:val="20"/>
              </w:rPr>
            </w:pPr>
          </w:p>
        </w:tc>
        <w:tc>
          <w:tcPr>
            <w:cnfStyle w:val="000001000000" w:firstRow="0" w:lastRow="0" w:firstColumn="0" w:lastColumn="0" w:oddVBand="0" w:evenVBand="1" w:oddHBand="0" w:evenHBand="0" w:firstRowFirstColumn="0" w:firstRowLastColumn="0" w:lastRowFirstColumn="0" w:lastRowLastColumn="0"/>
            <w:tcW w:w="1701" w:type="dxa"/>
          </w:tcPr>
          <w:p w14:paraId="0772B3C9" w14:textId="20D0662D" w:rsidR="00DF4091" w:rsidRDefault="00DF4091" w:rsidP="00F16970">
            <w:pPr>
              <w:rPr>
                <w:sz w:val="20"/>
              </w:rPr>
            </w:pPr>
            <w:r>
              <w:rPr>
                <w:sz w:val="20"/>
              </w:rPr>
              <w:t>300 zł</w:t>
            </w:r>
            <w:r w:rsidR="00CF1D94">
              <w:rPr>
                <w:sz w:val="20"/>
              </w:rPr>
              <w:t xml:space="preserve"> za sztukę</w:t>
            </w:r>
            <w:r>
              <w:rPr>
                <w:sz w:val="20"/>
              </w:rPr>
              <w:t xml:space="preserve"> </w:t>
            </w:r>
            <w:r w:rsidR="008D096F">
              <w:rPr>
                <w:rFonts w:cs="Times New Roman"/>
                <w:sz w:val="20"/>
              </w:rPr>
              <w:t xml:space="preserve">– </w:t>
            </w:r>
            <w:r>
              <w:rPr>
                <w:rFonts w:cs="Times New Roman"/>
                <w:sz w:val="20"/>
              </w:rPr>
              <w:t>nieelastyczna regulowana odzież uciskowa typu wrap na</w:t>
            </w:r>
            <w:r w:rsidR="0065227C">
              <w:rPr>
                <w:rFonts w:cs="Times New Roman"/>
                <w:sz w:val="20"/>
              </w:rPr>
              <w:t> </w:t>
            </w:r>
            <w:r>
              <w:rPr>
                <w:rFonts w:cs="Times New Roman"/>
                <w:sz w:val="20"/>
              </w:rPr>
              <w:t xml:space="preserve">podudzie </w:t>
            </w:r>
          </w:p>
        </w:tc>
        <w:tc>
          <w:tcPr>
            <w:cnfStyle w:val="000010000000" w:firstRow="0" w:lastRow="0" w:firstColumn="0" w:lastColumn="0" w:oddVBand="1" w:evenVBand="0" w:oddHBand="0" w:evenHBand="0" w:firstRowFirstColumn="0" w:firstRowLastColumn="0" w:lastRowFirstColumn="0" w:lastRowLastColumn="0"/>
            <w:tcW w:w="709" w:type="dxa"/>
            <w:vMerge/>
          </w:tcPr>
          <w:p w14:paraId="5667CCAE"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843" w:type="dxa"/>
            <w:vMerge/>
          </w:tcPr>
          <w:p w14:paraId="672424EC" w14:textId="77777777" w:rsidR="00DF4091" w:rsidRPr="003E0F36" w:rsidRDefault="00DF4091" w:rsidP="009D3A1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1164" w:type="dxa"/>
            <w:vMerge/>
          </w:tcPr>
          <w:p w14:paraId="70A95948"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vMerge/>
          </w:tcPr>
          <w:p w14:paraId="2BD32069" w14:textId="77777777" w:rsidR="00DF4091" w:rsidRDefault="00DF4091" w:rsidP="009D3A1A">
            <w:pPr>
              <w:rPr>
                <w:rFonts w:cs="Times New Roman"/>
                <w:sz w:val="20"/>
              </w:rPr>
            </w:pPr>
          </w:p>
        </w:tc>
      </w:tr>
      <w:tr w:rsidR="00DF4091" w:rsidRPr="007D4778" w14:paraId="6EEAFD80" w14:textId="77777777" w:rsidTr="00304A8C">
        <w:trPr>
          <w:cnfStyle w:val="000000100000" w:firstRow="0" w:lastRow="0" w:firstColumn="0" w:lastColumn="0" w:oddVBand="0" w:evenVBand="0" w:oddHBand="1" w:evenHBand="0" w:firstRowFirstColumn="0" w:firstRowLastColumn="0" w:lastRowFirstColumn="0" w:lastRowLastColumn="0"/>
          <w:trHeight w:val="1021"/>
        </w:trPr>
        <w:tc>
          <w:tcPr>
            <w:cnfStyle w:val="000010000000" w:firstRow="0" w:lastRow="0" w:firstColumn="0" w:lastColumn="0" w:oddVBand="1" w:evenVBand="0" w:oddHBand="0" w:evenHBand="0" w:firstRowFirstColumn="0" w:firstRowLastColumn="0" w:lastRowFirstColumn="0" w:lastRowLastColumn="0"/>
            <w:tcW w:w="670" w:type="dxa"/>
            <w:vMerge w:val="restart"/>
          </w:tcPr>
          <w:p w14:paraId="563FC272" w14:textId="289AE791" w:rsidR="00DF4091" w:rsidRDefault="00DF4091" w:rsidP="009D3A1A">
            <w:pPr>
              <w:rPr>
                <w:rFonts w:cs="Times New Roman"/>
                <w:sz w:val="20"/>
              </w:rPr>
            </w:pPr>
            <w:r w:rsidRPr="00304A8C">
              <w:rPr>
                <w:rFonts w:cs="Times New Roman"/>
                <w:spacing w:val="-10"/>
                <w:sz w:val="20"/>
              </w:rPr>
              <w:t>140B</w:t>
            </w:r>
            <w:r>
              <w:rPr>
                <w:rFonts w:cs="Times New Roman"/>
                <w:sz w:val="20"/>
              </w:rPr>
              <w:t>.</w:t>
            </w:r>
          </w:p>
        </w:tc>
        <w:tc>
          <w:tcPr>
            <w:cnfStyle w:val="000001000000" w:firstRow="0" w:lastRow="0" w:firstColumn="0" w:lastColumn="0" w:oddVBand="0" w:evenVBand="1" w:oddHBand="0" w:evenHBand="0" w:firstRowFirstColumn="0" w:firstRowLastColumn="0" w:lastRowFirstColumn="0" w:lastRowLastColumn="0"/>
            <w:tcW w:w="1599" w:type="dxa"/>
            <w:vMerge w:val="restart"/>
          </w:tcPr>
          <w:p w14:paraId="67138520" w14:textId="43545707" w:rsidR="00DF4091" w:rsidRPr="004413BA" w:rsidRDefault="00DF4091" w:rsidP="009D3A1A">
            <w:pPr>
              <w:rPr>
                <w:rFonts w:cs="Times New Roman"/>
                <w:sz w:val="20"/>
              </w:rPr>
            </w:pPr>
            <w:r w:rsidRPr="004413BA">
              <w:rPr>
                <w:rFonts w:cs="Times New Roman"/>
                <w:sz w:val="20"/>
              </w:rPr>
              <w:t>Odzież uciskowa</w:t>
            </w:r>
            <w:r>
              <w:rPr>
                <w:rFonts w:cs="Times New Roman"/>
                <w:sz w:val="20"/>
              </w:rPr>
              <w:t xml:space="preserve"> </w:t>
            </w:r>
            <w:r w:rsidRPr="004413BA">
              <w:rPr>
                <w:rFonts w:cs="Times New Roman"/>
                <w:sz w:val="20"/>
              </w:rPr>
              <w:t xml:space="preserve">płaskodziana </w:t>
            </w:r>
            <w:r>
              <w:rPr>
                <w:rFonts w:cs="Times New Roman"/>
                <w:sz w:val="20"/>
              </w:rPr>
              <w:t>na</w:t>
            </w:r>
            <w:r w:rsidR="00B0086C">
              <w:rPr>
                <w:rFonts w:cs="Times New Roman"/>
                <w:sz w:val="20"/>
              </w:rPr>
              <w:t> </w:t>
            </w:r>
            <w:r>
              <w:rPr>
                <w:rFonts w:cs="Times New Roman"/>
                <w:sz w:val="20"/>
              </w:rPr>
              <w:t>udo i</w:t>
            </w:r>
            <w:r w:rsidR="00B0086C">
              <w:rPr>
                <w:rFonts w:cs="Times New Roman"/>
                <w:sz w:val="20"/>
              </w:rPr>
              <w:t> </w:t>
            </w:r>
            <w:r>
              <w:rPr>
                <w:rFonts w:cs="Times New Roman"/>
                <w:sz w:val="20"/>
              </w:rPr>
              <w:t>podudzie albo nieelastyczna regulowana odzież uciskowa typu wrap na</w:t>
            </w:r>
            <w:r w:rsidR="00B0086C">
              <w:rPr>
                <w:rFonts w:cs="Times New Roman"/>
                <w:sz w:val="20"/>
              </w:rPr>
              <w:t> </w:t>
            </w:r>
            <w:r>
              <w:rPr>
                <w:rFonts w:cs="Times New Roman"/>
                <w:sz w:val="20"/>
              </w:rPr>
              <w:t>udo i</w:t>
            </w:r>
            <w:r w:rsidR="00B0086C">
              <w:rPr>
                <w:rFonts w:cs="Times New Roman"/>
                <w:sz w:val="20"/>
              </w:rPr>
              <w:t> </w:t>
            </w:r>
            <w:r>
              <w:rPr>
                <w:rFonts w:cs="Times New Roman"/>
                <w:sz w:val="20"/>
              </w:rPr>
              <w:t>podudzie</w:t>
            </w:r>
            <w:r w:rsidRPr="004413BA">
              <w:rPr>
                <w:rFonts w:cs="Times New Roman"/>
                <w:sz w:val="20"/>
              </w:rPr>
              <w:t xml:space="preserve"> z</w:t>
            </w:r>
            <w:r w:rsidR="00B0086C">
              <w:rPr>
                <w:rFonts w:cs="Times New Roman"/>
                <w:sz w:val="20"/>
              </w:rPr>
              <w:t> </w:t>
            </w:r>
            <w:r w:rsidRPr="004413BA">
              <w:rPr>
                <w:rFonts w:cs="Times New Roman"/>
                <w:sz w:val="20"/>
              </w:rPr>
              <w:t>uciskiem od</w:t>
            </w:r>
            <w:r w:rsidR="00B0086C">
              <w:rPr>
                <w:rFonts w:cs="Times New Roman"/>
                <w:sz w:val="20"/>
              </w:rPr>
              <w:t> </w:t>
            </w:r>
            <w:r w:rsidRPr="004413BA">
              <w:rPr>
                <w:rFonts w:cs="Times New Roman"/>
                <w:sz w:val="20"/>
              </w:rPr>
              <w:t>20</w:t>
            </w:r>
            <w:r w:rsidR="00B0086C">
              <w:rPr>
                <w:rFonts w:cs="Times New Roman"/>
                <w:sz w:val="20"/>
              </w:rPr>
              <w:t> </w:t>
            </w:r>
            <w:r w:rsidRPr="004413BA">
              <w:rPr>
                <w:rFonts w:cs="Times New Roman"/>
                <w:sz w:val="20"/>
              </w:rPr>
              <w:t>mmHg (w</w:t>
            </w:r>
            <w:r w:rsidR="00B0086C">
              <w:rPr>
                <w:rFonts w:cs="Times New Roman"/>
                <w:sz w:val="20"/>
              </w:rPr>
              <w:t> </w:t>
            </w:r>
            <w:r w:rsidRPr="004413BA">
              <w:rPr>
                <w:rFonts w:cs="Times New Roman"/>
                <w:sz w:val="20"/>
              </w:rPr>
              <w:t>przypadku dzieci z</w:t>
            </w:r>
            <w:r w:rsidR="00B0086C">
              <w:rPr>
                <w:rFonts w:cs="Times New Roman"/>
                <w:sz w:val="20"/>
              </w:rPr>
              <w:t> </w:t>
            </w:r>
            <w:r w:rsidRPr="004413BA">
              <w:rPr>
                <w:rFonts w:cs="Times New Roman"/>
                <w:sz w:val="20"/>
              </w:rPr>
              <w:t>uciskiem od</w:t>
            </w:r>
            <w:r w:rsidR="00B0086C">
              <w:rPr>
                <w:rFonts w:cs="Times New Roman"/>
                <w:sz w:val="20"/>
              </w:rPr>
              <w:t> </w:t>
            </w:r>
            <w:r w:rsidRPr="004413BA">
              <w:rPr>
                <w:rFonts w:cs="Times New Roman"/>
                <w:sz w:val="20"/>
              </w:rPr>
              <w:t>10</w:t>
            </w:r>
            <w:r w:rsidR="00B0086C">
              <w:rPr>
                <w:rFonts w:cs="Times New Roman"/>
                <w:sz w:val="20"/>
              </w:rPr>
              <w:t> </w:t>
            </w:r>
            <w:r w:rsidRPr="004413BA">
              <w:rPr>
                <w:rFonts w:cs="Times New Roman"/>
                <w:sz w:val="20"/>
              </w:rPr>
              <w:t>mmHg)</w:t>
            </w:r>
            <w:r>
              <w:rPr>
                <w:rFonts w:cs="Times New Roman"/>
                <w:sz w:val="20"/>
              </w:rPr>
              <w:t xml:space="preserve"> do</w:t>
            </w:r>
            <w:r w:rsidR="00B0086C">
              <w:rPr>
                <w:rFonts w:cs="Times New Roman"/>
                <w:sz w:val="20"/>
              </w:rPr>
              <w:t> </w:t>
            </w:r>
            <w:r>
              <w:rPr>
                <w:rFonts w:cs="Times New Roman"/>
                <w:sz w:val="20"/>
              </w:rPr>
              <w:t>2 szt</w:t>
            </w:r>
            <w:r w:rsidR="00A045EE">
              <w:rPr>
                <w:rFonts w:cs="Times New Roman"/>
                <w:sz w:val="20"/>
              </w:rPr>
              <w:t>uk</w:t>
            </w:r>
          </w:p>
        </w:tc>
        <w:tc>
          <w:tcPr>
            <w:cnfStyle w:val="000010000000" w:firstRow="0" w:lastRow="0" w:firstColumn="0" w:lastColumn="0" w:oddVBand="1" w:evenVBand="0" w:oddHBand="0" w:evenHBand="0" w:firstRowFirstColumn="0" w:firstRowLastColumn="0" w:lastRowFirstColumn="0" w:lastRowLastColumn="0"/>
            <w:tcW w:w="3079" w:type="dxa"/>
            <w:vMerge/>
          </w:tcPr>
          <w:p w14:paraId="72E7042C" w14:textId="77777777" w:rsidR="00DF4091" w:rsidRPr="00BD6B28" w:rsidRDefault="00DF4091" w:rsidP="00457A00">
            <w:pPr>
              <w:rPr>
                <w:sz w:val="20"/>
              </w:rPr>
            </w:pPr>
          </w:p>
        </w:tc>
        <w:tc>
          <w:tcPr>
            <w:cnfStyle w:val="000001000000" w:firstRow="0" w:lastRow="0" w:firstColumn="0" w:lastColumn="0" w:oddVBand="0" w:evenVBand="1" w:oddHBand="0" w:evenHBand="0" w:firstRowFirstColumn="0" w:firstRowLastColumn="0" w:lastRowFirstColumn="0" w:lastRowLastColumn="0"/>
            <w:tcW w:w="1701" w:type="dxa"/>
          </w:tcPr>
          <w:p w14:paraId="23980D3D" w14:textId="1D606A6D" w:rsidR="00DF4091" w:rsidRDefault="00DF4091" w:rsidP="00F16970">
            <w:pPr>
              <w:rPr>
                <w:sz w:val="20"/>
              </w:rPr>
            </w:pPr>
            <w:r>
              <w:rPr>
                <w:sz w:val="20"/>
              </w:rPr>
              <w:t>5</w:t>
            </w:r>
            <w:r w:rsidRPr="00265DB5">
              <w:rPr>
                <w:sz w:val="20"/>
              </w:rPr>
              <w:t>00 zł</w:t>
            </w:r>
            <w:r w:rsidR="00CF1D94">
              <w:rPr>
                <w:sz w:val="20"/>
              </w:rPr>
              <w:t xml:space="preserve"> za sztukę</w:t>
            </w:r>
            <w:r w:rsidR="008D096F" w:rsidRPr="00AB2414">
              <w:rPr>
                <w:rFonts w:cs="Times New Roman"/>
                <w:sz w:val="20"/>
              </w:rPr>
              <w:t xml:space="preserve"> </w:t>
            </w:r>
            <w:r w:rsidR="008D096F">
              <w:rPr>
                <w:rFonts w:cs="Times New Roman"/>
                <w:sz w:val="20"/>
              </w:rPr>
              <w:t xml:space="preserve">– </w:t>
            </w:r>
            <w:r w:rsidRPr="00265DB5">
              <w:rPr>
                <w:sz w:val="20"/>
              </w:rPr>
              <w:t>pończocha uciskowa</w:t>
            </w:r>
            <w:r>
              <w:rPr>
                <w:sz w:val="20"/>
              </w:rPr>
              <w:t xml:space="preserve"> płaskodziana </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1B409D60" w14:textId="18D548CC" w:rsidR="00DF4091" w:rsidRDefault="00DF4091" w:rsidP="009D3A1A">
            <w:pPr>
              <w:rPr>
                <w:rFonts w:cs="Times New Roman"/>
                <w:sz w:val="20"/>
              </w:rPr>
            </w:pPr>
            <w:r>
              <w:rPr>
                <w:rFonts w:cs="Times New Roman"/>
                <w:sz w:val="20"/>
              </w:rPr>
              <w:t>30%</w:t>
            </w:r>
          </w:p>
        </w:tc>
        <w:tc>
          <w:tcPr>
            <w:cnfStyle w:val="000001000000" w:firstRow="0" w:lastRow="0" w:firstColumn="0" w:lastColumn="0" w:oddVBand="0" w:evenVBand="1" w:oddHBand="0" w:evenHBand="0" w:firstRowFirstColumn="0" w:firstRowLastColumn="0" w:lastRowFirstColumn="0" w:lastRowLastColumn="0"/>
            <w:tcW w:w="1843" w:type="dxa"/>
            <w:vMerge w:val="restart"/>
          </w:tcPr>
          <w:p w14:paraId="18E238E7" w14:textId="4993C55E" w:rsidR="00DF4091" w:rsidRPr="003E0F36" w:rsidRDefault="00DF4091" w:rsidP="009D3A1A">
            <w:pPr>
              <w:rPr>
                <w:rFonts w:cs="Times New Roman"/>
                <w:sz w:val="20"/>
              </w:rPr>
            </w:pPr>
            <w:r w:rsidRPr="003E0F36">
              <w:rPr>
                <w:rFonts w:cs="Times New Roman"/>
                <w:sz w:val="20"/>
              </w:rPr>
              <w:t>obrzęk limfatyczny 1</w:t>
            </w:r>
            <w:r>
              <w:rPr>
                <w:rFonts w:cs="Times New Roman"/>
                <w:sz w:val="20"/>
              </w:rPr>
              <w:t>. lub</w:t>
            </w:r>
            <w:r w:rsidRPr="003E0F36">
              <w:rPr>
                <w:rFonts w:cs="Times New Roman"/>
                <w:sz w:val="20"/>
              </w:rPr>
              <w:t xml:space="preserve"> 2</w:t>
            </w:r>
            <w:r>
              <w:rPr>
                <w:rFonts w:cs="Times New Roman"/>
                <w:sz w:val="20"/>
              </w:rPr>
              <w:t>.</w:t>
            </w:r>
            <w:r w:rsidR="006C7777">
              <w:rPr>
                <w:rFonts w:cs="Times New Roman"/>
                <w:sz w:val="20"/>
              </w:rPr>
              <w:t>,</w:t>
            </w:r>
            <w:r w:rsidRPr="003E0F36">
              <w:rPr>
                <w:rFonts w:cs="Times New Roman"/>
                <w:sz w:val="20"/>
              </w:rPr>
              <w:t xml:space="preserve"> lub 3.</w:t>
            </w:r>
            <w:r w:rsidR="00B0086C">
              <w:rPr>
                <w:rFonts w:cs="Times New Roman"/>
                <w:sz w:val="20"/>
              </w:rPr>
              <w:t> </w:t>
            </w:r>
            <w:r w:rsidRPr="003E0F36">
              <w:rPr>
                <w:rFonts w:cs="Times New Roman"/>
                <w:sz w:val="20"/>
              </w:rPr>
              <w:t>stopnia (według</w:t>
            </w:r>
            <w:r w:rsidR="00B0086C">
              <w:rPr>
                <w:rFonts w:cs="Times New Roman"/>
                <w:sz w:val="20"/>
              </w:rPr>
              <w:t> </w:t>
            </w:r>
            <w:r w:rsidRPr="003E0F36">
              <w:rPr>
                <w:rFonts w:cs="Times New Roman"/>
                <w:sz w:val="20"/>
              </w:rPr>
              <w:t>ISL)</w:t>
            </w:r>
            <w:r>
              <w:rPr>
                <w:rFonts w:cs="Times New Roman"/>
                <w:sz w:val="20"/>
              </w:rPr>
              <w:t xml:space="preserve"> po</w:t>
            </w:r>
            <w:r w:rsidR="00B0086C">
              <w:rPr>
                <w:rFonts w:cs="Times New Roman"/>
                <w:sz w:val="20"/>
              </w:rPr>
              <w:t> </w:t>
            </w:r>
            <w:r>
              <w:rPr>
                <w:rFonts w:cs="Times New Roman"/>
                <w:sz w:val="20"/>
              </w:rPr>
              <w:t>redukcji obrzęku w fazie stabilizacji</w:t>
            </w:r>
            <w:r w:rsidRPr="003E0F36">
              <w:rPr>
                <w:rFonts w:cs="Times New Roman"/>
                <w:sz w:val="20"/>
              </w:rPr>
              <w:t>;</w:t>
            </w:r>
            <w:r>
              <w:rPr>
                <w:rFonts w:cs="Times New Roman"/>
                <w:sz w:val="20"/>
              </w:rPr>
              <w:t xml:space="preserve"> wyrób powinien</w:t>
            </w:r>
            <w:r w:rsidRPr="00265DB5">
              <w:rPr>
                <w:rFonts w:cs="Times New Roman"/>
                <w:sz w:val="20"/>
              </w:rPr>
              <w:t xml:space="preserve"> </w:t>
            </w:r>
            <w:r>
              <w:rPr>
                <w:rFonts w:cs="Times New Roman"/>
                <w:sz w:val="20"/>
              </w:rPr>
              <w:t xml:space="preserve">posiadać </w:t>
            </w:r>
            <w:r w:rsidRPr="00265DB5">
              <w:rPr>
                <w:rFonts w:cs="Times New Roman"/>
                <w:sz w:val="20"/>
              </w:rPr>
              <w:t>minimum 6</w:t>
            </w:r>
            <w:r w:rsidR="00B0086C">
              <w:rPr>
                <w:rFonts w:cs="Times New Roman"/>
                <w:sz w:val="20"/>
              </w:rPr>
              <w:noBreakHyphen/>
            </w:r>
            <w:r w:rsidRPr="00265DB5">
              <w:rPr>
                <w:rFonts w:cs="Times New Roman"/>
                <w:sz w:val="20"/>
              </w:rPr>
              <w:t>miesięczną gwarancj</w:t>
            </w:r>
            <w:r w:rsidR="004D46CD">
              <w:rPr>
                <w:rFonts w:cs="Times New Roman"/>
                <w:sz w:val="20"/>
              </w:rPr>
              <w:t>ę</w:t>
            </w:r>
            <w:r w:rsidRPr="00265DB5">
              <w:rPr>
                <w:rFonts w:cs="Times New Roman"/>
                <w:sz w:val="20"/>
              </w:rPr>
              <w:t xml:space="preserve"> producenta na</w:t>
            </w:r>
            <w:r w:rsidR="00B0086C">
              <w:rPr>
                <w:rFonts w:cs="Times New Roman"/>
                <w:sz w:val="20"/>
              </w:rPr>
              <w:t> </w:t>
            </w:r>
            <w:r w:rsidRPr="00265DB5">
              <w:rPr>
                <w:rFonts w:cs="Times New Roman"/>
                <w:sz w:val="20"/>
              </w:rPr>
              <w:t xml:space="preserve">niezmienność </w:t>
            </w:r>
            <w:r>
              <w:rPr>
                <w:rFonts w:cs="Times New Roman"/>
                <w:sz w:val="20"/>
              </w:rPr>
              <w:t xml:space="preserve">wartości </w:t>
            </w:r>
            <w:r w:rsidRPr="00265DB5">
              <w:rPr>
                <w:rFonts w:cs="Times New Roman"/>
                <w:sz w:val="20"/>
              </w:rPr>
              <w:t>ucisku</w:t>
            </w:r>
            <w:r>
              <w:rPr>
                <w:rFonts w:cs="Times New Roman"/>
                <w:sz w:val="20"/>
              </w:rPr>
              <w:t>;</w:t>
            </w:r>
            <w:r w:rsidRPr="003E0F36">
              <w:rPr>
                <w:rFonts w:cs="Times New Roman"/>
                <w:sz w:val="20"/>
              </w:rPr>
              <w:t xml:space="preserve"> </w:t>
            </w:r>
            <w:r w:rsidRPr="007D4778">
              <w:rPr>
                <w:rFonts w:cs="Times New Roman"/>
                <w:sz w:val="20"/>
              </w:rPr>
              <w:t>z</w:t>
            </w:r>
            <w:r w:rsidR="00B0086C">
              <w:rPr>
                <w:rFonts w:cs="Times New Roman"/>
                <w:sz w:val="20"/>
              </w:rPr>
              <w:t> </w:t>
            </w:r>
            <w:r w:rsidRPr="007D4778">
              <w:rPr>
                <w:rFonts w:cs="Times New Roman"/>
                <w:sz w:val="20"/>
              </w:rPr>
              <w:t xml:space="preserve">wyłączeniem jednoczesnego zaopatrzenia </w:t>
            </w:r>
            <w:r>
              <w:rPr>
                <w:rFonts w:cs="Times New Roman"/>
                <w:sz w:val="20"/>
              </w:rPr>
              <w:t>w</w:t>
            </w:r>
            <w:r w:rsidR="00B0086C">
              <w:rPr>
                <w:rFonts w:cs="Times New Roman"/>
                <w:sz w:val="20"/>
              </w:rPr>
              <w:t> </w:t>
            </w:r>
            <w:r>
              <w:rPr>
                <w:rFonts w:cs="Times New Roman"/>
                <w:sz w:val="20"/>
              </w:rPr>
              <w:t xml:space="preserve">wyroby wymienione </w:t>
            </w:r>
            <w:r w:rsidRPr="007D4778">
              <w:rPr>
                <w:rFonts w:cs="Times New Roman"/>
                <w:sz w:val="20"/>
              </w:rPr>
              <w:t>w</w:t>
            </w:r>
            <w:r w:rsidR="00B0086C">
              <w:rPr>
                <w:rFonts w:cs="Times New Roman"/>
                <w:sz w:val="20"/>
              </w:rPr>
              <w:t> </w:t>
            </w:r>
            <w:r w:rsidRPr="007D4778">
              <w:rPr>
                <w:rFonts w:cs="Times New Roman"/>
                <w:sz w:val="20"/>
              </w:rPr>
              <w:t>lp.</w:t>
            </w:r>
            <w:r w:rsidR="00B0086C">
              <w:rPr>
                <w:rFonts w:cs="Times New Roman"/>
                <w:sz w:val="20"/>
              </w:rPr>
              <w:t> </w:t>
            </w:r>
            <w:r>
              <w:rPr>
                <w:rFonts w:cs="Times New Roman"/>
                <w:sz w:val="20"/>
              </w:rPr>
              <w:t>140A lub</w:t>
            </w:r>
            <w:r w:rsidR="00B0086C">
              <w:rPr>
                <w:rFonts w:cs="Times New Roman"/>
                <w:sz w:val="20"/>
              </w:rPr>
              <w:t> </w:t>
            </w:r>
            <w:r>
              <w:rPr>
                <w:rFonts w:cs="Times New Roman"/>
                <w:sz w:val="20"/>
              </w:rPr>
              <w:t>70B</w:t>
            </w:r>
            <w:r w:rsidR="006C7777">
              <w:rPr>
                <w:rFonts w:cs="Times New Roman"/>
                <w:sz w:val="20"/>
              </w:rPr>
              <w:t>,</w:t>
            </w:r>
            <w:r>
              <w:rPr>
                <w:rFonts w:cs="Times New Roman"/>
                <w:sz w:val="20"/>
              </w:rPr>
              <w:t xml:space="preserve"> lub 70C</w:t>
            </w:r>
            <w:r w:rsidR="006C7777">
              <w:rPr>
                <w:rFonts w:cs="Times New Roman"/>
                <w:sz w:val="20"/>
              </w:rPr>
              <w:t>,</w:t>
            </w:r>
            <w:r>
              <w:rPr>
                <w:rFonts w:cs="Times New Roman"/>
                <w:sz w:val="20"/>
              </w:rPr>
              <w:t xml:space="preserve"> lub 70D</w:t>
            </w:r>
            <w:r w:rsidR="006C7777">
              <w:rPr>
                <w:rFonts w:cs="Times New Roman"/>
                <w:sz w:val="20"/>
              </w:rPr>
              <w:t>,</w:t>
            </w:r>
            <w:r>
              <w:rPr>
                <w:rFonts w:cs="Times New Roman"/>
                <w:sz w:val="20"/>
              </w:rPr>
              <w:t xml:space="preserve"> lub 70E</w:t>
            </w:r>
            <w:r w:rsidR="006C7777">
              <w:rPr>
                <w:rFonts w:cs="Times New Roman"/>
                <w:sz w:val="20"/>
              </w:rPr>
              <w:t>,</w:t>
            </w:r>
            <w:r>
              <w:rPr>
                <w:rFonts w:cs="Times New Roman"/>
                <w:sz w:val="20"/>
              </w:rPr>
              <w:t xml:space="preserve"> lub 70F</w:t>
            </w:r>
            <w:r w:rsidR="006C7777">
              <w:rPr>
                <w:rFonts w:cs="Times New Roman"/>
                <w:sz w:val="20"/>
              </w:rPr>
              <w:t>,</w:t>
            </w:r>
            <w:r>
              <w:rPr>
                <w:rFonts w:cs="Times New Roman"/>
                <w:sz w:val="20"/>
              </w:rPr>
              <w:t xml:space="preserve"> lub 70G</w:t>
            </w:r>
          </w:p>
        </w:tc>
        <w:tc>
          <w:tcPr>
            <w:cnfStyle w:val="000010000000" w:firstRow="0" w:lastRow="0" w:firstColumn="0" w:lastColumn="0" w:oddVBand="1" w:evenVBand="0" w:oddHBand="0" w:evenHBand="0" w:firstRowFirstColumn="0" w:firstRowLastColumn="0" w:lastRowFirstColumn="0" w:lastRowLastColumn="0"/>
            <w:tcW w:w="1164" w:type="dxa"/>
            <w:vMerge/>
          </w:tcPr>
          <w:p w14:paraId="39ADC545"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vMerge/>
          </w:tcPr>
          <w:p w14:paraId="5A75A941" w14:textId="77777777" w:rsidR="00DF4091" w:rsidRDefault="00DF4091" w:rsidP="009D3A1A">
            <w:pPr>
              <w:rPr>
                <w:rFonts w:cs="Times New Roman"/>
                <w:sz w:val="20"/>
              </w:rPr>
            </w:pPr>
          </w:p>
        </w:tc>
      </w:tr>
      <w:tr w:rsidR="00DF4091" w:rsidRPr="007D4778" w14:paraId="56C1A7F9" w14:textId="77777777" w:rsidTr="00304A8C">
        <w:trPr>
          <w:trHeight w:val="1290"/>
        </w:trPr>
        <w:tc>
          <w:tcPr>
            <w:cnfStyle w:val="000010000000" w:firstRow="0" w:lastRow="0" w:firstColumn="0" w:lastColumn="0" w:oddVBand="1" w:evenVBand="0" w:oddHBand="0" w:evenHBand="0" w:firstRowFirstColumn="0" w:firstRowLastColumn="0" w:lastRowFirstColumn="0" w:lastRowLastColumn="0"/>
            <w:tcW w:w="670" w:type="dxa"/>
            <w:vMerge/>
          </w:tcPr>
          <w:p w14:paraId="480BFE00"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599" w:type="dxa"/>
            <w:vMerge/>
          </w:tcPr>
          <w:p w14:paraId="0F1C326D" w14:textId="77777777" w:rsidR="00DF4091" w:rsidRPr="004413BA" w:rsidRDefault="00DF4091" w:rsidP="009D3A1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3079" w:type="dxa"/>
            <w:vMerge/>
          </w:tcPr>
          <w:p w14:paraId="47C72CB4" w14:textId="77777777" w:rsidR="00DF4091" w:rsidRPr="00BD6B28" w:rsidRDefault="00DF4091" w:rsidP="00457A00">
            <w:pPr>
              <w:rPr>
                <w:sz w:val="20"/>
              </w:rPr>
            </w:pPr>
          </w:p>
        </w:tc>
        <w:tc>
          <w:tcPr>
            <w:cnfStyle w:val="000001000000" w:firstRow="0" w:lastRow="0" w:firstColumn="0" w:lastColumn="0" w:oddVBand="0" w:evenVBand="1" w:oddHBand="0" w:evenHBand="0" w:firstRowFirstColumn="0" w:firstRowLastColumn="0" w:lastRowFirstColumn="0" w:lastRowLastColumn="0"/>
            <w:tcW w:w="1701" w:type="dxa"/>
          </w:tcPr>
          <w:p w14:paraId="28CEF895" w14:textId="36BFE4B3" w:rsidR="00DF4091" w:rsidRDefault="00DF4091" w:rsidP="001F2E21">
            <w:pPr>
              <w:rPr>
                <w:sz w:val="20"/>
              </w:rPr>
            </w:pPr>
            <w:r>
              <w:rPr>
                <w:rFonts w:cs="Times New Roman"/>
                <w:sz w:val="20"/>
              </w:rPr>
              <w:t>700 zł</w:t>
            </w:r>
            <w:r w:rsidR="00CF1D94">
              <w:rPr>
                <w:rFonts w:cs="Times New Roman"/>
                <w:sz w:val="20"/>
              </w:rPr>
              <w:t xml:space="preserve"> za sztukę</w:t>
            </w:r>
            <w:r>
              <w:rPr>
                <w:rFonts w:cs="Times New Roman"/>
                <w:sz w:val="20"/>
              </w:rPr>
              <w:t xml:space="preserve"> </w:t>
            </w:r>
            <w:r w:rsidR="008D096F">
              <w:rPr>
                <w:rFonts w:cs="Times New Roman"/>
                <w:sz w:val="20"/>
              </w:rPr>
              <w:t xml:space="preserve">– </w:t>
            </w:r>
            <w:r>
              <w:rPr>
                <w:rFonts w:cs="Times New Roman"/>
                <w:sz w:val="20"/>
              </w:rPr>
              <w:t>nieelastyczna regulowana odzież uciskowa typu wrap na udo i podudzie</w:t>
            </w:r>
          </w:p>
          <w:p w14:paraId="3F0ADC91" w14:textId="77777777" w:rsidR="00DF4091" w:rsidRDefault="00DF4091" w:rsidP="00F16970">
            <w:pPr>
              <w:rPr>
                <w:sz w:val="20"/>
              </w:rPr>
            </w:pPr>
          </w:p>
        </w:tc>
        <w:tc>
          <w:tcPr>
            <w:cnfStyle w:val="000010000000" w:firstRow="0" w:lastRow="0" w:firstColumn="0" w:lastColumn="0" w:oddVBand="1" w:evenVBand="0" w:oddHBand="0" w:evenHBand="0" w:firstRowFirstColumn="0" w:firstRowLastColumn="0" w:lastRowFirstColumn="0" w:lastRowLastColumn="0"/>
            <w:tcW w:w="709" w:type="dxa"/>
            <w:vMerge/>
          </w:tcPr>
          <w:p w14:paraId="1EBC8516"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843" w:type="dxa"/>
            <w:vMerge/>
          </w:tcPr>
          <w:p w14:paraId="414A71BD" w14:textId="77777777" w:rsidR="00DF4091" w:rsidRPr="003E0F36" w:rsidRDefault="00DF4091" w:rsidP="009D3A1A">
            <w:pPr>
              <w:rPr>
                <w:rFonts w:cs="Times New Roman"/>
                <w:sz w:val="20"/>
              </w:rPr>
            </w:pPr>
          </w:p>
        </w:tc>
        <w:tc>
          <w:tcPr>
            <w:cnfStyle w:val="000010000000" w:firstRow="0" w:lastRow="0" w:firstColumn="0" w:lastColumn="0" w:oddVBand="1" w:evenVBand="0" w:oddHBand="0" w:evenHBand="0" w:firstRowFirstColumn="0" w:firstRowLastColumn="0" w:lastRowFirstColumn="0" w:lastRowLastColumn="0"/>
            <w:tcW w:w="1164" w:type="dxa"/>
            <w:vMerge/>
          </w:tcPr>
          <w:p w14:paraId="5FFA23D8" w14:textId="77777777" w:rsidR="00DF4091" w:rsidRDefault="00DF4091" w:rsidP="009D3A1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0" w:type="dxa"/>
            <w:vMerge/>
          </w:tcPr>
          <w:p w14:paraId="1A3DFA8D" w14:textId="77777777" w:rsidR="00DF4091" w:rsidRDefault="00DF4091" w:rsidP="009D3A1A">
            <w:pPr>
              <w:rPr>
                <w:rFonts w:cs="Times New Roman"/>
                <w:sz w:val="20"/>
              </w:rPr>
            </w:pPr>
          </w:p>
        </w:tc>
      </w:tr>
      <w:tr w:rsidR="004651BA" w:rsidRPr="007D4778" w14:paraId="679017EF" w14:textId="77777777" w:rsidTr="00304A8C">
        <w:trPr>
          <w:cnfStyle w:val="000000100000" w:firstRow="0" w:lastRow="0" w:firstColumn="0" w:lastColumn="0" w:oddVBand="0" w:evenVBand="0" w:oddHBand="1" w:evenHBand="0" w:firstRowFirstColumn="0" w:firstRowLastColumn="0" w:lastRowFirstColumn="0" w:lastRowLastColumn="0"/>
          <w:trHeight w:val="907"/>
        </w:trPr>
        <w:tc>
          <w:tcPr>
            <w:cnfStyle w:val="000010000000" w:firstRow="0" w:lastRow="0" w:firstColumn="0" w:lastColumn="0" w:oddVBand="1" w:evenVBand="0" w:oddHBand="0" w:evenHBand="0" w:firstRowFirstColumn="0" w:firstRowLastColumn="0" w:lastRowFirstColumn="0" w:lastRowLastColumn="0"/>
            <w:tcW w:w="670" w:type="dxa"/>
          </w:tcPr>
          <w:p w14:paraId="68686CE9" w14:textId="0B1247E8" w:rsidR="004651BA" w:rsidRDefault="004651BA" w:rsidP="004651BA">
            <w:pPr>
              <w:rPr>
                <w:rFonts w:cs="Times New Roman"/>
                <w:sz w:val="20"/>
              </w:rPr>
            </w:pPr>
            <w:r>
              <w:rPr>
                <w:rFonts w:cs="Times New Roman"/>
                <w:sz w:val="20"/>
              </w:rPr>
              <w:t>141.</w:t>
            </w:r>
          </w:p>
        </w:tc>
        <w:tc>
          <w:tcPr>
            <w:cnfStyle w:val="000001000000" w:firstRow="0" w:lastRow="0" w:firstColumn="0" w:lastColumn="0" w:oddVBand="0" w:evenVBand="1" w:oddHBand="0" w:evenHBand="0" w:firstRowFirstColumn="0" w:firstRowLastColumn="0" w:lastRowFirstColumn="0" w:lastRowLastColumn="0"/>
            <w:tcW w:w="1599" w:type="dxa"/>
          </w:tcPr>
          <w:p w14:paraId="092707D5" w14:textId="354D4423" w:rsidR="004651BA" w:rsidRPr="004413BA" w:rsidRDefault="004651BA" w:rsidP="004651BA">
            <w:pPr>
              <w:rPr>
                <w:rFonts w:cs="Times New Roman"/>
                <w:sz w:val="20"/>
              </w:rPr>
            </w:pPr>
            <w:r>
              <w:rPr>
                <w:rFonts w:cs="Times New Roman"/>
                <w:sz w:val="20"/>
              </w:rPr>
              <w:t>Wyroby</w:t>
            </w:r>
            <w:r w:rsidRPr="00FF2A57">
              <w:rPr>
                <w:rFonts w:cs="Times New Roman"/>
                <w:sz w:val="20"/>
              </w:rPr>
              <w:t xml:space="preserve"> stomij</w:t>
            </w:r>
            <w:r>
              <w:rPr>
                <w:rFonts w:cs="Times New Roman"/>
                <w:sz w:val="20"/>
              </w:rPr>
              <w:t>ne (</w:t>
            </w:r>
            <w:r w:rsidRPr="00FF2A57">
              <w:rPr>
                <w:rFonts w:cs="Times New Roman"/>
                <w:sz w:val="20"/>
              </w:rPr>
              <w:t>pasty, pudry</w:t>
            </w:r>
            <w:r>
              <w:rPr>
                <w:rFonts w:cs="Times New Roman"/>
                <w:sz w:val="20"/>
              </w:rPr>
              <w:t xml:space="preserve">, </w:t>
            </w:r>
            <w:r w:rsidRPr="00FF2A57">
              <w:rPr>
                <w:rFonts w:cs="Times New Roman"/>
                <w:sz w:val="20"/>
              </w:rPr>
              <w:t>paski, półpierścienie,</w:t>
            </w:r>
            <w:r>
              <w:rPr>
                <w:rFonts w:cs="Times New Roman"/>
                <w:sz w:val="20"/>
              </w:rPr>
              <w:t xml:space="preserve"> </w:t>
            </w:r>
            <w:r w:rsidRPr="00FF2A57">
              <w:rPr>
                <w:rFonts w:cs="Times New Roman"/>
                <w:sz w:val="20"/>
              </w:rPr>
              <w:t xml:space="preserve">pierścienie </w:t>
            </w:r>
            <w:r w:rsidRPr="00304A8C">
              <w:rPr>
                <w:rFonts w:cs="Times New Roman"/>
                <w:spacing w:val="-4"/>
                <w:sz w:val="20"/>
              </w:rPr>
              <w:t>o</w:t>
            </w:r>
            <w:r w:rsidR="001747A2" w:rsidRPr="00304A8C">
              <w:rPr>
                <w:rFonts w:cs="Times New Roman"/>
                <w:spacing w:val="-4"/>
                <w:sz w:val="20"/>
              </w:rPr>
              <w:t> </w:t>
            </w:r>
            <w:r w:rsidRPr="00304A8C">
              <w:rPr>
                <w:rFonts w:cs="Times New Roman"/>
                <w:spacing w:val="-4"/>
                <w:sz w:val="20"/>
              </w:rPr>
              <w:t>właściwościach</w:t>
            </w:r>
            <w:r w:rsidRPr="00FF2A57">
              <w:rPr>
                <w:rFonts w:cs="Times New Roman"/>
                <w:sz w:val="20"/>
              </w:rPr>
              <w:t xml:space="preserve"> uszczelniających lub gojących, produkty do</w:t>
            </w:r>
            <w:r w:rsidR="0011022E">
              <w:rPr>
                <w:rFonts w:cs="Times New Roman"/>
                <w:sz w:val="20"/>
              </w:rPr>
              <w:t> </w:t>
            </w:r>
            <w:r w:rsidRPr="00FF2A57">
              <w:rPr>
                <w:rFonts w:cs="Times New Roman"/>
                <w:sz w:val="20"/>
              </w:rPr>
              <w:t>usuwania sprzętu stomijnego lub</w:t>
            </w:r>
            <w:r w:rsidR="00706594">
              <w:rPr>
                <w:rFonts w:cs="Times New Roman"/>
                <w:sz w:val="20"/>
              </w:rPr>
              <w:t> </w:t>
            </w:r>
            <w:r w:rsidRPr="00FF2A57">
              <w:rPr>
                <w:rFonts w:cs="Times New Roman"/>
                <w:sz w:val="20"/>
              </w:rPr>
              <w:t>do ochrony skóry wokół stomii</w:t>
            </w:r>
            <w:r>
              <w:rPr>
                <w:rFonts w:cs="Times New Roman"/>
                <w:sz w:val="20"/>
              </w:rPr>
              <w:t xml:space="preserve"> lub</w:t>
            </w:r>
            <w:r w:rsidR="006C3FF8">
              <w:rPr>
                <w:rFonts w:cs="Times New Roman"/>
                <w:sz w:val="20"/>
              </w:rPr>
              <w:t xml:space="preserve"> </w:t>
            </w:r>
            <w:r>
              <w:rPr>
                <w:rFonts w:cs="Times New Roman"/>
                <w:sz w:val="20"/>
              </w:rPr>
              <w:t>środki zagęszczające luźną treść</w:t>
            </w:r>
            <w:r w:rsidR="009102C4">
              <w:rPr>
                <w:rFonts w:cs="Times New Roman"/>
                <w:sz w:val="20"/>
              </w:rPr>
              <w:t xml:space="preserve"> </w:t>
            </w:r>
            <w:r>
              <w:rPr>
                <w:rFonts w:cs="Times New Roman"/>
                <w:sz w:val="20"/>
              </w:rPr>
              <w:t>jelitową)</w:t>
            </w:r>
          </w:p>
        </w:tc>
        <w:tc>
          <w:tcPr>
            <w:cnfStyle w:val="000010000000" w:firstRow="0" w:lastRow="0" w:firstColumn="0" w:lastColumn="0" w:oddVBand="1" w:evenVBand="0" w:oddHBand="0" w:evenHBand="0" w:firstRowFirstColumn="0" w:firstRowLastColumn="0" w:lastRowFirstColumn="0" w:lastRowLastColumn="0"/>
            <w:tcW w:w="3079" w:type="dxa"/>
            <w:vMerge w:val="restart"/>
          </w:tcPr>
          <w:p w14:paraId="2577B05A" w14:textId="703BBCBE" w:rsidR="004651BA" w:rsidRPr="007D4778" w:rsidRDefault="004651BA" w:rsidP="00304A8C">
            <w:pPr>
              <w:spacing w:after="40"/>
              <w:rPr>
                <w:rFonts w:cs="Times New Roman"/>
                <w:bCs/>
                <w:sz w:val="20"/>
              </w:rPr>
            </w:pPr>
            <w:r w:rsidRPr="007D4778">
              <w:rPr>
                <w:rFonts w:cs="Times New Roman"/>
                <w:sz w:val="20"/>
              </w:rPr>
              <w:t>Lekarz posiadający specjalizację w</w:t>
            </w:r>
            <w:r w:rsidR="00BF725B">
              <w:rPr>
                <w:rFonts w:cs="Times New Roman"/>
                <w:sz w:val="20"/>
              </w:rPr>
              <w:t> </w:t>
            </w:r>
            <w:r w:rsidRPr="007D4778">
              <w:rPr>
                <w:rFonts w:cs="Times New Roman"/>
                <w:sz w:val="20"/>
              </w:rPr>
              <w:t xml:space="preserve">dziedzinie chirurgii ogólnej </w:t>
            </w:r>
          </w:p>
          <w:p w14:paraId="7BB5463B" w14:textId="3EC4B08C" w:rsidR="004651BA" w:rsidRPr="007D4778" w:rsidRDefault="004651BA" w:rsidP="00304A8C">
            <w:pPr>
              <w:spacing w:after="40"/>
              <w:rPr>
                <w:rFonts w:cs="Times New Roman"/>
                <w:bCs/>
                <w:sz w:val="20"/>
              </w:rPr>
            </w:pPr>
            <w:r w:rsidRPr="007D4778">
              <w:rPr>
                <w:rFonts w:cs="Times New Roman"/>
                <w:sz w:val="20"/>
              </w:rPr>
              <w:t>Lekarz posiadający specjalizację w</w:t>
            </w:r>
            <w:r w:rsidR="00BF725B">
              <w:rPr>
                <w:rFonts w:cs="Times New Roman"/>
                <w:sz w:val="20"/>
              </w:rPr>
              <w:t> </w:t>
            </w:r>
            <w:r w:rsidRPr="007D4778">
              <w:rPr>
                <w:rFonts w:cs="Times New Roman"/>
                <w:sz w:val="20"/>
              </w:rPr>
              <w:t xml:space="preserve">dziedzinie chirurgii dziecięcej </w:t>
            </w:r>
          </w:p>
          <w:p w14:paraId="745447F5" w14:textId="3A29D8E4" w:rsidR="004651BA" w:rsidRPr="007D4778" w:rsidRDefault="004651BA" w:rsidP="00304A8C">
            <w:pPr>
              <w:spacing w:after="40"/>
              <w:rPr>
                <w:rFonts w:cs="Times New Roman"/>
                <w:bCs/>
                <w:sz w:val="20"/>
              </w:rPr>
            </w:pPr>
            <w:r w:rsidRPr="007D4778">
              <w:rPr>
                <w:rFonts w:cs="Times New Roman"/>
                <w:sz w:val="20"/>
              </w:rPr>
              <w:t>Lekarz posiadający specjalizację w</w:t>
            </w:r>
            <w:r w:rsidR="00BF725B">
              <w:rPr>
                <w:rFonts w:cs="Times New Roman"/>
                <w:sz w:val="20"/>
              </w:rPr>
              <w:t> </w:t>
            </w:r>
            <w:r w:rsidRPr="007D4778">
              <w:rPr>
                <w:rFonts w:cs="Times New Roman"/>
                <w:sz w:val="20"/>
              </w:rPr>
              <w:t xml:space="preserve">dziedzinie chirurgii onkologicznej </w:t>
            </w:r>
          </w:p>
          <w:p w14:paraId="60596C07" w14:textId="0C45AAB4" w:rsidR="004651BA" w:rsidRPr="007D4778" w:rsidRDefault="004651BA" w:rsidP="00304A8C">
            <w:pPr>
              <w:spacing w:after="40"/>
              <w:rPr>
                <w:rFonts w:cs="Times New Roman"/>
                <w:bCs/>
                <w:sz w:val="20"/>
              </w:rPr>
            </w:pPr>
            <w:r w:rsidRPr="007D4778">
              <w:rPr>
                <w:rFonts w:cs="Times New Roman"/>
                <w:sz w:val="20"/>
              </w:rPr>
              <w:t>Lekarz posiadający specjalizację w</w:t>
            </w:r>
            <w:r w:rsidR="00BF725B">
              <w:rPr>
                <w:rFonts w:cs="Times New Roman"/>
                <w:sz w:val="20"/>
              </w:rPr>
              <w:t> </w:t>
            </w:r>
            <w:r w:rsidRPr="007D4778">
              <w:rPr>
                <w:rFonts w:cs="Times New Roman"/>
                <w:sz w:val="20"/>
              </w:rPr>
              <w:t xml:space="preserve">dziedzinie onkologii klinicznej lub chemioterapii nowotworów </w:t>
            </w:r>
          </w:p>
          <w:p w14:paraId="61922348" w14:textId="50554C88" w:rsidR="004651BA" w:rsidRPr="007D4778" w:rsidRDefault="004651BA" w:rsidP="00304A8C">
            <w:pPr>
              <w:spacing w:after="40"/>
              <w:rPr>
                <w:rFonts w:cs="Times New Roman"/>
                <w:bCs/>
                <w:sz w:val="20"/>
              </w:rPr>
            </w:pPr>
            <w:r w:rsidRPr="007D4778">
              <w:rPr>
                <w:rFonts w:cs="Times New Roman"/>
                <w:sz w:val="20"/>
              </w:rPr>
              <w:t>Lekarz posiadający specjalizację w</w:t>
            </w:r>
            <w:r w:rsidR="00BF725B">
              <w:rPr>
                <w:rFonts w:cs="Times New Roman"/>
                <w:sz w:val="20"/>
              </w:rPr>
              <w:t> </w:t>
            </w:r>
            <w:r w:rsidRPr="007D4778">
              <w:rPr>
                <w:rFonts w:cs="Times New Roman"/>
                <w:sz w:val="20"/>
              </w:rPr>
              <w:t>dziedzinie położnictwa i</w:t>
            </w:r>
            <w:r w:rsidR="00BF725B">
              <w:rPr>
                <w:rFonts w:cs="Times New Roman"/>
                <w:sz w:val="20"/>
              </w:rPr>
              <w:t> </w:t>
            </w:r>
            <w:r w:rsidRPr="007D4778">
              <w:rPr>
                <w:rFonts w:cs="Times New Roman"/>
                <w:sz w:val="20"/>
              </w:rPr>
              <w:t xml:space="preserve">ginekologii </w:t>
            </w:r>
          </w:p>
          <w:p w14:paraId="1017E05A" w14:textId="57787445" w:rsidR="00BF725B" w:rsidRDefault="004651BA" w:rsidP="00BF725B">
            <w:pPr>
              <w:spacing w:after="40"/>
              <w:rPr>
                <w:rFonts w:cs="Times New Roman"/>
                <w:sz w:val="20"/>
              </w:rPr>
            </w:pPr>
            <w:r w:rsidRPr="007D4778">
              <w:rPr>
                <w:rFonts w:cs="Times New Roman"/>
                <w:sz w:val="20"/>
              </w:rPr>
              <w:t>Lekarz posiadający</w:t>
            </w:r>
            <w:r w:rsidR="00BF725B">
              <w:rPr>
                <w:rFonts w:cs="Times New Roman"/>
                <w:sz w:val="20"/>
              </w:rPr>
              <w:t xml:space="preserve"> </w:t>
            </w:r>
            <w:r w:rsidRPr="007D4778">
              <w:rPr>
                <w:rFonts w:cs="Times New Roman"/>
                <w:sz w:val="20"/>
              </w:rPr>
              <w:t>specjalizację w</w:t>
            </w:r>
            <w:r w:rsidR="00BF725B">
              <w:rPr>
                <w:rFonts w:cs="Times New Roman"/>
                <w:sz w:val="20"/>
              </w:rPr>
              <w:t> </w:t>
            </w:r>
            <w:r w:rsidRPr="007D4778">
              <w:rPr>
                <w:rFonts w:cs="Times New Roman"/>
                <w:sz w:val="20"/>
              </w:rPr>
              <w:t>dziedzinie onkologii klinicznej lub onkologii i hematologii dziecięcej</w:t>
            </w:r>
          </w:p>
          <w:p w14:paraId="7F3E39F2" w14:textId="4311689D" w:rsidR="004651BA" w:rsidRDefault="004651BA" w:rsidP="00304A8C">
            <w:pPr>
              <w:spacing w:after="40"/>
              <w:rPr>
                <w:rFonts w:cs="Times New Roman"/>
                <w:sz w:val="20"/>
              </w:rPr>
            </w:pPr>
            <w:r>
              <w:rPr>
                <w:rFonts w:cs="Times New Roman"/>
                <w:sz w:val="20"/>
              </w:rPr>
              <w:t>L</w:t>
            </w:r>
            <w:r w:rsidRPr="007D4778">
              <w:rPr>
                <w:rFonts w:cs="Times New Roman"/>
                <w:sz w:val="20"/>
              </w:rPr>
              <w:t>ekarz posiadający specjalizację w</w:t>
            </w:r>
            <w:r w:rsidR="00BF725B">
              <w:rPr>
                <w:rFonts w:cs="Times New Roman"/>
                <w:sz w:val="20"/>
              </w:rPr>
              <w:t> </w:t>
            </w:r>
            <w:r w:rsidRPr="007D4778">
              <w:rPr>
                <w:rFonts w:cs="Times New Roman"/>
                <w:sz w:val="20"/>
              </w:rPr>
              <w:t>dziedzinie urologii lub urologii dziecięcej</w:t>
            </w:r>
          </w:p>
          <w:p w14:paraId="1141E723" w14:textId="0DE717F2" w:rsidR="004651BA" w:rsidRDefault="004651BA" w:rsidP="00304A8C">
            <w:pPr>
              <w:spacing w:after="40"/>
              <w:rPr>
                <w:rFonts w:cs="Times New Roman"/>
                <w:sz w:val="20"/>
              </w:rPr>
            </w:pPr>
            <w:r w:rsidRPr="007D4778">
              <w:rPr>
                <w:rFonts w:cs="Times New Roman"/>
                <w:sz w:val="20"/>
              </w:rPr>
              <w:t>Lekarz posiadający specjalizację w</w:t>
            </w:r>
            <w:r w:rsidR="00BF725B">
              <w:rPr>
                <w:rFonts w:cs="Times New Roman"/>
                <w:sz w:val="20"/>
              </w:rPr>
              <w:t> </w:t>
            </w:r>
            <w:r w:rsidRPr="007D4778">
              <w:rPr>
                <w:rFonts w:cs="Times New Roman"/>
                <w:sz w:val="20"/>
              </w:rPr>
              <w:t xml:space="preserve">dziedzinie geriatrii </w:t>
            </w:r>
          </w:p>
          <w:p w14:paraId="284CE4AF" w14:textId="758E4846" w:rsidR="004651BA" w:rsidRPr="007D4778" w:rsidRDefault="004651BA" w:rsidP="00304A8C">
            <w:pPr>
              <w:spacing w:after="40"/>
              <w:rPr>
                <w:rFonts w:cs="Times New Roman"/>
                <w:sz w:val="20"/>
              </w:rPr>
            </w:pPr>
            <w:r w:rsidRPr="00E2217F">
              <w:rPr>
                <w:rFonts w:cs="Times New Roman"/>
                <w:sz w:val="20"/>
              </w:rPr>
              <w:t>Lekarz posiadający specjalizację w</w:t>
            </w:r>
            <w:r w:rsidR="00BF725B">
              <w:rPr>
                <w:rFonts w:cs="Times New Roman"/>
                <w:sz w:val="20"/>
              </w:rPr>
              <w:t> </w:t>
            </w:r>
            <w:r w:rsidRPr="00E2217F">
              <w:rPr>
                <w:rFonts w:cs="Times New Roman"/>
                <w:sz w:val="20"/>
              </w:rPr>
              <w:t>dziedzinie rehabilitacji lub rehabilitacji medycznej, lub rehabilitacji ogólnej, lub rehabilitacji w chorobach narządu ruchu</w:t>
            </w:r>
          </w:p>
          <w:p w14:paraId="28EDE58B" w14:textId="77777777" w:rsidR="004651BA" w:rsidRPr="007D4778" w:rsidRDefault="004651BA" w:rsidP="00304A8C">
            <w:pPr>
              <w:spacing w:after="40"/>
              <w:rPr>
                <w:rFonts w:cs="Times New Roman"/>
                <w:sz w:val="20"/>
              </w:rPr>
            </w:pPr>
            <w:r w:rsidRPr="007D4778">
              <w:rPr>
                <w:rFonts w:cs="Times New Roman"/>
                <w:sz w:val="20"/>
              </w:rPr>
              <w:t xml:space="preserve">Lekarz podstawowej opieki zdrowotnej </w:t>
            </w:r>
          </w:p>
          <w:p w14:paraId="498BC26A" w14:textId="6E778975" w:rsidR="004651BA" w:rsidRPr="007D4778" w:rsidRDefault="004651BA" w:rsidP="00304A8C">
            <w:pPr>
              <w:spacing w:after="40"/>
              <w:rPr>
                <w:rFonts w:cs="Times New Roman"/>
                <w:sz w:val="20"/>
              </w:rPr>
            </w:pPr>
            <w:r w:rsidRPr="007D4778">
              <w:rPr>
                <w:rFonts w:cs="Times New Roman"/>
                <w:sz w:val="20"/>
              </w:rPr>
              <w:t>Lekarz posiadający specjalizację w</w:t>
            </w:r>
            <w:r w:rsidR="00BF725B">
              <w:rPr>
                <w:rFonts w:cs="Times New Roman"/>
                <w:sz w:val="20"/>
              </w:rPr>
              <w:t> </w:t>
            </w:r>
            <w:r w:rsidRPr="007D4778">
              <w:rPr>
                <w:rFonts w:cs="Times New Roman"/>
                <w:sz w:val="20"/>
              </w:rPr>
              <w:t xml:space="preserve">dziedzinie medycyny rodzinnej </w:t>
            </w:r>
          </w:p>
          <w:p w14:paraId="11AE29D6" w14:textId="7AE13A39" w:rsidR="004651BA" w:rsidRPr="007D4778" w:rsidRDefault="004651BA" w:rsidP="00304A8C">
            <w:pPr>
              <w:spacing w:after="40"/>
              <w:rPr>
                <w:rFonts w:cs="Times New Roman"/>
                <w:sz w:val="20"/>
              </w:rPr>
            </w:pPr>
            <w:r w:rsidRPr="007D4778">
              <w:rPr>
                <w:rFonts w:cs="Times New Roman"/>
                <w:sz w:val="20"/>
              </w:rPr>
              <w:t>Lekarz posiadający specjalizację w</w:t>
            </w:r>
            <w:r w:rsidR="00BF725B">
              <w:rPr>
                <w:rFonts w:cs="Times New Roman"/>
                <w:sz w:val="20"/>
              </w:rPr>
              <w:t> </w:t>
            </w:r>
            <w:r w:rsidRPr="007D4778">
              <w:rPr>
                <w:rFonts w:cs="Times New Roman"/>
                <w:sz w:val="20"/>
              </w:rPr>
              <w:t xml:space="preserve">dziedzinie pediatrii </w:t>
            </w:r>
          </w:p>
          <w:p w14:paraId="5253D681" w14:textId="189DE85F" w:rsidR="00E139A5" w:rsidRDefault="004651BA" w:rsidP="00304A8C">
            <w:pPr>
              <w:spacing w:after="40"/>
              <w:rPr>
                <w:rFonts w:cs="Times New Roman"/>
                <w:sz w:val="20"/>
              </w:rPr>
            </w:pPr>
            <w:r w:rsidRPr="007D4778">
              <w:rPr>
                <w:rFonts w:cs="Times New Roman"/>
                <w:sz w:val="20"/>
              </w:rPr>
              <w:t>Lekarz posiadający specjalizację w</w:t>
            </w:r>
            <w:r w:rsidR="00BF725B">
              <w:rPr>
                <w:rFonts w:cs="Times New Roman"/>
                <w:sz w:val="20"/>
              </w:rPr>
              <w:t> </w:t>
            </w:r>
            <w:r w:rsidRPr="007D4778">
              <w:rPr>
                <w:rFonts w:cs="Times New Roman"/>
                <w:sz w:val="20"/>
              </w:rPr>
              <w:t xml:space="preserve">dziedzinie chorób wewnętrznych </w:t>
            </w:r>
          </w:p>
          <w:p w14:paraId="6187BB99" w14:textId="5A2180B7" w:rsidR="004651BA" w:rsidRPr="007D4778" w:rsidRDefault="004651BA" w:rsidP="00304A8C">
            <w:pPr>
              <w:spacing w:after="40"/>
              <w:rPr>
                <w:rFonts w:cs="Times New Roman"/>
                <w:sz w:val="20"/>
              </w:rPr>
            </w:pPr>
            <w:r w:rsidRPr="007D4778">
              <w:rPr>
                <w:rFonts w:cs="Times New Roman"/>
                <w:sz w:val="20"/>
              </w:rPr>
              <w:t xml:space="preserve">Felczer ubezpieczenia zdrowotnego </w:t>
            </w:r>
          </w:p>
          <w:p w14:paraId="5BD45E14" w14:textId="7CE8434C" w:rsidR="00E139A5" w:rsidRDefault="004651BA" w:rsidP="00304A8C">
            <w:pPr>
              <w:spacing w:after="40"/>
              <w:rPr>
                <w:rFonts w:cs="Times New Roman"/>
                <w:sz w:val="20"/>
              </w:rPr>
            </w:pPr>
            <w:r w:rsidRPr="007D4778">
              <w:rPr>
                <w:rFonts w:cs="Times New Roman"/>
                <w:sz w:val="20"/>
              </w:rPr>
              <w:t>W przypadku urostomii, kolostomii i ileostomii także lekarz posiadający specjalizację w</w:t>
            </w:r>
            <w:r w:rsidR="00BF725B">
              <w:rPr>
                <w:rFonts w:cs="Times New Roman"/>
                <w:sz w:val="20"/>
              </w:rPr>
              <w:t> </w:t>
            </w:r>
            <w:r w:rsidRPr="007D4778">
              <w:rPr>
                <w:rFonts w:cs="Times New Roman"/>
                <w:sz w:val="20"/>
              </w:rPr>
              <w:t>dziedzinie chirurgii klatki piersiowej lub lekarz posiadający specjalizację w dziedzinie ginekologii onkologicznej</w:t>
            </w:r>
            <w:r w:rsidR="00C97A36">
              <w:rPr>
                <w:rFonts w:cs="Times New Roman"/>
                <w:sz w:val="20"/>
              </w:rPr>
              <w:t xml:space="preserve"> </w:t>
            </w:r>
          </w:p>
          <w:p w14:paraId="199C817B" w14:textId="1BC9C116" w:rsidR="004651BA" w:rsidRPr="007D4778" w:rsidRDefault="004651BA" w:rsidP="00304A8C">
            <w:pPr>
              <w:spacing w:after="40"/>
              <w:rPr>
                <w:rFonts w:cs="Times New Roman"/>
                <w:sz w:val="20"/>
              </w:rPr>
            </w:pPr>
            <w:r w:rsidRPr="007D4778">
              <w:rPr>
                <w:rFonts w:cs="Times New Roman"/>
                <w:sz w:val="20"/>
              </w:rPr>
              <w:t>W przypadku kolostomii i</w:t>
            </w:r>
            <w:r w:rsidR="00BF725B">
              <w:rPr>
                <w:rFonts w:cs="Times New Roman"/>
                <w:sz w:val="20"/>
              </w:rPr>
              <w:t> </w:t>
            </w:r>
            <w:r w:rsidRPr="007D4778">
              <w:rPr>
                <w:rFonts w:cs="Times New Roman"/>
                <w:sz w:val="20"/>
              </w:rPr>
              <w:t>ileostomii</w:t>
            </w:r>
            <w:r w:rsidR="00C97A36">
              <w:rPr>
                <w:rFonts w:cs="Times New Roman"/>
                <w:sz w:val="20"/>
              </w:rPr>
              <w:t xml:space="preserve"> </w:t>
            </w:r>
            <w:r w:rsidRPr="007D4778">
              <w:rPr>
                <w:rFonts w:cs="Times New Roman"/>
                <w:sz w:val="20"/>
              </w:rPr>
              <w:t>także lekarz posiadający</w:t>
            </w:r>
            <w:r w:rsidR="00C97A36">
              <w:rPr>
                <w:rFonts w:cs="Times New Roman"/>
                <w:sz w:val="20"/>
              </w:rPr>
              <w:t xml:space="preserve"> </w:t>
            </w:r>
            <w:r w:rsidRPr="007D4778">
              <w:rPr>
                <w:rFonts w:cs="Times New Roman"/>
                <w:sz w:val="20"/>
              </w:rPr>
              <w:t>specjalizację w</w:t>
            </w:r>
            <w:r w:rsidR="00BF725B">
              <w:rPr>
                <w:rFonts w:cs="Times New Roman"/>
                <w:sz w:val="20"/>
              </w:rPr>
              <w:t> </w:t>
            </w:r>
            <w:r w:rsidRPr="007D4778">
              <w:rPr>
                <w:rFonts w:cs="Times New Roman"/>
                <w:sz w:val="20"/>
              </w:rPr>
              <w:t>dziedzinie gastroenterologii</w:t>
            </w:r>
          </w:p>
          <w:p w14:paraId="241FFDBD" w14:textId="26012A1B" w:rsidR="004651BA" w:rsidRPr="007D4778" w:rsidRDefault="004651BA" w:rsidP="00304A8C">
            <w:pPr>
              <w:spacing w:after="40"/>
              <w:rPr>
                <w:rFonts w:cs="Times New Roman"/>
                <w:sz w:val="20"/>
              </w:rPr>
            </w:pPr>
            <w:r w:rsidRPr="007D4778">
              <w:rPr>
                <w:rFonts w:cs="Times New Roman"/>
                <w:sz w:val="20"/>
              </w:rPr>
              <w:t>W przypadku przetoki ślinowej także lekarz posiadający specjalizację w dziedzinie chirurgii szczękowo-twarzowej lub lekarz posiadający specjalizację w</w:t>
            </w:r>
            <w:r w:rsidR="00BF725B">
              <w:rPr>
                <w:rFonts w:cs="Times New Roman"/>
                <w:sz w:val="20"/>
              </w:rPr>
              <w:t> </w:t>
            </w:r>
            <w:r w:rsidRPr="007D4778">
              <w:rPr>
                <w:rFonts w:cs="Times New Roman"/>
                <w:sz w:val="20"/>
              </w:rPr>
              <w:t>dziedzinie otolaryngologii lub otolaryngologii dziecięcej</w:t>
            </w:r>
          </w:p>
          <w:p w14:paraId="7A55FC05" w14:textId="10B5BFDC" w:rsidR="004651BA" w:rsidRPr="007D4778" w:rsidRDefault="004651BA" w:rsidP="00304A8C">
            <w:pPr>
              <w:spacing w:after="40"/>
              <w:rPr>
                <w:rFonts w:cs="Times New Roman"/>
                <w:sz w:val="20"/>
              </w:rPr>
            </w:pPr>
            <w:r w:rsidRPr="007D4778">
              <w:rPr>
                <w:rFonts w:cs="Times New Roman"/>
                <w:sz w:val="20"/>
              </w:rPr>
              <w:t>Lekarz spełniający wymagania do</w:t>
            </w:r>
            <w:r w:rsidR="00BF725B">
              <w:rPr>
                <w:rFonts w:cs="Times New Roman"/>
                <w:sz w:val="20"/>
              </w:rPr>
              <w:t> </w:t>
            </w:r>
            <w:r w:rsidRPr="007D4778">
              <w:rPr>
                <w:rFonts w:cs="Times New Roman"/>
                <w:sz w:val="20"/>
              </w:rPr>
              <w:t>udzielania świadczeń gwarantowanych z zakresu opieki paliatywnej i hospicyjnej, realizowanych w warunkach domowych, o którym mowa w</w:t>
            </w:r>
            <w:r w:rsidR="00BF725B">
              <w:rPr>
                <w:rFonts w:cs="Times New Roman"/>
                <w:sz w:val="20"/>
              </w:rPr>
              <w:t> </w:t>
            </w:r>
            <w:r w:rsidRPr="007D4778">
              <w:rPr>
                <w:rFonts w:cs="Times New Roman"/>
                <w:sz w:val="20"/>
              </w:rPr>
              <w:t>przepisach wydanych na</w:t>
            </w:r>
            <w:r w:rsidR="00BF725B">
              <w:rPr>
                <w:rFonts w:cs="Times New Roman"/>
                <w:sz w:val="20"/>
              </w:rPr>
              <w:t> </w:t>
            </w:r>
            <w:r w:rsidRPr="007D4778">
              <w:rPr>
                <w:rFonts w:cs="Times New Roman"/>
                <w:sz w:val="20"/>
              </w:rPr>
              <w:t>podstawie art. 31d ustawy z</w:t>
            </w:r>
            <w:r w:rsidR="00BF725B">
              <w:rPr>
                <w:rFonts w:cs="Times New Roman"/>
                <w:sz w:val="20"/>
              </w:rPr>
              <w:t> </w:t>
            </w:r>
            <w:r w:rsidRPr="007D4778">
              <w:rPr>
                <w:rFonts w:cs="Times New Roman"/>
                <w:sz w:val="20"/>
              </w:rPr>
              <w:t>dnia</w:t>
            </w:r>
            <w:r w:rsidR="00BF725B">
              <w:rPr>
                <w:rFonts w:cs="Times New Roman"/>
                <w:sz w:val="20"/>
              </w:rPr>
              <w:t> </w:t>
            </w:r>
            <w:r w:rsidRPr="007D4778">
              <w:rPr>
                <w:rFonts w:cs="Times New Roman"/>
                <w:sz w:val="20"/>
              </w:rPr>
              <w:t>27 sierpnia 2004 r. o</w:t>
            </w:r>
            <w:r w:rsidR="00BF725B">
              <w:rPr>
                <w:rFonts w:cs="Times New Roman"/>
                <w:sz w:val="20"/>
              </w:rPr>
              <w:t> </w:t>
            </w:r>
            <w:r w:rsidRPr="007D4778">
              <w:rPr>
                <w:rFonts w:cs="Times New Roman"/>
                <w:sz w:val="20"/>
              </w:rPr>
              <w:t xml:space="preserve">świadczeniach opieki zdrowotnej finansowanych ze środków publicznych, w zakresie wykonywania tych świadczeń </w:t>
            </w:r>
          </w:p>
          <w:p w14:paraId="4FB24D24" w14:textId="278E1BA9" w:rsidR="004651BA" w:rsidRPr="007D4778" w:rsidRDefault="004651BA" w:rsidP="00304A8C">
            <w:pPr>
              <w:spacing w:after="40"/>
              <w:rPr>
                <w:rFonts w:cs="Times New Roman"/>
                <w:sz w:val="20"/>
              </w:rPr>
            </w:pPr>
            <w:r w:rsidRPr="007D4778">
              <w:rPr>
                <w:rFonts w:cs="Times New Roman"/>
                <w:sz w:val="20"/>
              </w:rPr>
              <w:t>Pielęgniarka lub położna, o której mowa w art. 15a ust. 1 ustawy z</w:t>
            </w:r>
            <w:r w:rsidR="00BF725B">
              <w:rPr>
                <w:rFonts w:cs="Times New Roman"/>
                <w:sz w:val="20"/>
              </w:rPr>
              <w:t> </w:t>
            </w:r>
            <w:r w:rsidRPr="007D4778">
              <w:rPr>
                <w:rFonts w:cs="Times New Roman"/>
                <w:sz w:val="20"/>
              </w:rPr>
              <w:t>dnia 15 lipca 2011 r. o zawodach pielęgniarki i położnej</w:t>
            </w:r>
          </w:p>
          <w:p w14:paraId="39641A0C" w14:textId="11C7F9D7" w:rsidR="004651BA" w:rsidRPr="00E37CAD" w:rsidRDefault="004651BA" w:rsidP="00304A8C">
            <w:pPr>
              <w:spacing w:after="40"/>
              <w:rPr>
                <w:rFonts w:cs="Times New Roman"/>
                <w:sz w:val="20"/>
              </w:rPr>
            </w:pPr>
            <w:r w:rsidRPr="007D4778">
              <w:rPr>
                <w:rFonts w:cs="Times New Roman"/>
                <w:sz w:val="20"/>
              </w:rPr>
              <w:t>Kontynuacja zlecenia przez pielęgniarkę lub położną, o której mowa w art. 15a ust. 1 i 2 ustawy z</w:t>
            </w:r>
            <w:r w:rsidR="00BF725B">
              <w:rPr>
                <w:rFonts w:cs="Times New Roman"/>
                <w:sz w:val="20"/>
              </w:rPr>
              <w:t> </w:t>
            </w:r>
            <w:r w:rsidRPr="007D4778">
              <w:rPr>
                <w:rFonts w:cs="Times New Roman"/>
                <w:sz w:val="20"/>
              </w:rPr>
              <w:t xml:space="preserve">dnia 15 lipca 2011 r. o zawodach pielęgniarki i położnej, przez okres do </w:t>
            </w:r>
            <w:r>
              <w:rPr>
                <w:rFonts w:cs="Times New Roman"/>
                <w:sz w:val="20"/>
              </w:rPr>
              <w:t>6</w:t>
            </w:r>
            <w:r w:rsidRPr="007D4778">
              <w:rPr>
                <w:rFonts w:cs="Times New Roman"/>
                <w:sz w:val="20"/>
              </w:rPr>
              <w:t xml:space="preserve"> miesięcy od dnia określonego w dokumentacji medycznej</w:t>
            </w:r>
            <w:r w:rsidR="00B05247">
              <w:rPr>
                <w:rFonts w:cs="Times New Roman"/>
                <w:sz w:val="20"/>
              </w:rPr>
              <w:t xml:space="preserve"> (dotyczy lp. 141)</w:t>
            </w:r>
          </w:p>
        </w:tc>
        <w:tc>
          <w:tcPr>
            <w:cnfStyle w:val="000001000000" w:firstRow="0" w:lastRow="0" w:firstColumn="0" w:lastColumn="0" w:oddVBand="0" w:evenVBand="1" w:oddHBand="0" w:evenHBand="0" w:firstRowFirstColumn="0" w:firstRowLastColumn="0" w:lastRowFirstColumn="0" w:lastRowLastColumn="0"/>
            <w:tcW w:w="1701" w:type="dxa"/>
          </w:tcPr>
          <w:p w14:paraId="50480384" w14:textId="436C3726" w:rsidR="004651BA" w:rsidRDefault="004651BA" w:rsidP="004651BA">
            <w:pPr>
              <w:rPr>
                <w:rFonts w:cs="Times New Roman"/>
                <w:sz w:val="20"/>
              </w:rPr>
            </w:pPr>
            <w:r>
              <w:rPr>
                <w:rFonts w:cs="Times New Roman"/>
                <w:sz w:val="20"/>
              </w:rPr>
              <w:t>120 zł</w:t>
            </w:r>
          </w:p>
        </w:tc>
        <w:tc>
          <w:tcPr>
            <w:cnfStyle w:val="000010000000" w:firstRow="0" w:lastRow="0" w:firstColumn="0" w:lastColumn="0" w:oddVBand="1" w:evenVBand="0" w:oddHBand="0" w:evenHBand="0" w:firstRowFirstColumn="0" w:firstRowLastColumn="0" w:lastRowFirstColumn="0" w:lastRowLastColumn="0"/>
            <w:tcW w:w="709" w:type="dxa"/>
          </w:tcPr>
          <w:p w14:paraId="75BBD1E4" w14:textId="5A6A17D3" w:rsidR="004651BA" w:rsidRDefault="004651BA" w:rsidP="004651BA">
            <w:pPr>
              <w:rPr>
                <w:rFonts w:cs="Times New Roman"/>
                <w:sz w:val="20"/>
              </w:rPr>
            </w:pPr>
            <w:r>
              <w:rPr>
                <w:rFonts w:cs="Times New Roman"/>
                <w:sz w:val="20"/>
              </w:rPr>
              <w:t>20%</w:t>
            </w:r>
          </w:p>
        </w:tc>
        <w:tc>
          <w:tcPr>
            <w:cnfStyle w:val="000001000000" w:firstRow="0" w:lastRow="0" w:firstColumn="0" w:lastColumn="0" w:oddVBand="0" w:evenVBand="1" w:oddHBand="0" w:evenHBand="0" w:firstRowFirstColumn="0" w:firstRowLastColumn="0" w:lastRowFirstColumn="0" w:lastRowLastColumn="0"/>
            <w:tcW w:w="1843" w:type="dxa"/>
          </w:tcPr>
          <w:p w14:paraId="41700A18" w14:textId="0C7A73E1" w:rsidR="004651BA" w:rsidRPr="004651BA" w:rsidRDefault="004651BA" w:rsidP="004651BA">
            <w:pPr>
              <w:pStyle w:val="LITlitera"/>
              <w:ind w:left="0" w:firstLine="0"/>
              <w:jc w:val="left"/>
              <w:rPr>
                <w:rFonts w:ascii="Times New Roman" w:hAnsi="Times New Roman" w:cs="Times New Roman"/>
                <w:sz w:val="20"/>
              </w:rPr>
            </w:pPr>
            <w:r w:rsidRPr="007D4778">
              <w:rPr>
                <w:rFonts w:ascii="Times New Roman" w:hAnsi="Times New Roman" w:cs="Times New Roman"/>
                <w:sz w:val="20"/>
              </w:rPr>
              <w:t>stomia na jelicie cienkim (ileostomia)</w:t>
            </w:r>
            <w:r>
              <w:rPr>
                <w:rFonts w:ascii="Times New Roman" w:hAnsi="Times New Roman" w:cs="Times New Roman"/>
                <w:sz w:val="20"/>
              </w:rPr>
              <w:t xml:space="preserve">; </w:t>
            </w:r>
            <w:r w:rsidRPr="007D4778">
              <w:rPr>
                <w:rFonts w:ascii="Times New Roman" w:hAnsi="Times New Roman" w:cs="Times New Roman"/>
                <w:sz w:val="20"/>
              </w:rPr>
              <w:t>stomia na jelicie grubym (kolostomia)</w:t>
            </w:r>
            <w:r>
              <w:rPr>
                <w:rFonts w:ascii="Times New Roman" w:hAnsi="Times New Roman" w:cs="Times New Roman"/>
                <w:sz w:val="20"/>
              </w:rPr>
              <w:t xml:space="preserve">; </w:t>
            </w:r>
            <w:r w:rsidRPr="007D4778">
              <w:rPr>
                <w:rFonts w:ascii="Times New Roman" w:hAnsi="Times New Roman" w:cs="Times New Roman"/>
                <w:sz w:val="20"/>
              </w:rPr>
              <w:t>stomia na układzie moczowym (urostomia)</w:t>
            </w:r>
            <w:r>
              <w:rPr>
                <w:rFonts w:ascii="Times New Roman" w:hAnsi="Times New Roman" w:cs="Times New Roman"/>
                <w:sz w:val="20"/>
              </w:rPr>
              <w:t xml:space="preserve">; </w:t>
            </w:r>
            <w:r w:rsidRPr="007D4778">
              <w:rPr>
                <w:rFonts w:ascii="Times New Roman" w:hAnsi="Times New Roman" w:cs="Times New Roman"/>
                <w:sz w:val="20"/>
              </w:rPr>
              <w:t>inne przetoki i stomie wymagające ewakuacji fizjologicznej lub patologicznej treści z narządów</w:t>
            </w:r>
            <w:r>
              <w:rPr>
                <w:rFonts w:ascii="Times New Roman" w:hAnsi="Times New Roman" w:cs="Times New Roman"/>
                <w:sz w:val="20"/>
              </w:rPr>
              <w:t xml:space="preserve"> (z</w:t>
            </w:r>
            <w:r w:rsidR="00BF725B">
              <w:rPr>
                <w:rFonts w:ascii="Times New Roman" w:hAnsi="Times New Roman" w:cs="Times New Roman"/>
                <w:sz w:val="20"/>
              </w:rPr>
              <w:t> </w:t>
            </w:r>
            <w:r>
              <w:rPr>
                <w:rFonts w:ascii="Times New Roman" w:hAnsi="Times New Roman" w:cs="Times New Roman"/>
                <w:sz w:val="20"/>
              </w:rPr>
              <w:t>wyjątkiem nefrostomii); z</w:t>
            </w:r>
            <w:r w:rsidR="00BF725B">
              <w:rPr>
                <w:rFonts w:ascii="Times New Roman" w:hAnsi="Times New Roman" w:cs="Times New Roman"/>
                <w:sz w:val="20"/>
              </w:rPr>
              <w:t> </w:t>
            </w:r>
            <w:r>
              <w:rPr>
                <w:rFonts w:ascii="Times New Roman" w:hAnsi="Times New Roman" w:cs="Times New Roman"/>
                <w:sz w:val="20"/>
              </w:rPr>
              <w:t>wyłączeniem jednoczesnego zaopatrzenia w</w:t>
            </w:r>
            <w:r w:rsidR="00BF725B">
              <w:rPr>
                <w:rFonts w:ascii="Times New Roman" w:hAnsi="Times New Roman" w:cs="Times New Roman"/>
                <w:sz w:val="20"/>
              </w:rPr>
              <w:t> </w:t>
            </w:r>
            <w:r>
              <w:rPr>
                <w:rFonts w:ascii="Times New Roman" w:hAnsi="Times New Roman" w:cs="Times New Roman"/>
                <w:sz w:val="20"/>
              </w:rPr>
              <w:t>lp.</w:t>
            </w:r>
            <w:r w:rsidR="00BF725B">
              <w:rPr>
                <w:rFonts w:ascii="Times New Roman" w:hAnsi="Times New Roman" w:cs="Times New Roman"/>
                <w:sz w:val="20"/>
              </w:rPr>
              <w:t> </w:t>
            </w:r>
            <w:r>
              <w:rPr>
                <w:rFonts w:ascii="Times New Roman" w:hAnsi="Times New Roman" w:cs="Times New Roman"/>
                <w:sz w:val="20"/>
              </w:rPr>
              <w:t xml:space="preserve">141A (dotyczy tej samej stomii lub przetoki) </w:t>
            </w:r>
          </w:p>
        </w:tc>
        <w:tc>
          <w:tcPr>
            <w:cnfStyle w:val="000010000000" w:firstRow="0" w:lastRow="0" w:firstColumn="0" w:lastColumn="0" w:oddVBand="1" w:evenVBand="0" w:oddHBand="0" w:evenHBand="0" w:firstRowFirstColumn="0" w:firstRowLastColumn="0" w:lastRowFirstColumn="0" w:lastRowLastColumn="0"/>
            <w:tcW w:w="1164" w:type="dxa"/>
          </w:tcPr>
          <w:p w14:paraId="024014B6" w14:textId="50BC2B8B" w:rsidR="004651BA" w:rsidRDefault="004651BA" w:rsidP="004651BA">
            <w:pPr>
              <w:rPr>
                <w:rFonts w:cs="Times New Roman"/>
                <w:sz w:val="20"/>
              </w:rPr>
            </w:pPr>
            <w:r>
              <w:rPr>
                <w:rFonts w:cs="Times New Roman"/>
                <w:sz w:val="20"/>
              </w:rPr>
              <w:t>raz na</w:t>
            </w:r>
            <w:r w:rsidR="00BF725B">
              <w:rPr>
                <w:rFonts w:cs="Times New Roman"/>
                <w:sz w:val="20"/>
              </w:rPr>
              <w:t> </w:t>
            </w:r>
            <w:r>
              <w:rPr>
                <w:rFonts w:cs="Times New Roman"/>
                <w:sz w:val="20"/>
              </w:rPr>
              <w:t>miesiąc</w:t>
            </w:r>
          </w:p>
        </w:tc>
        <w:tc>
          <w:tcPr>
            <w:cnfStyle w:val="000001000000" w:firstRow="0" w:lastRow="0" w:firstColumn="0" w:lastColumn="0" w:oddVBand="0" w:evenVBand="1" w:oddHBand="0" w:evenHBand="0" w:firstRowFirstColumn="0" w:firstRowLastColumn="0" w:lastRowFirstColumn="0" w:lastRowLastColumn="0"/>
            <w:tcW w:w="0" w:type="dxa"/>
          </w:tcPr>
          <w:p w14:paraId="6F67435C" w14:textId="1D53B76A" w:rsidR="004651BA" w:rsidRDefault="004651BA" w:rsidP="004651BA">
            <w:pPr>
              <w:rPr>
                <w:rFonts w:cs="Times New Roman"/>
                <w:sz w:val="20"/>
              </w:rPr>
            </w:pPr>
            <w:r>
              <w:rPr>
                <w:rFonts w:cs="Times New Roman"/>
                <w:sz w:val="20"/>
              </w:rPr>
              <w:t>0 zł</w:t>
            </w:r>
          </w:p>
        </w:tc>
      </w:tr>
      <w:tr w:rsidR="00833B7C" w:rsidRPr="007D4778" w14:paraId="27BD82B0" w14:textId="77777777" w:rsidTr="00304A8C">
        <w:trPr>
          <w:trHeight w:val="1290"/>
        </w:trPr>
        <w:tc>
          <w:tcPr>
            <w:cnfStyle w:val="000010000000" w:firstRow="0" w:lastRow="0" w:firstColumn="0" w:lastColumn="0" w:oddVBand="1" w:evenVBand="0" w:oddHBand="0" w:evenHBand="0" w:firstRowFirstColumn="0" w:firstRowLastColumn="0" w:lastRowFirstColumn="0" w:lastRowLastColumn="0"/>
            <w:tcW w:w="670" w:type="dxa"/>
          </w:tcPr>
          <w:p w14:paraId="64CFFE77" w14:textId="59DF0124" w:rsidR="004651BA" w:rsidRPr="00304A8C" w:rsidRDefault="004651BA" w:rsidP="004651BA">
            <w:pPr>
              <w:rPr>
                <w:rFonts w:cs="Times New Roman"/>
                <w:spacing w:val="-10"/>
                <w:sz w:val="20"/>
              </w:rPr>
            </w:pPr>
            <w:r w:rsidRPr="00304A8C">
              <w:rPr>
                <w:rFonts w:cs="Times New Roman"/>
                <w:spacing w:val="-10"/>
                <w:sz w:val="20"/>
              </w:rPr>
              <w:t>141A.</w:t>
            </w:r>
          </w:p>
        </w:tc>
        <w:tc>
          <w:tcPr>
            <w:cnfStyle w:val="000001000000" w:firstRow="0" w:lastRow="0" w:firstColumn="0" w:lastColumn="0" w:oddVBand="0" w:evenVBand="1" w:oddHBand="0" w:evenHBand="0" w:firstRowFirstColumn="0" w:firstRowLastColumn="0" w:lastRowFirstColumn="0" w:lastRowLastColumn="0"/>
            <w:tcW w:w="1599" w:type="dxa"/>
          </w:tcPr>
          <w:p w14:paraId="1A621A9A" w14:textId="42E24CA1" w:rsidR="004651BA" w:rsidRDefault="004651BA" w:rsidP="004651BA">
            <w:pPr>
              <w:rPr>
                <w:rFonts w:cs="Times New Roman"/>
                <w:sz w:val="20"/>
              </w:rPr>
            </w:pPr>
            <w:r>
              <w:rPr>
                <w:rFonts w:cs="Times New Roman"/>
                <w:sz w:val="20"/>
              </w:rPr>
              <w:t>Wyroby</w:t>
            </w:r>
            <w:r w:rsidRPr="00FF2A57">
              <w:rPr>
                <w:rFonts w:cs="Times New Roman"/>
                <w:sz w:val="20"/>
              </w:rPr>
              <w:t xml:space="preserve"> stomij</w:t>
            </w:r>
            <w:r>
              <w:rPr>
                <w:rFonts w:cs="Times New Roman"/>
                <w:sz w:val="20"/>
              </w:rPr>
              <w:t>ne (</w:t>
            </w:r>
            <w:r w:rsidRPr="00FF2A57">
              <w:rPr>
                <w:rFonts w:cs="Times New Roman"/>
                <w:sz w:val="20"/>
              </w:rPr>
              <w:t>pasty, pudry</w:t>
            </w:r>
            <w:r>
              <w:rPr>
                <w:rFonts w:cs="Times New Roman"/>
                <w:sz w:val="20"/>
              </w:rPr>
              <w:t xml:space="preserve">, </w:t>
            </w:r>
            <w:r w:rsidRPr="00FF2A57">
              <w:rPr>
                <w:rFonts w:cs="Times New Roman"/>
                <w:sz w:val="20"/>
              </w:rPr>
              <w:t>paski, półpierścienie,</w:t>
            </w:r>
            <w:r>
              <w:rPr>
                <w:rFonts w:cs="Times New Roman"/>
                <w:sz w:val="20"/>
              </w:rPr>
              <w:t xml:space="preserve"> </w:t>
            </w:r>
            <w:r w:rsidRPr="00FF2A57">
              <w:rPr>
                <w:rFonts w:cs="Times New Roman"/>
                <w:sz w:val="20"/>
              </w:rPr>
              <w:t xml:space="preserve">pierścienie </w:t>
            </w:r>
            <w:r w:rsidRPr="00304A8C">
              <w:rPr>
                <w:rFonts w:cs="Times New Roman"/>
                <w:spacing w:val="-4"/>
                <w:sz w:val="20"/>
              </w:rPr>
              <w:t>o</w:t>
            </w:r>
            <w:r w:rsidR="00BF725B" w:rsidRPr="00304A8C">
              <w:rPr>
                <w:rFonts w:cs="Times New Roman"/>
                <w:spacing w:val="-4"/>
                <w:sz w:val="20"/>
              </w:rPr>
              <w:t> </w:t>
            </w:r>
            <w:r w:rsidRPr="00304A8C">
              <w:rPr>
                <w:rFonts w:cs="Times New Roman"/>
                <w:spacing w:val="-4"/>
                <w:sz w:val="20"/>
              </w:rPr>
              <w:t>właściwościach</w:t>
            </w:r>
            <w:r w:rsidRPr="00FF2A57">
              <w:rPr>
                <w:rFonts w:cs="Times New Roman"/>
                <w:sz w:val="20"/>
              </w:rPr>
              <w:t xml:space="preserve"> uszczelniających lub gojących, produkty do</w:t>
            </w:r>
            <w:r w:rsidR="00706594">
              <w:rPr>
                <w:rFonts w:cs="Times New Roman"/>
                <w:sz w:val="20"/>
              </w:rPr>
              <w:t> </w:t>
            </w:r>
            <w:r w:rsidRPr="00FF2A57">
              <w:rPr>
                <w:rFonts w:cs="Times New Roman"/>
                <w:sz w:val="20"/>
              </w:rPr>
              <w:t>usuwania sprzętu stomijnego lub</w:t>
            </w:r>
            <w:r w:rsidR="00706594">
              <w:rPr>
                <w:rFonts w:cs="Times New Roman"/>
                <w:sz w:val="20"/>
              </w:rPr>
              <w:t> </w:t>
            </w:r>
            <w:r w:rsidRPr="00FF2A57">
              <w:rPr>
                <w:rFonts w:cs="Times New Roman"/>
                <w:sz w:val="20"/>
              </w:rPr>
              <w:t>do ochrony skóry wokół stomii</w:t>
            </w:r>
            <w:r>
              <w:rPr>
                <w:rFonts w:cs="Times New Roman"/>
                <w:sz w:val="20"/>
              </w:rPr>
              <w:t xml:space="preserve"> lub</w:t>
            </w:r>
            <w:r w:rsidR="006C3FF8">
              <w:rPr>
                <w:rFonts w:cs="Times New Roman"/>
                <w:sz w:val="20"/>
              </w:rPr>
              <w:t xml:space="preserve"> </w:t>
            </w:r>
            <w:r>
              <w:rPr>
                <w:rFonts w:cs="Times New Roman"/>
                <w:sz w:val="20"/>
              </w:rPr>
              <w:t>środki zagęszczające luźną treść jelitową)</w:t>
            </w:r>
          </w:p>
        </w:tc>
        <w:tc>
          <w:tcPr>
            <w:cnfStyle w:val="000010000000" w:firstRow="0" w:lastRow="0" w:firstColumn="0" w:lastColumn="0" w:oddVBand="1" w:evenVBand="0" w:oddHBand="0" w:evenHBand="0" w:firstRowFirstColumn="0" w:firstRowLastColumn="0" w:lastRowFirstColumn="0" w:lastRowLastColumn="0"/>
            <w:tcW w:w="3079" w:type="dxa"/>
            <w:vMerge/>
          </w:tcPr>
          <w:p w14:paraId="40A34868" w14:textId="77777777" w:rsidR="004651BA" w:rsidRPr="007D4778" w:rsidRDefault="004651BA" w:rsidP="004651BA">
            <w:pPr>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1701" w:type="dxa"/>
          </w:tcPr>
          <w:p w14:paraId="531D9C0A" w14:textId="07940EEA" w:rsidR="004651BA" w:rsidRDefault="004651BA" w:rsidP="004651BA">
            <w:pPr>
              <w:rPr>
                <w:rFonts w:cs="Times New Roman"/>
                <w:sz w:val="20"/>
              </w:rPr>
            </w:pPr>
            <w:r>
              <w:rPr>
                <w:rFonts w:cs="Times New Roman"/>
                <w:sz w:val="20"/>
              </w:rPr>
              <w:t>240 zł</w:t>
            </w:r>
          </w:p>
        </w:tc>
        <w:tc>
          <w:tcPr>
            <w:cnfStyle w:val="000010000000" w:firstRow="0" w:lastRow="0" w:firstColumn="0" w:lastColumn="0" w:oddVBand="1" w:evenVBand="0" w:oddHBand="0" w:evenHBand="0" w:firstRowFirstColumn="0" w:firstRowLastColumn="0" w:lastRowFirstColumn="0" w:lastRowLastColumn="0"/>
            <w:tcW w:w="709" w:type="dxa"/>
          </w:tcPr>
          <w:p w14:paraId="31F818CE" w14:textId="491D0F05" w:rsidR="004651BA" w:rsidRDefault="004651BA" w:rsidP="004651BA">
            <w:pPr>
              <w:rPr>
                <w:rFonts w:cs="Times New Roman"/>
                <w:sz w:val="20"/>
              </w:rPr>
            </w:pPr>
            <w:r>
              <w:rPr>
                <w:rFonts w:cs="Times New Roman"/>
                <w:sz w:val="20"/>
              </w:rPr>
              <w:t>20%</w:t>
            </w:r>
          </w:p>
        </w:tc>
        <w:tc>
          <w:tcPr>
            <w:cnfStyle w:val="000001000000" w:firstRow="0" w:lastRow="0" w:firstColumn="0" w:lastColumn="0" w:oddVBand="0" w:evenVBand="1" w:oddHBand="0" w:evenHBand="0" w:firstRowFirstColumn="0" w:firstRowLastColumn="0" w:lastRowFirstColumn="0" w:lastRowLastColumn="0"/>
            <w:tcW w:w="1843" w:type="dxa"/>
          </w:tcPr>
          <w:p w14:paraId="15DC6344" w14:textId="7AF8B632" w:rsidR="004651BA" w:rsidRPr="007D4778" w:rsidRDefault="004651BA" w:rsidP="004651BA">
            <w:pPr>
              <w:pStyle w:val="LITlitera"/>
              <w:ind w:left="0" w:firstLine="0"/>
              <w:jc w:val="left"/>
              <w:rPr>
                <w:rFonts w:ascii="Times New Roman" w:hAnsi="Times New Roman" w:cs="Times New Roman"/>
                <w:sz w:val="20"/>
              </w:rPr>
            </w:pPr>
            <w:r>
              <w:rPr>
                <w:rFonts w:ascii="Times New Roman" w:hAnsi="Times New Roman" w:cs="Times New Roman"/>
                <w:sz w:val="20"/>
              </w:rPr>
              <w:t xml:space="preserve">nowo wyłoniona </w:t>
            </w:r>
            <w:r w:rsidRPr="007D4778">
              <w:rPr>
                <w:rFonts w:ascii="Times New Roman" w:hAnsi="Times New Roman" w:cs="Times New Roman"/>
                <w:sz w:val="20"/>
              </w:rPr>
              <w:t>stomia na jelicie grubym (kolostomia)</w:t>
            </w:r>
            <w:r>
              <w:rPr>
                <w:rFonts w:ascii="Times New Roman" w:hAnsi="Times New Roman" w:cs="Times New Roman"/>
                <w:sz w:val="20"/>
              </w:rPr>
              <w:t xml:space="preserve">; nowo wyłoniona </w:t>
            </w:r>
            <w:r w:rsidRPr="007D4778">
              <w:rPr>
                <w:rFonts w:ascii="Times New Roman" w:hAnsi="Times New Roman" w:cs="Times New Roman"/>
                <w:sz w:val="20"/>
              </w:rPr>
              <w:t>stomia na jelicie cienkim (ileostomia)</w:t>
            </w:r>
            <w:r>
              <w:rPr>
                <w:rFonts w:ascii="Times New Roman" w:hAnsi="Times New Roman" w:cs="Times New Roman"/>
                <w:sz w:val="20"/>
              </w:rPr>
              <w:t xml:space="preserve">; nowo wyłoniona </w:t>
            </w:r>
            <w:r w:rsidRPr="006F65B9">
              <w:rPr>
                <w:rFonts w:ascii="Times New Roman" w:hAnsi="Times New Roman" w:cs="Times New Roman"/>
                <w:sz w:val="20"/>
              </w:rPr>
              <w:t>stomia na układzie moczowym (urostomia)</w:t>
            </w:r>
            <w:r>
              <w:rPr>
                <w:rFonts w:ascii="Times New Roman" w:hAnsi="Times New Roman" w:cs="Times New Roman"/>
                <w:sz w:val="20"/>
              </w:rPr>
              <w:t xml:space="preserve">; nowo utworzone </w:t>
            </w:r>
            <w:r w:rsidRPr="007D4778">
              <w:rPr>
                <w:rFonts w:ascii="Times New Roman" w:hAnsi="Times New Roman" w:cs="Times New Roman"/>
                <w:sz w:val="20"/>
              </w:rPr>
              <w:t xml:space="preserve">inne przetoki </w:t>
            </w:r>
            <w:r>
              <w:rPr>
                <w:rFonts w:ascii="Times New Roman" w:hAnsi="Times New Roman" w:cs="Times New Roman"/>
                <w:sz w:val="20"/>
              </w:rPr>
              <w:t>lub</w:t>
            </w:r>
            <w:r w:rsidRPr="007D4778">
              <w:rPr>
                <w:rFonts w:ascii="Times New Roman" w:hAnsi="Times New Roman" w:cs="Times New Roman"/>
                <w:sz w:val="20"/>
              </w:rPr>
              <w:t xml:space="preserve"> stomie wymagające ewakuacji fizjologicznej lub patologicznej treści z narządów</w:t>
            </w:r>
            <w:r>
              <w:rPr>
                <w:rFonts w:ascii="Times New Roman" w:hAnsi="Times New Roman" w:cs="Times New Roman"/>
                <w:sz w:val="20"/>
              </w:rPr>
              <w:t xml:space="preserve"> (z</w:t>
            </w:r>
            <w:r w:rsidR="00706594">
              <w:rPr>
                <w:rFonts w:ascii="Times New Roman" w:hAnsi="Times New Roman" w:cs="Times New Roman"/>
                <w:sz w:val="20"/>
              </w:rPr>
              <w:t> </w:t>
            </w:r>
            <w:r>
              <w:rPr>
                <w:rFonts w:ascii="Times New Roman" w:hAnsi="Times New Roman" w:cs="Times New Roman"/>
                <w:sz w:val="20"/>
              </w:rPr>
              <w:t xml:space="preserve">wyjątkiem nefrostomii); zlecenie może być wystawione tylko raz </w:t>
            </w:r>
            <w:r w:rsidR="00706594">
              <w:rPr>
                <w:rFonts w:ascii="Times New Roman" w:hAnsi="Times New Roman" w:cs="Times New Roman"/>
                <w:sz w:val="20"/>
              </w:rPr>
              <w:t xml:space="preserve">– </w:t>
            </w:r>
            <w:r>
              <w:rPr>
                <w:rFonts w:ascii="Times New Roman" w:hAnsi="Times New Roman" w:cs="Times New Roman"/>
                <w:sz w:val="20"/>
              </w:rPr>
              <w:t>jako pierwsze zlecenie po operacji wyłonienia stomii lub utworzenia przetoki (dotyczy tej samej stomii lub przetoki); z</w:t>
            </w:r>
            <w:r w:rsidR="00706594">
              <w:rPr>
                <w:rFonts w:ascii="Times New Roman" w:hAnsi="Times New Roman" w:cs="Times New Roman"/>
                <w:sz w:val="20"/>
              </w:rPr>
              <w:t> </w:t>
            </w:r>
            <w:r>
              <w:rPr>
                <w:rFonts w:ascii="Times New Roman" w:hAnsi="Times New Roman" w:cs="Times New Roman"/>
                <w:sz w:val="20"/>
              </w:rPr>
              <w:t>wyłączeniem jednoczesnego zaopatrzenia w</w:t>
            </w:r>
            <w:r w:rsidR="00706594">
              <w:rPr>
                <w:rFonts w:ascii="Times New Roman" w:hAnsi="Times New Roman" w:cs="Times New Roman"/>
                <w:sz w:val="20"/>
              </w:rPr>
              <w:t> </w:t>
            </w:r>
            <w:r>
              <w:rPr>
                <w:rFonts w:ascii="Times New Roman" w:hAnsi="Times New Roman" w:cs="Times New Roman"/>
                <w:sz w:val="20"/>
              </w:rPr>
              <w:t>lp.</w:t>
            </w:r>
            <w:r w:rsidR="00706594">
              <w:rPr>
                <w:rFonts w:ascii="Times New Roman" w:hAnsi="Times New Roman" w:cs="Times New Roman"/>
                <w:sz w:val="20"/>
              </w:rPr>
              <w:t> </w:t>
            </w:r>
            <w:r>
              <w:rPr>
                <w:rFonts w:ascii="Times New Roman" w:hAnsi="Times New Roman" w:cs="Times New Roman"/>
                <w:sz w:val="20"/>
              </w:rPr>
              <w:t>141</w:t>
            </w:r>
            <w:r w:rsidR="009102C4">
              <w:rPr>
                <w:rFonts w:ascii="Times New Roman" w:hAnsi="Times New Roman" w:cs="Times New Roman"/>
                <w:sz w:val="20"/>
              </w:rPr>
              <w:t xml:space="preserve"> (dotyczy tej samej stomii lub przetoki)</w:t>
            </w:r>
          </w:p>
        </w:tc>
        <w:tc>
          <w:tcPr>
            <w:cnfStyle w:val="000010000000" w:firstRow="0" w:lastRow="0" w:firstColumn="0" w:lastColumn="0" w:oddVBand="1" w:evenVBand="0" w:oddHBand="0" w:evenHBand="0" w:firstRowFirstColumn="0" w:firstRowLastColumn="0" w:lastRowFirstColumn="0" w:lastRowLastColumn="0"/>
            <w:tcW w:w="1164" w:type="dxa"/>
          </w:tcPr>
          <w:p w14:paraId="42D8E5AB" w14:textId="06982C80" w:rsidR="004651BA" w:rsidRDefault="00716193" w:rsidP="004651BA">
            <w:pPr>
              <w:rPr>
                <w:rFonts w:cs="Times New Roman"/>
                <w:sz w:val="20"/>
              </w:rPr>
            </w:pPr>
            <w:r>
              <w:rPr>
                <w:rFonts w:cs="Times New Roman"/>
                <w:sz w:val="20"/>
              </w:rPr>
              <w:t>jedno</w:t>
            </w:r>
            <w:r w:rsidR="00706594">
              <w:rPr>
                <w:rFonts w:cs="Times New Roman"/>
                <w:sz w:val="20"/>
              </w:rPr>
              <w:softHyphen/>
            </w:r>
            <w:r>
              <w:rPr>
                <w:rFonts w:cs="Times New Roman"/>
                <w:sz w:val="20"/>
              </w:rPr>
              <w:t>razowo</w:t>
            </w:r>
          </w:p>
        </w:tc>
        <w:tc>
          <w:tcPr>
            <w:cnfStyle w:val="000001000000" w:firstRow="0" w:lastRow="0" w:firstColumn="0" w:lastColumn="0" w:oddVBand="0" w:evenVBand="1" w:oddHBand="0" w:evenHBand="0" w:firstRowFirstColumn="0" w:firstRowLastColumn="0" w:lastRowFirstColumn="0" w:lastRowLastColumn="0"/>
            <w:tcW w:w="0" w:type="dxa"/>
          </w:tcPr>
          <w:p w14:paraId="15EFB348" w14:textId="29F4E20A" w:rsidR="004651BA" w:rsidRDefault="00716193" w:rsidP="004651BA">
            <w:pPr>
              <w:rPr>
                <w:rFonts w:cs="Times New Roman"/>
                <w:sz w:val="20"/>
              </w:rPr>
            </w:pPr>
            <w:r>
              <w:rPr>
                <w:rFonts w:cs="Times New Roman"/>
                <w:sz w:val="20"/>
              </w:rPr>
              <w:t>0 zł</w:t>
            </w:r>
          </w:p>
        </w:tc>
      </w:tr>
    </w:tbl>
    <w:p w14:paraId="71FA71B9" w14:textId="77777777" w:rsidR="002C3B72" w:rsidRDefault="002C3B72" w:rsidP="00AB2414">
      <w:pPr>
        <w:pStyle w:val="LITlitera"/>
        <w:ind w:left="0" w:firstLine="0"/>
        <w:rPr>
          <w:rStyle w:val="Ppogrubienie"/>
          <w:rFonts w:ascii="Times New Roman" w:hAnsi="Times New Roman" w:cs="Times New Roman"/>
        </w:rPr>
      </w:pPr>
    </w:p>
    <w:p w14:paraId="69E0D047" w14:textId="72258CF2" w:rsidR="00A600ED" w:rsidRPr="00E10B95" w:rsidRDefault="00B9516C" w:rsidP="001E4F42">
      <w:pPr>
        <w:pStyle w:val="ARTartustawynprozporzdzenia"/>
        <w:spacing w:line="360" w:lineRule="auto"/>
        <w:rPr>
          <w:rStyle w:val="Ppogrubienie"/>
          <w:b w:val="0"/>
        </w:rPr>
      </w:pPr>
      <w:r w:rsidRPr="00262A87">
        <w:rPr>
          <w:rStyle w:val="Ppogrubienie"/>
        </w:rPr>
        <w:t>§</w:t>
      </w:r>
      <w:r w:rsidRPr="00E10B95">
        <w:rPr>
          <w:rStyle w:val="Ppogrubienie"/>
          <w:b w:val="0"/>
        </w:rPr>
        <w:t> </w:t>
      </w:r>
      <w:r w:rsidRPr="00304A8C">
        <w:rPr>
          <w:rStyle w:val="Ppogrubienie"/>
        </w:rPr>
        <w:t>2.</w:t>
      </w:r>
      <w:r w:rsidRPr="00E10B95">
        <w:rPr>
          <w:rStyle w:val="Ppogrubienie"/>
          <w:b w:val="0"/>
        </w:rPr>
        <w:t xml:space="preserve"> 1.</w:t>
      </w:r>
      <w:r w:rsidR="00A600ED" w:rsidRPr="00E10B95">
        <w:rPr>
          <w:rStyle w:val="Ppogrubienie"/>
          <w:b w:val="0"/>
        </w:rPr>
        <w:t xml:space="preserve"> Zlecenia na wyroby medyczne </w:t>
      </w:r>
      <w:r w:rsidR="00AD575A" w:rsidRPr="00E10B95">
        <w:t>wymienione w lp. 69, 70, 9</w:t>
      </w:r>
      <w:r w:rsidR="007B31DD">
        <w:t>8</w:t>
      </w:r>
      <w:r w:rsidR="00AD575A" w:rsidRPr="00E10B95">
        <w:t>, 10</w:t>
      </w:r>
      <w:r w:rsidR="007B31DD">
        <w:t xml:space="preserve">3, </w:t>
      </w:r>
      <w:r w:rsidR="00AD575A" w:rsidRPr="00E10B95">
        <w:t>104, 129</w:t>
      </w:r>
      <w:r w:rsidR="00341D21">
        <w:t>–</w:t>
      </w:r>
      <w:r w:rsidR="00AD575A" w:rsidRPr="00E10B95">
        <w:t>131, 135</w:t>
      </w:r>
      <w:r w:rsidR="006C7777">
        <w:t xml:space="preserve"> i </w:t>
      </w:r>
      <w:r w:rsidR="00AD575A" w:rsidRPr="00E10B95">
        <w:t>13</w:t>
      </w:r>
      <w:r w:rsidR="007B31DD">
        <w:t>6</w:t>
      </w:r>
      <w:r w:rsidR="00AD575A" w:rsidRPr="00E10B95">
        <w:t xml:space="preserve"> rozporządzenia zmienianego w § 1</w:t>
      </w:r>
      <w:r w:rsidR="00A600ED" w:rsidRPr="00E10B95">
        <w:rPr>
          <w:rStyle w:val="Ppogrubienie"/>
          <w:b w:val="0"/>
        </w:rPr>
        <w:t xml:space="preserve"> </w:t>
      </w:r>
      <w:r w:rsidR="006C7777">
        <w:rPr>
          <w:rStyle w:val="Ppogrubienie"/>
          <w:b w:val="0"/>
        </w:rPr>
        <w:t xml:space="preserve">w brzmieniu dotychczasowym, </w:t>
      </w:r>
      <w:r w:rsidR="00A600ED" w:rsidRPr="00E10B95">
        <w:rPr>
          <w:rStyle w:val="Ppogrubienie"/>
          <w:b w:val="0"/>
        </w:rPr>
        <w:t>które przed dniem wejścia w życie niniejszego rozporządzenia zostały:</w:t>
      </w:r>
    </w:p>
    <w:p w14:paraId="3F36F902" w14:textId="218F7B2E" w:rsidR="00A600ED" w:rsidRPr="006C7777" w:rsidRDefault="00A600ED" w:rsidP="00262A87">
      <w:pPr>
        <w:pStyle w:val="PKTpunkt"/>
        <w:spacing w:line="360" w:lineRule="auto"/>
        <w:rPr>
          <w:rStyle w:val="Ppogrubienie"/>
          <w:b w:val="0"/>
        </w:rPr>
      </w:pPr>
      <w:r w:rsidRPr="006C7777">
        <w:rPr>
          <w:rStyle w:val="Ppogrubienie"/>
          <w:b w:val="0"/>
          <w:bCs w:val="0"/>
        </w:rPr>
        <w:t>1</w:t>
      </w:r>
      <w:r w:rsidR="006C7777" w:rsidRPr="006C7777">
        <w:rPr>
          <w:rStyle w:val="Ppogrubienie"/>
          <w:b w:val="0"/>
          <w:bCs w:val="0"/>
        </w:rPr>
        <w:t>)</w:t>
      </w:r>
      <w:r w:rsidR="006C7777">
        <w:rPr>
          <w:rStyle w:val="Ppogrubienie"/>
          <w:b w:val="0"/>
          <w:bCs w:val="0"/>
        </w:rPr>
        <w:tab/>
      </w:r>
      <w:r w:rsidRPr="006C7777">
        <w:rPr>
          <w:rStyle w:val="Ppogrubienie"/>
          <w:b w:val="0"/>
          <w:bCs w:val="0"/>
        </w:rPr>
        <w:t>wystawione</w:t>
      </w:r>
      <w:r w:rsidR="006C7777">
        <w:rPr>
          <w:rStyle w:val="Ppogrubienie"/>
          <w:b w:val="0"/>
          <w:bCs w:val="0"/>
        </w:rPr>
        <w:t xml:space="preserve"> lub</w:t>
      </w:r>
    </w:p>
    <w:p w14:paraId="61D0D83E" w14:textId="3E89C139" w:rsidR="00A600ED" w:rsidRPr="006C7777" w:rsidRDefault="00A600ED" w:rsidP="00262A87">
      <w:pPr>
        <w:pStyle w:val="PKTpunkt"/>
        <w:spacing w:line="360" w:lineRule="auto"/>
        <w:rPr>
          <w:rStyle w:val="Ppogrubienie"/>
          <w:b w:val="0"/>
        </w:rPr>
      </w:pPr>
      <w:r w:rsidRPr="006C7777">
        <w:rPr>
          <w:rStyle w:val="Ppogrubienie"/>
          <w:b w:val="0"/>
          <w:bCs w:val="0"/>
        </w:rPr>
        <w:t>2</w:t>
      </w:r>
      <w:r w:rsidR="006C7777" w:rsidRPr="006C7777">
        <w:rPr>
          <w:rStyle w:val="Ppogrubienie"/>
          <w:b w:val="0"/>
          <w:bCs w:val="0"/>
        </w:rPr>
        <w:t>)</w:t>
      </w:r>
      <w:r w:rsidR="006C7777">
        <w:rPr>
          <w:rStyle w:val="Ppogrubienie"/>
          <w:b w:val="0"/>
          <w:bCs w:val="0"/>
        </w:rPr>
        <w:tab/>
      </w:r>
      <w:r w:rsidRPr="006C7777">
        <w:rPr>
          <w:rStyle w:val="Ppogrubienie"/>
          <w:b w:val="0"/>
          <w:bCs w:val="0"/>
        </w:rPr>
        <w:t>wystawione i potwierdzone,</w:t>
      </w:r>
      <w:r w:rsidR="006C7777">
        <w:rPr>
          <w:rStyle w:val="Ppogrubienie"/>
          <w:b w:val="0"/>
          <w:bCs w:val="0"/>
        </w:rPr>
        <w:t xml:space="preserve"> lub</w:t>
      </w:r>
    </w:p>
    <w:p w14:paraId="624B124C" w14:textId="03670596" w:rsidR="00A600ED" w:rsidRPr="006C7777" w:rsidRDefault="00A600ED" w:rsidP="00262A87">
      <w:pPr>
        <w:pStyle w:val="PKTpunkt"/>
        <w:spacing w:line="360" w:lineRule="auto"/>
        <w:rPr>
          <w:rStyle w:val="Ppogrubienie"/>
          <w:b w:val="0"/>
        </w:rPr>
      </w:pPr>
      <w:r w:rsidRPr="006C7777">
        <w:rPr>
          <w:rStyle w:val="Ppogrubienie"/>
          <w:b w:val="0"/>
          <w:bCs w:val="0"/>
        </w:rPr>
        <w:t>3</w:t>
      </w:r>
      <w:r w:rsidR="006C7777" w:rsidRPr="006C7777">
        <w:rPr>
          <w:rStyle w:val="Ppogrubienie"/>
          <w:b w:val="0"/>
          <w:bCs w:val="0"/>
        </w:rPr>
        <w:t>)</w:t>
      </w:r>
      <w:r w:rsidR="006C7777">
        <w:rPr>
          <w:rStyle w:val="Ppogrubienie"/>
          <w:b w:val="0"/>
          <w:bCs w:val="0"/>
        </w:rPr>
        <w:tab/>
      </w:r>
      <w:r w:rsidRPr="006C7777">
        <w:rPr>
          <w:rStyle w:val="Ppogrubienie"/>
          <w:b w:val="0"/>
          <w:bCs w:val="0"/>
        </w:rPr>
        <w:t>częściowo zrealizowane</w:t>
      </w:r>
    </w:p>
    <w:p w14:paraId="70AD9DBD" w14:textId="562031BD" w:rsidR="00A600ED" w:rsidRPr="00E10B95" w:rsidRDefault="00A600ED" w:rsidP="00262A87">
      <w:pPr>
        <w:pStyle w:val="CZWSPPKTczwsplnapunktw"/>
        <w:rPr>
          <w:rStyle w:val="Ppogrubienie"/>
          <w:b w:val="0"/>
        </w:rPr>
      </w:pPr>
      <w:r w:rsidRPr="00E10B95">
        <w:rPr>
          <w:rStyle w:val="Ppogrubienie"/>
          <w:b w:val="0"/>
        </w:rPr>
        <w:t xml:space="preserve">– tracą ważność z dniem wejścia w życie </w:t>
      </w:r>
      <w:r w:rsidR="00BA5828">
        <w:rPr>
          <w:rStyle w:val="Ppogrubienie"/>
          <w:b w:val="0"/>
        </w:rPr>
        <w:t xml:space="preserve">niniejszego </w:t>
      </w:r>
      <w:r w:rsidRPr="00E10B95">
        <w:rPr>
          <w:rStyle w:val="Ppogrubienie"/>
          <w:b w:val="0"/>
        </w:rPr>
        <w:t>rozporządzenia.</w:t>
      </w:r>
    </w:p>
    <w:p w14:paraId="56515FDF" w14:textId="259D24EA" w:rsidR="00B9516C" w:rsidRPr="00E10B95" w:rsidRDefault="00B9516C" w:rsidP="001E4F42">
      <w:pPr>
        <w:pStyle w:val="ARTartustawynprozporzdzenia"/>
        <w:spacing w:line="360" w:lineRule="auto"/>
        <w:rPr>
          <w:rStyle w:val="Ppogrubienie"/>
          <w:b w:val="0"/>
        </w:rPr>
      </w:pPr>
      <w:r w:rsidRPr="00E10B95">
        <w:rPr>
          <w:rStyle w:val="Ppogrubienie"/>
          <w:b w:val="0"/>
        </w:rPr>
        <w:t xml:space="preserve">2. Do okresu użytkowania i limitu cen naprawy wyrobu medycznego, który został wydany przed dniem wejścia w życie niniejszego rozporządzenia </w:t>
      </w:r>
      <w:r w:rsidR="00270E18">
        <w:rPr>
          <w:rStyle w:val="Ppogrubienie"/>
          <w:b w:val="0"/>
        </w:rPr>
        <w:t>oraz jest użytkowany po tym dniu</w:t>
      </w:r>
      <w:r w:rsidRPr="00E10B95">
        <w:rPr>
          <w:rStyle w:val="Ppogrubienie"/>
          <w:b w:val="0"/>
        </w:rPr>
        <w:t xml:space="preserve">, stosuje się </w:t>
      </w:r>
      <w:r w:rsidR="00AD575A" w:rsidRPr="00E10B95">
        <w:rPr>
          <w:rStyle w:val="Ppogrubienie"/>
          <w:b w:val="0"/>
        </w:rPr>
        <w:t>przepisy</w:t>
      </w:r>
      <w:r w:rsidR="00262A87">
        <w:rPr>
          <w:rStyle w:val="Ppogrubienie"/>
          <w:b w:val="0"/>
        </w:rPr>
        <w:t xml:space="preserve"> rozporządzenia zmienianego w § 1 w brzmieniu nadanym niniejszym rozporządzeniem</w:t>
      </w:r>
      <w:r w:rsidR="00AD575A" w:rsidRPr="00E10B95">
        <w:rPr>
          <w:rStyle w:val="Ppogrubienie"/>
          <w:b w:val="0"/>
        </w:rPr>
        <w:t>.</w:t>
      </w:r>
      <w:r w:rsidR="008A3189" w:rsidRPr="00E10B95">
        <w:rPr>
          <w:rStyle w:val="Ppogrubienie"/>
          <w:b w:val="0"/>
        </w:rPr>
        <w:t xml:space="preserve"> </w:t>
      </w:r>
    </w:p>
    <w:p w14:paraId="5A7E8C71" w14:textId="3473BACA" w:rsidR="00AB2414" w:rsidRPr="00E10B95" w:rsidRDefault="00416FDC" w:rsidP="001E4F42">
      <w:pPr>
        <w:pStyle w:val="ARTartustawynprozporzdzenia"/>
        <w:spacing w:line="360" w:lineRule="auto"/>
        <w:rPr>
          <w:rStyle w:val="Ppogrubienie"/>
          <w:b w:val="0"/>
        </w:rPr>
      </w:pPr>
      <w:r w:rsidRPr="00262A87">
        <w:rPr>
          <w:rStyle w:val="Ppogrubienie"/>
        </w:rPr>
        <w:t>§</w:t>
      </w:r>
      <w:r w:rsidRPr="00E10B95">
        <w:rPr>
          <w:rStyle w:val="Ppogrubienie"/>
          <w:b w:val="0"/>
        </w:rPr>
        <w:t> </w:t>
      </w:r>
      <w:r w:rsidR="00686F93" w:rsidRPr="00304A8C">
        <w:rPr>
          <w:rStyle w:val="Ppogrubienie"/>
        </w:rPr>
        <w:t>3</w:t>
      </w:r>
      <w:r w:rsidRPr="00304A8C">
        <w:rPr>
          <w:rStyle w:val="Ppogrubienie"/>
        </w:rPr>
        <w:t>.</w:t>
      </w:r>
      <w:r w:rsidRPr="00E10B95">
        <w:rPr>
          <w:rStyle w:val="Ppogrubienie"/>
          <w:b w:val="0"/>
        </w:rPr>
        <w:t xml:space="preserve"> </w:t>
      </w:r>
      <w:r w:rsidR="002C3B72" w:rsidRPr="00E10B95">
        <w:rPr>
          <w:rStyle w:val="Ppogrubienie"/>
          <w:b w:val="0"/>
        </w:rPr>
        <w:t>Rozporządzenie wchodzi w życie</w:t>
      </w:r>
      <w:r w:rsidR="002A508C">
        <w:rPr>
          <w:rStyle w:val="Ppogrubienie"/>
          <w:b w:val="0"/>
        </w:rPr>
        <w:t xml:space="preserve"> z dniem</w:t>
      </w:r>
      <w:r w:rsidR="002C3B72" w:rsidRPr="00E10B95">
        <w:rPr>
          <w:rStyle w:val="Ppogrubienie"/>
          <w:b w:val="0"/>
        </w:rPr>
        <w:t xml:space="preserve"> </w:t>
      </w:r>
      <w:r w:rsidR="00EA5166" w:rsidRPr="00E10B95">
        <w:rPr>
          <w:rStyle w:val="Ppogrubienie"/>
          <w:b w:val="0"/>
        </w:rPr>
        <w:t>1 stycznia 2023 r.</w:t>
      </w:r>
    </w:p>
    <w:p w14:paraId="02AEB235" w14:textId="32545683" w:rsidR="002C3B72" w:rsidRPr="00481C0C" w:rsidRDefault="002C3B72" w:rsidP="00AB2414">
      <w:pPr>
        <w:pStyle w:val="LITlitera"/>
        <w:ind w:left="0" w:firstLine="0"/>
        <w:rPr>
          <w:rStyle w:val="Ppogrubienie"/>
          <w:rFonts w:ascii="Times New Roman" w:hAnsi="Times New Roman" w:cs="Times New Roman"/>
          <w:bCs w:val="0"/>
        </w:rPr>
      </w:pPr>
    </w:p>
    <w:p w14:paraId="6887ACFD" w14:textId="29C394A5" w:rsidR="002C3B72" w:rsidRDefault="002C3B72" w:rsidP="00AB2414">
      <w:pPr>
        <w:pStyle w:val="LITlitera"/>
        <w:ind w:left="0" w:firstLine="0"/>
        <w:rPr>
          <w:rStyle w:val="Ppogrubienie"/>
          <w:rFonts w:ascii="Times New Roman" w:hAnsi="Times New Roman" w:cs="Times New Roman"/>
        </w:rPr>
      </w:pPr>
    </w:p>
    <w:p w14:paraId="4F2A4B7E" w14:textId="0741D688" w:rsidR="002C3B72" w:rsidRDefault="002C3B72" w:rsidP="00AB2414">
      <w:pPr>
        <w:pStyle w:val="LITlitera"/>
        <w:ind w:left="0" w:firstLine="0"/>
        <w:rPr>
          <w:rStyle w:val="Ppogrubienie"/>
          <w:rFonts w:ascii="Times New Roman" w:hAnsi="Times New Roman" w:cs="Times New Roman"/>
        </w:rPr>
      </w:pPr>
    </w:p>
    <w:p w14:paraId="7EC05C7D" w14:textId="28FA68C7" w:rsidR="002C3B72" w:rsidRDefault="002C3B72" w:rsidP="00AB2414">
      <w:pPr>
        <w:pStyle w:val="LITlitera"/>
        <w:ind w:left="0" w:firstLine="0"/>
        <w:rPr>
          <w:rStyle w:val="Ppogrubienie"/>
          <w:rFonts w:ascii="Times New Roman" w:hAnsi="Times New Roman" w:cs="Times New Roman"/>
        </w:rPr>
      </w:pPr>
    </w:p>
    <w:p w14:paraId="29925364" w14:textId="0242D26C" w:rsidR="002C3B72" w:rsidRPr="00AB2414" w:rsidRDefault="002C3B72" w:rsidP="00AB2414">
      <w:pPr>
        <w:pStyle w:val="LITlitera"/>
        <w:ind w:left="0" w:firstLine="0"/>
      </w:pP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r>
      <w:r>
        <w:rPr>
          <w:rStyle w:val="Ppogrubienie"/>
          <w:rFonts w:ascii="Times New Roman" w:hAnsi="Times New Roman" w:cs="Times New Roman"/>
        </w:rPr>
        <w:tab/>
        <w:t>MINISTER ZDROWIA</w:t>
      </w:r>
    </w:p>
    <w:p w14:paraId="6E6D3149" w14:textId="77777777" w:rsidR="00057E8B" w:rsidRDefault="00057E8B" w:rsidP="00C969CD">
      <w:pPr>
        <w:rPr>
          <w:rFonts w:eastAsia="Calibri" w:cs="Times New Roman"/>
          <w:b/>
        </w:rPr>
      </w:pPr>
    </w:p>
    <w:p w14:paraId="198CF46B" w14:textId="77777777" w:rsidR="00057E8B" w:rsidRDefault="00057E8B" w:rsidP="00BF7C60">
      <w:pPr>
        <w:rPr>
          <w:rFonts w:eastAsia="Calibri" w:cs="Times New Roman"/>
          <w:b/>
        </w:rPr>
      </w:pPr>
    </w:p>
    <w:p w14:paraId="71457627" w14:textId="77777777" w:rsidR="00B9516C" w:rsidRDefault="00B9516C" w:rsidP="00641C13">
      <w:pPr>
        <w:jc w:val="center"/>
        <w:rPr>
          <w:rFonts w:eastAsia="Calibri" w:cs="Times New Roman"/>
          <w:b/>
        </w:rPr>
      </w:pPr>
    </w:p>
    <w:p w14:paraId="58254748" w14:textId="77777777" w:rsidR="00B9516C" w:rsidRDefault="00B9516C" w:rsidP="00641C13">
      <w:pPr>
        <w:jc w:val="center"/>
        <w:rPr>
          <w:rFonts w:eastAsia="Calibri" w:cs="Times New Roman"/>
          <w:b/>
        </w:rPr>
      </w:pPr>
    </w:p>
    <w:p w14:paraId="2906FA2C" w14:textId="77777777" w:rsidR="00B9516C" w:rsidRDefault="00B9516C" w:rsidP="00641C13">
      <w:pPr>
        <w:jc w:val="center"/>
        <w:rPr>
          <w:rFonts w:eastAsia="Calibri" w:cs="Times New Roman"/>
          <w:b/>
        </w:rPr>
      </w:pPr>
    </w:p>
    <w:p w14:paraId="3479A512" w14:textId="77777777" w:rsidR="00B9516C" w:rsidRDefault="00B9516C" w:rsidP="00641C13">
      <w:pPr>
        <w:jc w:val="center"/>
        <w:rPr>
          <w:rFonts w:eastAsia="Calibri" w:cs="Times New Roman"/>
          <w:b/>
        </w:rPr>
      </w:pPr>
    </w:p>
    <w:p w14:paraId="5A1C5815" w14:textId="77777777" w:rsidR="00B9516C" w:rsidRDefault="00B9516C" w:rsidP="00641C13">
      <w:pPr>
        <w:jc w:val="center"/>
        <w:rPr>
          <w:rFonts w:eastAsia="Calibri" w:cs="Times New Roman"/>
          <w:b/>
        </w:rPr>
      </w:pPr>
    </w:p>
    <w:p w14:paraId="294B96DD" w14:textId="77777777" w:rsidR="00B9516C" w:rsidRDefault="00B9516C" w:rsidP="00641C13">
      <w:pPr>
        <w:jc w:val="center"/>
        <w:rPr>
          <w:rFonts w:eastAsia="Calibri" w:cs="Times New Roman"/>
          <w:b/>
        </w:rPr>
      </w:pPr>
    </w:p>
    <w:p w14:paraId="648ECF11" w14:textId="77777777" w:rsidR="00B9516C" w:rsidRDefault="00B9516C" w:rsidP="00641C13">
      <w:pPr>
        <w:jc w:val="center"/>
        <w:rPr>
          <w:rFonts w:eastAsia="Calibri" w:cs="Times New Roman"/>
          <w:b/>
        </w:rPr>
      </w:pPr>
    </w:p>
    <w:p w14:paraId="0D230B93" w14:textId="77777777" w:rsidR="00B9516C" w:rsidRDefault="00B9516C" w:rsidP="00641C13">
      <w:pPr>
        <w:jc w:val="center"/>
        <w:rPr>
          <w:rFonts w:eastAsia="Calibri" w:cs="Times New Roman"/>
          <w:b/>
        </w:rPr>
      </w:pPr>
    </w:p>
    <w:p w14:paraId="50152D86" w14:textId="77777777" w:rsidR="003739A9" w:rsidRDefault="003739A9">
      <w:pPr>
        <w:rPr>
          <w:rFonts w:eastAsia="Calibri" w:cs="Times New Roman"/>
          <w:b/>
        </w:rPr>
      </w:pPr>
      <w:r>
        <w:rPr>
          <w:rFonts w:eastAsia="Calibri" w:cs="Times New Roman"/>
          <w:b/>
        </w:rPr>
        <w:br w:type="page"/>
      </w:r>
    </w:p>
    <w:p w14:paraId="1A558590" w14:textId="3837CF36" w:rsidR="00641C13" w:rsidRDefault="00641C13" w:rsidP="00641C13">
      <w:pPr>
        <w:jc w:val="center"/>
        <w:rPr>
          <w:rFonts w:eastAsia="Calibri" w:cs="Times New Roman"/>
          <w:b/>
        </w:rPr>
      </w:pPr>
      <w:r w:rsidRPr="007D4778">
        <w:rPr>
          <w:rFonts w:eastAsia="Calibri" w:cs="Times New Roman"/>
          <w:b/>
        </w:rPr>
        <w:t>UZASADNIENIE</w:t>
      </w:r>
    </w:p>
    <w:p w14:paraId="5E301FC7" w14:textId="77777777" w:rsidR="00487552" w:rsidRPr="007D4778" w:rsidRDefault="00487552" w:rsidP="00641C13">
      <w:pPr>
        <w:jc w:val="center"/>
        <w:rPr>
          <w:rFonts w:eastAsia="Calibri" w:cs="Times New Roman"/>
          <w:b/>
        </w:rPr>
      </w:pPr>
    </w:p>
    <w:p w14:paraId="5DF1B004" w14:textId="0859DC8A" w:rsidR="00641C13" w:rsidRPr="00487552" w:rsidRDefault="00641C13" w:rsidP="00487552">
      <w:pPr>
        <w:spacing w:line="360" w:lineRule="auto"/>
        <w:jc w:val="both"/>
        <w:rPr>
          <w:rFonts w:eastAsia="Times New Roman"/>
        </w:rPr>
      </w:pPr>
      <w:r w:rsidRPr="00487552">
        <w:rPr>
          <w:rFonts w:eastAsia="Times New Roman"/>
        </w:rPr>
        <w:t>Projekt rozporządzenia nowelizuje rozporządzenie Ministra Zdrowia z dnia 29 maja 2017 r. w sprawie wykazu wyrobów medycznych wydawanych na zlecenie (Dz. U. z 2021 r. poz.704</w:t>
      </w:r>
      <w:r w:rsidR="004C64E9" w:rsidRPr="00487552">
        <w:rPr>
          <w:rFonts w:eastAsia="Times New Roman"/>
        </w:rPr>
        <w:t>, z późn. zm.</w:t>
      </w:r>
      <w:r w:rsidRPr="00487552">
        <w:rPr>
          <w:rFonts w:eastAsia="Times New Roman"/>
        </w:rPr>
        <w:t xml:space="preserve">), zwane dalej „rozporządzeniem”, </w:t>
      </w:r>
      <w:r w:rsidR="008477EE">
        <w:rPr>
          <w:rFonts w:eastAsia="Times New Roman"/>
        </w:rPr>
        <w:t xml:space="preserve">wykonujące </w:t>
      </w:r>
      <w:r w:rsidR="008477EE" w:rsidRPr="00487552">
        <w:rPr>
          <w:rFonts w:eastAsia="Times New Roman"/>
        </w:rPr>
        <w:t>upoważnienie</w:t>
      </w:r>
      <w:r w:rsidRPr="00487552">
        <w:rPr>
          <w:rFonts w:eastAsia="Times New Roman"/>
        </w:rPr>
        <w:t xml:space="preserve"> </w:t>
      </w:r>
      <w:r w:rsidR="00255B42">
        <w:rPr>
          <w:rFonts w:eastAsia="Times New Roman"/>
        </w:rPr>
        <w:t xml:space="preserve">zawarte w </w:t>
      </w:r>
      <w:r w:rsidRPr="00487552">
        <w:rPr>
          <w:rFonts w:eastAsia="Times New Roman"/>
        </w:rPr>
        <w:t>art. 38 ust. 4 ustawy z dnia 12 maja 2011 r. o refundacji leków, środków spożywczych specjalnego przeznaczenia żywieniowego oraz wyrobów medycznych (Dz. U. z 202</w:t>
      </w:r>
      <w:r w:rsidR="004C64E9" w:rsidRPr="00487552">
        <w:rPr>
          <w:rFonts w:eastAsia="Times New Roman"/>
        </w:rPr>
        <w:t>2</w:t>
      </w:r>
      <w:r w:rsidRPr="00487552">
        <w:rPr>
          <w:rFonts w:eastAsia="Times New Roman"/>
        </w:rPr>
        <w:t xml:space="preserve"> r.</w:t>
      </w:r>
      <w:r w:rsidR="00487552" w:rsidRPr="00487552">
        <w:t xml:space="preserve"> poz. 463, z późn. zm.</w:t>
      </w:r>
      <w:r w:rsidRPr="00487552">
        <w:rPr>
          <w:rFonts w:eastAsia="Times New Roman"/>
        </w:rPr>
        <w:t>).</w:t>
      </w:r>
    </w:p>
    <w:p w14:paraId="1BFA66F7" w14:textId="7A6243A9" w:rsidR="00641C13" w:rsidRPr="00487552" w:rsidRDefault="00641C13" w:rsidP="00487552">
      <w:pPr>
        <w:spacing w:line="360" w:lineRule="auto"/>
        <w:jc w:val="both"/>
        <w:rPr>
          <w:rFonts w:eastAsia="Times New Roman"/>
        </w:rPr>
      </w:pPr>
      <w:r w:rsidRPr="00487552">
        <w:rPr>
          <w:rFonts w:eastAsia="Times New Roman"/>
        </w:rPr>
        <w:t>Projektowana nowelizacja wprowadza w załączniku do rozporządzenia zmiany będące odpowiedzią na postulaty pacjentów, lekarzy i organizacji pacjenckich. Celem tych propozycji jest zwiększenie dostępności do wyrobów medycznych</w:t>
      </w:r>
      <w:r w:rsidR="002C3B72">
        <w:rPr>
          <w:rFonts w:eastAsia="Times New Roman"/>
        </w:rPr>
        <w:t xml:space="preserve"> </w:t>
      </w:r>
      <w:r w:rsidR="008477EE">
        <w:rPr>
          <w:rFonts w:eastAsia="Times New Roman"/>
        </w:rPr>
        <w:t>oraz uszczegółowienie</w:t>
      </w:r>
      <w:r w:rsidR="002C3B72">
        <w:rPr>
          <w:rFonts w:eastAsia="Times New Roman"/>
        </w:rPr>
        <w:t xml:space="preserve"> </w:t>
      </w:r>
      <w:r w:rsidRPr="00487552">
        <w:rPr>
          <w:rFonts w:eastAsia="Times New Roman"/>
        </w:rPr>
        <w:t>obowiązując</w:t>
      </w:r>
      <w:r w:rsidR="002C3B72">
        <w:rPr>
          <w:rFonts w:eastAsia="Times New Roman"/>
        </w:rPr>
        <w:t>ych</w:t>
      </w:r>
      <w:r w:rsidRPr="00487552">
        <w:rPr>
          <w:rFonts w:eastAsia="Times New Roman"/>
        </w:rPr>
        <w:t xml:space="preserve"> przepis</w:t>
      </w:r>
      <w:r w:rsidR="002C3B72">
        <w:rPr>
          <w:rFonts w:eastAsia="Times New Roman"/>
        </w:rPr>
        <w:t>ów</w:t>
      </w:r>
      <w:r w:rsidR="00487552">
        <w:rPr>
          <w:rFonts w:eastAsia="Times New Roman"/>
        </w:rPr>
        <w:t>,</w:t>
      </w:r>
      <w:r w:rsidR="002C3B72">
        <w:rPr>
          <w:rFonts w:eastAsia="Times New Roman"/>
        </w:rPr>
        <w:t xml:space="preserve"> co</w:t>
      </w:r>
      <w:r w:rsidRPr="00487552">
        <w:rPr>
          <w:rFonts w:eastAsia="Times New Roman"/>
        </w:rPr>
        <w:t xml:space="preserve"> </w:t>
      </w:r>
      <w:r w:rsidR="002C3B72">
        <w:rPr>
          <w:rFonts w:eastAsia="Times New Roman"/>
        </w:rPr>
        <w:t xml:space="preserve">pozwoli </w:t>
      </w:r>
      <w:r w:rsidR="008477EE">
        <w:rPr>
          <w:rFonts w:eastAsia="Times New Roman"/>
        </w:rPr>
        <w:t xml:space="preserve">na </w:t>
      </w:r>
      <w:r w:rsidR="008477EE" w:rsidRPr="00487552">
        <w:rPr>
          <w:rFonts w:eastAsia="Times New Roman"/>
        </w:rPr>
        <w:t>wyeliminowanie</w:t>
      </w:r>
      <w:r w:rsidRPr="00487552">
        <w:rPr>
          <w:rFonts w:eastAsia="Times New Roman"/>
        </w:rPr>
        <w:t xml:space="preserve"> problem</w:t>
      </w:r>
      <w:r w:rsidR="00255B42">
        <w:rPr>
          <w:rFonts w:eastAsia="Times New Roman"/>
        </w:rPr>
        <w:t>ów</w:t>
      </w:r>
      <w:r w:rsidRPr="00487552">
        <w:rPr>
          <w:rFonts w:eastAsia="Times New Roman"/>
        </w:rPr>
        <w:t xml:space="preserve"> interpretacyjn</w:t>
      </w:r>
      <w:r w:rsidR="00255B42">
        <w:rPr>
          <w:rFonts w:eastAsia="Times New Roman"/>
        </w:rPr>
        <w:t>ych</w:t>
      </w:r>
      <w:r w:rsidRPr="00487552">
        <w:rPr>
          <w:rFonts w:eastAsia="Times New Roman"/>
        </w:rPr>
        <w:t>.</w:t>
      </w:r>
    </w:p>
    <w:p w14:paraId="704CDF94" w14:textId="438C6DC4" w:rsidR="00641C13" w:rsidRDefault="00641C13" w:rsidP="00FB5D7E">
      <w:pPr>
        <w:pStyle w:val="PKTpunkt"/>
        <w:spacing w:line="360" w:lineRule="auto"/>
        <w:rPr>
          <w:rFonts w:eastAsia="Times New Roman"/>
        </w:rPr>
      </w:pPr>
      <w:r w:rsidRPr="00487552">
        <w:rPr>
          <w:rFonts w:eastAsia="Times New Roman"/>
        </w:rPr>
        <w:t>1.</w:t>
      </w:r>
      <w:r w:rsidR="0005362B">
        <w:rPr>
          <w:rFonts w:eastAsia="Times New Roman"/>
        </w:rPr>
        <w:t xml:space="preserve"> </w:t>
      </w:r>
      <w:r w:rsidR="00FB5D7E">
        <w:rPr>
          <w:rFonts w:eastAsia="Times New Roman"/>
        </w:rPr>
        <w:tab/>
      </w:r>
      <w:r w:rsidRPr="00487552">
        <w:rPr>
          <w:rFonts w:eastAsia="Times New Roman"/>
        </w:rPr>
        <w:t xml:space="preserve">Wprowadzono zmiany w zakresie refundacji </w:t>
      </w:r>
      <w:r w:rsidR="00487552">
        <w:rPr>
          <w:rFonts w:eastAsia="Times New Roman"/>
        </w:rPr>
        <w:t>wyrobów płaskodzianych</w:t>
      </w:r>
      <w:r w:rsidRPr="00487552">
        <w:rPr>
          <w:rFonts w:eastAsia="Times New Roman"/>
        </w:rPr>
        <w:t xml:space="preserve"> określonych w lp. </w:t>
      </w:r>
      <w:r w:rsidR="00487552">
        <w:rPr>
          <w:rFonts w:eastAsia="Times New Roman"/>
        </w:rPr>
        <w:t>69 i 70</w:t>
      </w:r>
      <w:r w:rsidRPr="00487552">
        <w:rPr>
          <w:rFonts w:eastAsia="Times New Roman"/>
        </w:rPr>
        <w:t xml:space="preserve"> załącznika do rozporządzenia. </w:t>
      </w:r>
      <w:r w:rsidR="00487552">
        <w:rPr>
          <w:rFonts w:eastAsia="Times New Roman"/>
        </w:rPr>
        <w:t xml:space="preserve">Zmiany te były podyktowane potrzebą bardziej precyzyjnego scharakteryzowania wyrobów podlegających </w:t>
      </w:r>
      <w:r w:rsidR="0005362B">
        <w:rPr>
          <w:rFonts w:eastAsia="Times New Roman"/>
        </w:rPr>
        <w:t>refundacji</w:t>
      </w:r>
      <w:r w:rsidR="00487552">
        <w:rPr>
          <w:rFonts w:eastAsia="Times New Roman"/>
        </w:rPr>
        <w:t>,</w:t>
      </w:r>
      <w:r w:rsidR="0005362B">
        <w:rPr>
          <w:rFonts w:eastAsia="Times New Roman"/>
        </w:rPr>
        <w:t xml:space="preserve"> wprowadzeniem odrębnych limitów</w:t>
      </w:r>
      <w:r w:rsidR="002E5BB9">
        <w:rPr>
          <w:rFonts w:eastAsia="Times New Roman"/>
        </w:rPr>
        <w:t xml:space="preserve"> zależnie</w:t>
      </w:r>
      <w:r w:rsidR="000C480A">
        <w:rPr>
          <w:rFonts w:eastAsia="Times New Roman"/>
        </w:rPr>
        <w:t xml:space="preserve"> od</w:t>
      </w:r>
      <w:r w:rsidR="002E5BB9">
        <w:rPr>
          <w:rFonts w:eastAsia="Times New Roman"/>
        </w:rPr>
        <w:t xml:space="preserve"> wyrobu</w:t>
      </w:r>
      <w:r w:rsidR="00BD6B28">
        <w:rPr>
          <w:rFonts w:eastAsia="Times New Roman"/>
        </w:rPr>
        <w:t xml:space="preserve">, </w:t>
      </w:r>
      <w:r w:rsidR="00487552">
        <w:rPr>
          <w:rFonts w:eastAsia="Times New Roman"/>
        </w:rPr>
        <w:t>a także umożliwieniem refundacji wyrobów dostępnych w rozmiarach standardowych</w:t>
      </w:r>
      <w:r w:rsidR="00BD6B28">
        <w:rPr>
          <w:rFonts w:eastAsia="Times New Roman"/>
        </w:rPr>
        <w:t xml:space="preserve"> – produkowanych seryjnie (nowe pozycje lp. 1</w:t>
      </w:r>
      <w:r w:rsidR="008E462E">
        <w:rPr>
          <w:rFonts w:eastAsia="Times New Roman"/>
        </w:rPr>
        <w:t>39</w:t>
      </w:r>
      <w:r w:rsidR="00BD6B28">
        <w:rPr>
          <w:rFonts w:eastAsia="Times New Roman"/>
        </w:rPr>
        <w:t xml:space="preserve"> i 14</w:t>
      </w:r>
      <w:r w:rsidR="008E462E">
        <w:rPr>
          <w:rFonts w:eastAsia="Times New Roman"/>
        </w:rPr>
        <w:t>0</w:t>
      </w:r>
      <w:r w:rsidR="003E317E">
        <w:rPr>
          <w:rFonts w:eastAsia="Times New Roman"/>
        </w:rPr>
        <w:t>). Dodatkowo</w:t>
      </w:r>
      <w:r w:rsidR="008E462E">
        <w:rPr>
          <w:rFonts w:eastAsia="Times New Roman"/>
        </w:rPr>
        <w:t xml:space="preserve"> wprowadzono refundację nieelastyczn</w:t>
      </w:r>
      <w:r w:rsidR="005C7317">
        <w:rPr>
          <w:rFonts w:eastAsia="Times New Roman"/>
        </w:rPr>
        <w:t>ej</w:t>
      </w:r>
      <w:r w:rsidR="008E462E">
        <w:rPr>
          <w:rFonts w:eastAsia="Times New Roman"/>
        </w:rPr>
        <w:t xml:space="preserve"> </w:t>
      </w:r>
      <w:r w:rsidR="00B57405">
        <w:rPr>
          <w:rFonts w:eastAsia="Times New Roman"/>
        </w:rPr>
        <w:t xml:space="preserve">odzieży </w:t>
      </w:r>
      <w:r w:rsidR="00BC48B3">
        <w:rPr>
          <w:rFonts w:eastAsia="Times New Roman"/>
        </w:rPr>
        <w:t>uciskowej</w:t>
      </w:r>
      <w:r w:rsidR="00B57405">
        <w:rPr>
          <w:rFonts w:eastAsia="Times New Roman"/>
        </w:rPr>
        <w:t xml:space="preserve"> jako alternatywy</w:t>
      </w:r>
      <w:r w:rsidR="00BC48B3">
        <w:rPr>
          <w:rFonts w:eastAsia="Times New Roman"/>
        </w:rPr>
        <w:t xml:space="preserve"> do wyrobów płaskodzianych produkowanych seryjnie</w:t>
      </w:r>
      <w:r w:rsidR="00B57405">
        <w:rPr>
          <w:rFonts w:eastAsia="Times New Roman"/>
        </w:rPr>
        <w:t xml:space="preserve"> w </w:t>
      </w:r>
      <w:r w:rsidR="005C7317">
        <w:rPr>
          <w:rFonts w:eastAsia="Times New Roman"/>
        </w:rPr>
        <w:t>przypadku obrzęku limfatycznego</w:t>
      </w:r>
      <w:r w:rsidR="00BC48B3">
        <w:rPr>
          <w:rFonts w:eastAsia="Times New Roman"/>
        </w:rPr>
        <w:t xml:space="preserve">. W lp. </w:t>
      </w:r>
      <w:r w:rsidR="00057ACC">
        <w:rPr>
          <w:rFonts w:eastAsia="Times New Roman"/>
        </w:rPr>
        <w:t>69C</w:t>
      </w:r>
      <w:r w:rsidR="00BC48B3">
        <w:rPr>
          <w:rFonts w:eastAsia="Times New Roman"/>
        </w:rPr>
        <w:t xml:space="preserve"> i </w:t>
      </w:r>
      <w:r w:rsidR="00C36F02">
        <w:rPr>
          <w:rFonts w:eastAsia="Times New Roman"/>
        </w:rPr>
        <w:t>69</w:t>
      </w:r>
      <w:r w:rsidR="00BC48B3">
        <w:rPr>
          <w:rFonts w:eastAsia="Times New Roman"/>
        </w:rPr>
        <w:t xml:space="preserve">D oraz w lp. </w:t>
      </w:r>
      <w:r w:rsidR="00057ACC">
        <w:rPr>
          <w:rFonts w:eastAsia="Times New Roman"/>
        </w:rPr>
        <w:t>70E</w:t>
      </w:r>
      <w:r w:rsidR="00BC48B3">
        <w:rPr>
          <w:rFonts w:eastAsia="Times New Roman"/>
        </w:rPr>
        <w:t xml:space="preserve"> i </w:t>
      </w:r>
      <w:r w:rsidR="00C36F02">
        <w:rPr>
          <w:rFonts w:eastAsia="Times New Roman"/>
        </w:rPr>
        <w:t>70</w:t>
      </w:r>
      <w:r w:rsidR="00BC48B3">
        <w:rPr>
          <w:rFonts w:eastAsia="Times New Roman"/>
        </w:rPr>
        <w:t>F zostało uwzględniona większa ilość wyrobów potrzebnych dla pacjentów z obrzękiem limfatycznych, wymagających operacji zgodnie z protokołem prof. Brorsona</w:t>
      </w:r>
      <w:r w:rsidR="003E317E">
        <w:rPr>
          <w:rFonts w:eastAsia="Times New Roman"/>
        </w:rPr>
        <w:t xml:space="preserve">, co było podyktowane uwzględnieniem uwag zgłoszonych w procesie konsultacji. </w:t>
      </w:r>
    </w:p>
    <w:p w14:paraId="35925C21" w14:textId="5FBCB1FA" w:rsidR="0015318A" w:rsidRDefault="0005362B" w:rsidP="0005362B">
      <w:pPr>
        <w:pStyle w:val="PKTpunkt"/>
        <w:spacing w:line="360" w:lineRule="auto"/>
        <w:rPr>
          <w:rFonts w:eastAsia="Times New Roman"/>
        </w:rPr>
      </w:pPr>
      <w:r>
        <w:rPr>
          <w:rFonts w:eastAsia="Times New Roman"/>
        </w:rPr>
        <w:t xml:space="preserve">2.  </w:t>
      </w:r>
      <w:r w:rsidR="00FB5D7E">
        <w:rPr>
          <w:rFonts w:eastAsia="Times New Roman"/>
        </w:rPr>
        <w:tab/>
      </w:r>
      <w:r>
        <w:rPr>
          <w:rFonts w:eastAsia="Times New Roman"/>
        </w:rPr>
        <w:t xml:space="preserve">Zwiększono limit </w:t>
      </w:r>
      <w:r w:rsidR="009B6CF0">
        <w:rPr>
          <w:rFonts w:eastAsia="Times New Roman"/>
        </w:rPr>
        <w:t xml:space="preserve">finansowania </w:t>
      </w:r>
      <w:r>
        <w:rPr>
          <w:rFonts w:eastAsia="Times New Roman"/>
        </w:rPr>
        <w:t xml:space="preserve">w zakresie soczewek okularowych korekcyjnych do bliży i dali (lp. 73 i 74), a także zmniejszono udział własny pacjentów w limicie </w:t>
      </w:r>
      <w:r w:rsidR="00C36F02">
        <w:rPr>
          <w:rFonts w:eastAsia="Times New Roman"/>
        </w:rPr>
        <w:t xml:space="preserve">ceny naprawy </w:t>
      </w:r>
      <w:r>
        <w:rPr>
          <w:rFonts w:eastAsia="Times New Roman"/>
        </w:rPr>
        <w:t xml:space="preserve">do 10%, co ma na celu </w:t>
      </w:r>
      <w:r w:rsidR="0015318A">
        <w:rPr>
          <w:rFonts w:eastAsia="Times New Roman"/>
        </w:rPr>
        <w:t>zwiększenie wsparcia pacjentów z dużą wadą wzroku, ponoszących wysokie koszty zakupu soczewek okularowych. Ta sama motywacja wiąże się z podniesieniem limitu</w:t>
      </w:r>
      <w:r w:rsidR="00602895">
        <w:rPr>
          <w:rFonts w:eastAsia="Times New Roman"/>
        </w:rPr>
        <w:t xml:space="preserve"> finansowania</w:t>
      </w:r>
      <w:r w:rsidR="0015318A">
        <w:rPr>
          <w:rFonts w:eastAsia="Times New Roman"/>
        </w:rPr>
        <w:t xml:space="preserve"> w przypadku soczewek kontaktowych twardych (lp. 75) i zmniejszeniem udziału do 10% w ich zakupie. </w:t>
      </w:r>
      <w:r w:rsidR="00C969CD">
        <w:rPr>
          <w:rFonts w:eastAsia="Times New Roman"/>
        </w:rPr>
        <w:t xml:space="preserve">Dodatkowo uwzględniono możliwość </w:t>
      </w:r>
      <w:r w:rsidR="00D65C4F">
        <w:rPr>
          <w:rFonts w:eastAsia="Times New Roman"/>
        </w:rPr>
        <w:t>refundacji</w:t>
      </w:r>
      <w:r w:rsidR="00C969CD">
        <w:rPr>
          <w:rFonts w:eastAsia="Times New Roman"/>
        </w:rPr>
        <w:t xml:space="preserve"> soczewek hybrydowych i miniskleralnych w</w:t>
      </w:r>
      <w:r w:rsidR="00D65C4F">
        <w:rPr>
          <w:rFonts w:eastAsia="Times New Roman"/>
        </w:rPr>
        <w:t xml:space="preserve"> dotychczasowym wskazaniu.</w:t>
      </w:r>
    </w:p>
    <w:p w14:paraId="283E393D" w14:textId="6FB5BF25" w:rsidR="0005362B" w:rsidRDefault="0015318A" w:rsidP="0015318A">
      <w:pPr>
        <w:pStyle w:val="PKTpunkt"/>
        <w:spacing w:line="360" w:lineRule="auto"/>
        <w:rPr>
          <w:rFonts w:eastAsia="Times New Roman"/>
        </w:rPr>
      </w:pPr>
      <w:r>
        <w:rPr>
          <w:rFonts w:eastAsia="Times New Roman"/>
        </w:rPr>
        <w:t xml:space="preserve">3.  </w:t>
      </w:r>
      <w:r w:rsidR="00FB5D7E">
        <w:rPr>
          <w:rFonts w:eastAsia="Times New Roman"/>
        </w:rPr>
        <w:tab/>
      </w:r>
      <w:r>
        <w:rPr>
          <w:rFonts w:eastAsia="Times New Roman"/>
        </w:rPr>
        <w:t xml:space="preserve">Podniesiono limit </w:t>
      </w:r>
      <w:r w:rsidR="00602895">
        <w:rPr>
          <w:rFonts w:eastAsia="Times New Roman"/>
        </w:rPr>
        <w:t xml:space="preserve">finansowania </w:t>
      </w:r>
      <w:r>
        <w:rPr>
          <w:rFonts w:eastAsia="Times New Roman"/>
        </w:rPr>
        <w:t>w przypadku pozycji lp. 79</w:t>
      </w:r>
      <w:r w:rsidR="00255B42" w:rsidRPr="00986039">
        <w:rPr>
          <w:rFonts w:ascii="Times New Roman" w:hAnsi="Times New Roman"/>
          <w:color w:val="000000"/>
          <w:szCs w:val="24"/>
        </w:rPr>
        <w:t>–</w:t>
      </w:r>
      <w:r>
        <w:rPr>
          <w:rFonts w:eastAsia="Times New Roman"/>
        </w:rPr>
        <w:t>83, w związku z postulatami pacjentów niewidomych i słabowidzących, związanymi z trudnościami w zakupie wyrobów mieszczących się w limicie.</w:t>
      </w:r>
    </w:p>
    <w:p w14:paraId="0D424C8A" w14:textId="681D082D" w:rsidR="00113BA3" w:rsidRDefault="00113BA3" w:rsidP="0015318A">
      <w:pPr>
        <w:pStyle w:val="PKTpunkt"/>
        <w:spacing w:line="360" w:lineRule="auto"/>
        <w:rPr>
          <w:rFonts w:eastAsia="Times New Roman"/>
        </w:rPr>
      </w:pPr>
      <w:r>
        <w:rPr>
          <w:rFonts w:eastAsia="Times New Roman"/>
        </w:rPr>
        <w:t xml:space="preserve">4.  </w:t>
      </w:r>
      <w:r w:rsidR="00FB5D7E">
        <w:rPr>
          <w:rFonts w:eastAsia="Times New Roman"/>
        </w:rPr>
        <w:tab/>
      </w:r>
      <w:r>
        <w:rPr>
          <w:rFonts w:eastAsia="Times New Roman"/>
        </w:rPr>
        <w:t>Podniesiono limit</w:t>
      </w:r>
      <w:r w:rsidR="00602895">
        <w:rPr>
          <w:rFonts w:eastAsia="Times New Roman"/>
        </w:rPr>
        <w:t xml:space="preserve"> finansowania</w:t>
      </w:r>
      <w:r>
        <w:rPr>
          <w:rFonts w:eastAsia="Times New Roman"/>
        </w:rPr>
        <w:t xml:space="preserve"> aparatów słuchowych na przewodnictwo powietrzne, zarówno dla dzieci jak i dorosłych (w lp. 84 wzrost limitu dla dzieci z 2000 zł do 3000 zł, dla dorosłych z 1000 zł do 1500 zł), w związku z dużymi dopłatami pacjentów do tej grupy wyrobów.</w:t>
      </w:r>
    </w:p>
    <w:p w14:paraId="4A2A9FDB" w14:textId="7D722681" w:rsidR="0005362B" w:rsidRDefault="00113BA3" w:rsidP="00323580">
      <w:pPr>
        <w:pStyle w:val="PKTpunkt"/>
        <w:spacing w:line="360" w:lineRule="auto"/>
        <w:rPr>
          <w:rFonts w:eastAsia="Times New Roman"/>
        </w:rPr>
      </w:pPr>
      <w:r>
        <w:rPr>
          <w:rFonts w:eastAsia="Times New Roman"/>
        </w:rPr>
        <w:tab/>
      </w:r>
      <w:r w:rsidRPr="00113BA3">
        <w:rPr>
          <w:rFonts w:eastAsia="Times New Roman"/>
        </w:rPr>
        <w:t>W przypadku aparatów na przewodnictwo kostne</w:t>
      </w:r>
      <w:r w:rsidR="0052491D">
        <w:rPr>
          <w:rFonts w:eastAsia="Times New Roman"/>
        </w:rPr>
        <w:t xml:space="preserve"> (lp.</w:t>
      </w:r>
      <w:r w:rsidR="00255B42">
        <w:rPr>
          <w:rFonts w:eastAsia="Times New Roman"/>
        </w:rPr>
        <w:t xml:space="preserve"> </w:t>
      </w:r>
      <w:r w:rsidR="0052491D">
        <w:rPr>
          <w:rFonts w:eastAsia="Times New Roman"/>
        </w:rPr>
        <w:t>85)</w:t>
      </w:r>
      <w:r w:rsidRPr="00113BA3">
        <w:rPr>
          <w:rFonts w:eastAsia="Times New Roman"/>
        </w:rPr>
        <w:t xml:space="preserve">, limit </w:t>
      </w:r>
      <w:r w:rsidR="00602895">
        <w:rPr>
          <w:rFonts w:eastAsia="Times New Roman"/>
        </w:rPr>
        <w:t xml:space="preserve">finansowania </w:t>
      </w:r>
      <w:r w:rsidRPr="00113BA3">
        <w:rPr>
          <w:rFonts w:eastAsia="Times New Roman"/>
        </w:rPr>
        <w:t>także został podniesiony z 1800 zł do 3000 zł, zarówno dla dzieci jak i dorosłych.</w:t>
      </w:r>
      <w:r>
        <w:rPr>
          <w:rFonts w:eastAsia="Times New Roman"/>
        </w:rPr>
        <w:t xml:space="preserve"> Dodatkowo zmniejszono współpłacenie w przypadku </w:t>
      </w:r>
      <w:r w:rsidR="00AC541B">
        <w:rPr>
          <w:rFonts w:eastAsia="Times New Roman"/>
        </w:rPr>
        <w:t>systemów wspomagających słyszenie</w:t>
      </w:r>
      <w:r w:rsidR="0052491D">
        <w:rPr>
          <w:rFonts w:eastAsia="Times New Roman"/>
        </w:rPr>
        <w:t xml:space="preserve"> (lp. 87)</w:t>
      </w:r>
      <w:r w:rsidR="00AC541B">
        <w:rPr>
          <w:rFonts w:eastAsia="Times New Roman"/>
        </w:rPr>
        <w:t xml:space="preserve"> z 50% do 30%</w:t>
      </w:r>
      <w:r w:rsidR="00323580">
        <w:rPr>
          <w:rFonts w:eastAsia="Times New Roman"/>
        </w:rPr>
        <w:t xml:space="preserve"> ze względu na rolę wyrobu w przebiegu procesu edukacyjnego dzieci i młodzieży</w:t>
      </w:r>
      <w:r w:rsidR="00AC541B">
        <w:rPr>
          <w:rFonts w:eastAsia="Times New Roman"/>
        </w:rPr>
        <w:t>,</w:t>
      </w:r>
      <w:r w:rsidR="00323580">
        <w:rPr>
          <w:rFonts w:eastAsia="Times New Roman"/>
        </w:rPr>
        <w:t xml:space="preserve"> dodatkowo</w:t>
      </w:r>
      <w:r w:rsidR="00AC541B">
        <w:rPr>
          <w:rFonts w:eastAsia="Times New Roman"/>
        </w:rPr>
        <w:t xml:space="preserve"> był to jedyny wyrób z tak wysokim poziomem współpłacenia na wykazie wyrobów</w:t>
      </w:r>
      <w:r w:rsidR="00323580">
        <w:rPr>
          <w:rFonts w:eastAsia="Times New Roman"/>
        </w:rPr>
        <w:t>.</w:t>
      </w:r>
    </w:p>
    <w:p w14:paraId="06D38FDD" w14:textId="2810ADEF" w:rsidR="00641C13" w:rsidRDefault="00641C13" w:rsidP="00EE1F23">
      <w:pPr>
        <w:pStyle w:val="PKTpunkt"/>
        <w:spacing w:line="360" w:lineRule="auto"/>
        <w:rPr>
          <w:rFonts w:eastAsia="Times New Roman"/>
        </w:rPr>
      </w:pPr>
      <w:r w:rsidRPr="00487552">
        <w:rPr>
          <w:rFonts w:eastAsia="Times New Roman"/>
        </w:rPr>
        <w:t>5.</w:t>
      </w:r>
      <w:r w:rsidR="00EE1F23">
        <w:rPr>
          <w:rFonts w:eastAsia="Times New Roman"/>
        </w:rPr>
        <w:tab/>
      </w:r>
      <w:r w:rsidR="00323580">
        <w:rPr>
          <w:rFonts w:eastAsia="Times New Roman"/>
        </w:rPr>
        <w:t xml:space="preserve">Wprowadzono zmiany w lp. 89, </w:t>
      </w:r>
      <w:r w:rsidR="00C61112">
        <w:rPr>
          <w:rFonts w:eastAsia="Times New Roman"/>
        </w:rPr>
        <w:t xml:space="preserve">które pozwalają na refundację zarówno rurek tracheostomijnych </w:t>
      </w:r>
      <w:r w:rsidR="0052491D">
        <w:rPr>
          <w:rFonts w:eastAsia="Times New Roman"/>
        </w:rPr>
        <w:t xml:space="preserve">z zapasowym wkładem </w:t>
      </w:r>
      <w:r w:rsidR="00C61112">
        <w:rPr>
          <w:rFonts w:eastAsia="Times New Roman"/>
        </w:rPr>
        <w:t>jak i silikonowych, jak również zwiększono liczbę sztuk przysługujących pacjentom zależnie od typu rurki. W przypadku pacjentów dorosłych wprowadzono minimalny udział w limicie</w:t>
      </w:r>
      <w:r w:rsidR="00602895">
        <w:rPr>
          <w:rFonts w:eastAsia="Times New Roman"/>
        </w:rPr>
        <w:t xml:space="preserve"> finansowania</w:t>
      </w:r>
      <w:r w:rsidR="00C61112">
        <w:rPr>
          <w:rFonts w:eastAsia="Times New Roman"/>
        </w:rPr>
        <w:t xml:space="preserve"> 10%</w:t>
      </w:r>
      <w:r w:rsidR="00EE1F23">
        <w:rPr>
          <w:rFonts w:eastAsia="Times New Roman"/>
        </w:rPr>
        <w:t>.</w:t>
      </w:r>
    </w:p>
    <w:p w14:paraId="2DA5F431" w14:textId="3932B23A" w:rsidR="00481209" w:rsidRDefault="00481209" w:rsidP="00EE1F23">
      <w:pPr>
        <w:pStyle w:val="PKTpunkt"/>
        <w:spacing w:line="360" w:lineRule="auto"/>
        <w:rPr>
          <w:rFonts w:eastAsia="Times New Roman"/>
        </w:rPr>
      </w:pPr>
      <w:r>
        <w:rPr>
          <w:rFonts w:eastAsia="Times New Roman"/>
        </w:rPr>
        <w:t xml:space="preserve">6. </w:t>
      </w:r>
      <w:r>
        <w:rPr>
          <w:rFonts w:eastAsia="Times New Roman"/>
        </w:rPr>
        <w:tab/>
        <w:t>Rozszerzono refundację zestawów infuzyjnych do osobistej pompy insulinowej</w:t>
      </w:r>
      <w:r w:rsidR="0052491D">
        <w:rPr>
          <w:rFonts w:eastAsia="Times New Roman"/>
        </w:rPr>
        <w:t xml:space="preserve"> (lp. 91)</w:t>
      </w:r>
      <w:r>
        <w:rPr>
          <w:rFonts w:eastAsia="Times New Roman"/>
        </w:rPr>
        <w:t xml:space="preserve"> o wskazanie: cukrzyca typu 3, a także wprowadzono zapis umożliwiający refundację zestawów do pomp bezdrenowych, co w związku z dotychczas obowiązującą konstrukcją</w:t>
      </w:r>
      <w:r w:rsidR="004164D1">
        <w:rPr>
          <w:rFonts w:eastAsia="Times New Roman"/>
        </w:rPr>
        <w:t xml:space="preserve"> zapisów</w:t>
      </w:r>
      <w:r>
        <w:rPr>
          <w:rFonts w:eastAsia="Times New Roman"/>
        </w:rPr>
        <w:t xml:space="preserve"> </w:t>
      </w:r>
      <w:r w:rsidR="004164D1">
        <w:rPr>
          <w:rFonts w:eastAsia="Times New Roman"/>
        </w:rPr>
        <w:t xml:space="preserve">nie było możliwe. </w:t>
      </w:r>
    </w:p>
    <w:p w14:paraId="68EC2060" w14:textId="337A2664" w:rsidR="00D65C4F" w:rsidRPr="00487552" w:rsidRDefault="00D65C4F" w:rsidP="00EE1F23">
      <w:pPr>
        <w:pStyle w:val="PKTpunkt"/>
        <w:spacing w:line="360" w:lineRule="auto"/>
        <w:rPr>
          <w:rFonts w:eastAsia="Times New Roman"/>
        </w:rPr>
      </w:pPr>
      <w:r>
        <w:rPr>
          <w:rFonts w:eastAsia="Times New Roman"/>
        </w:rPr>
        <w:t>7.</w:t>
      </w:r>
      <w:r>
        <w:rPr>
          <w:rFonts w:eastAsia="Times New Roman"/>
        </w:rPr>
        <w:tab/>
        <w:t>W lp. 96 zmniejszono poziom współpłacenia z 30% do 20% dla osób dorosłych.</w:t>
      </w:r>
    </w:p>
    <w:p w14:paraId="001833F7" w14:textId="5B90F3FE" w:rsidR="00641C13" w:rsidRPr="008A7289" w:rsidRDefault="00D65C4F" w:rsidP="008A7289">
      <w:pPr>
        <w:pStyle w:val="PKTpunkt"/>
        <w:spacing w:line="360" w:lineRule="auto"/>
        <w:rPr>
          <w:rFonts w:eastAsia="Times New Roman"/>
        </w:rPr>
      </w:pPr>
      <w:r>
        <w:rPr>
          <w:rFonts w:eastAsia="Times New Roman"/>
        </w:rPr>
        <w:t>8</w:t>
      </w:r>
      <w:r w:rsidR="00641C13" w:rsidRPr="00487552">
        <w:rPr>
          <w:rFonts w:eastAsia="Times New Roman"/>
        </w:rPr>
        <w:t>.</w:t>
      </w:r>
      <w:r w:rsidR="00EE1F23">
        <w:rPr>
          <w:rFonts w:eastAsia="Times New Roman"/>
        </w:rPr>
        <w:tab/>
      </w:r>
      <w:r w:rsidR="00EE1F23" w:rsidRPr="008A7289">
        <w:rPr>
          <w:rFonts w:eastAsia="Times New Roman"/>
        </w:rPr>
        <w:t>W lp. 97 ujednolicono zasady refundacji worków do zbiórki moczu,</w:t>
      </w:r>
      <w:r w:rsidR="00677A26">
        <w:rPr>
          <w:rFonts w:eastAsia="Times New Roman"/>
        </w:rPr>
        <w:t xml:space="preserve"> </w:t>
      </w:r>
      <w:r w:rsidR="00EE1F23" w:rsidRPr="008A7289">
        <w:rPr>
          <w:rFonts w:eastAsia="Times New Roman"/>
        </w:rPr>
        <w:t xml:space="preserve">a także wprowadzono osobną kategorię </w:t>
      </w:r>
      <w:r>
        <w:rPr>
          <w:rFonts w:eastAsia="Times New Roman"/>
        </w:rPr>
        <w:t xml:space="preserve">lp. 98 </w:t>
      </w:r>
      <w:r w:rsidR="00EE1F23" w:rsidRPr="008A7289">
        <w:rPr>
          <w:rFonts w:eastAsia="Times New Roman"/>
        </w:rPr>
        <w:t xml:space="preserve">pasków </w:t>
      </w:r>
      <w:r w:rsidR="008567C6">
        <w:rPr>
          <w:rFonts w:eastAsia="Times New Roman"/>
        </w:rPr>
        <w:t xml:space="preserve">albo pasa </w:t>
      </w:r>
      <w:r w:rsidR="00EE1F23" w:rsidRPr="008A7289">
        <w:rPr>
          <w:rFonts w:eastAsia="Times New Roman"/>
        </w:rPr>
        <w:t>do mocowania worków do zbiórki moczu</w:t>
      </w:r>
      <w:r w:rsidR="00481209" w:rsidRPr="008A7289">
        <w:rPr>
          <w:rFonts w:eastAsia="Times New Roman"/>
        </w:rPr>
        <w:t xml:space="preserve"> w limicie 25 zł</w:t>
      </w:r>
      <w:r w:rsidR="00255B42">
        <w:rPr>
          <w:rFonts w:eastAsia="Times New Roman"/>
        </w:rPr>
        <w:t xml:space="preserve"> za</w:t>
      </w:r>
      <w:r w:rsidR="00481209" w:rsidRPr="008A7289">
        <w:rPr>
          <w:rFonts w:eastAsia="Times New Roman"/>
        </w:rPr>
        <w:t xml:space="preserve"> </w:t>
      </w:r>
      <w:r w:rsidR="008567C6">
        <w:rPr>
          <w:rFonts w:eastAsia="Times New Roman"/>
        </w:rPr>
        <w:t>zestaw albo za 1 szt.</w:t>
      </w:r>
      <w:r w:rsidR="00677A26">
        <w:rPr>
          <w:rFonts w:eastAsia="Times New Roman"/>
        </w:rPr>
        <w:t xml:space="preserve"> </w:t>
      </w:r>
      <w:r w:rsidR="00481209" w:rsidRPr="008A7289">
        <w:rPr>
          <w:rFonts w:eastAsia="Times New Roman"/>
        </w:rPr>
        <w:t>raz na 6 miesięcy,</w:t>
      </w:r>
      <w:r w:rsidR="00EE1F23" w:rsidRPr="008A7289">
        <w:rPr>
          <w:rFonts w:eastAsia="Times New Roman"/>
        </w:rPr>
        <w:t xml:space="preserve"> </w:t>
      </w:r>
      <w:bookmarkStart w:id="9" w:name="_Hlk66195574"/>
      <w:r w:rsidR="00EE1F23" w:rsidRPr="008A7289">
        <w:rPr>
          <w:rFonts w:eastAsia="Times New Roman"/>
        </w:rPr>
        <w:t>we</w:t>
      </w:r>
      <w:r w:rsidR="00481209" w:rsidRPr="008A7289">
        <w:rPr>
          <w:rFonts w:eastAsia="Times New Roman"/>
        </w:rPr>
        <w:t xml:space="preserve"> </w:t>
      </w:r>
      <w:r w:rsidR="00EE1F23" w:rsidRPr="008A7289">
        <w:rPr>
          <w:rFonts w:eastAsia="Times New Roman"/>
        </w:rPr>
        <w:t>wskazaniu: choroby wymagające cewnikowania pęcherza moczowego; choroby wymagające stosowania cewników zewnętrznych; nadpęcherzowe odprowadzenie moczu; nefrostomia</w:t>
      </w:r>
      <w:r w:rsidR="00481209" w:rsidRPr="008A7289">
        <w:rPr>
          <w:rFonts w:eastAsia="Times New Roman"/>
        </w:rPr>
        <w:t>.</w:t>
      </w:r>
      <w:r w:rsidR="008567C6">
        <w:rPr>
          <w:rFonts w:eastAsia="Times New Roman"/>
        </w:rPr>
        <w:t xml:space="preserve"> Dodatkowo wprowadzono możliwość zamiennej </w:t>
      </w:r>
      <w:r w:rsidR="00677A26">
        <w:rPr>
          <w:rFonts w:eastAsia="Times New Roman"/>
        </w:rPr>
        <w:t>refundacji</w:t>
      </w:r>
      <w:r w:rsidR="008567C6">
        <w:rPr>
          <w:rFonts w:eastAsia="Times New Roman"/>
        </w:rPr>
        <w:t xml:space="preserve"> worków urostomijnych do 12 szt. w przypadku nefrostomii, co było odpowiedzią na potrzeby pacjentów z nefrostomią i p</w:t>
      </w:r>
      <w:r w:rsidR="003B6825">
        <w:rPr>
          <w:rFonts w:eastAsia="Times New Roman"/>
        </w:rPr>
        <w:t>rzeciekaniem</w:t>
      </w:r>
      <w:r w:rsidR="008567C6">
        <w:rPr>
          <w:rFonts w:eastAsia="Times New Roman"/>
        </w:rPr>
        <w:t xml:space="preserve"> </w:t>
      </w:r>
      <w:r w:rsidR="003B6825">
        <w:rPr>
          <w:rFonts w:eastAsia="Times New Roman"/>
        </w:rPr>
        <w:t>moczu wokół drenu.</w:t>
      </w:r>
    </w:p>
    <w:p w14:paraId="2F1A164D" w14:textId="1C82CD2D" w:rsidR="003B6825" w:rsidRDefault="00D65C4F" w:rsidP="008A7289">
      <w:pPr>
        <w:pStyle w:val="PKTpunkt"/>
        <w:spacing w:line="360" w:lineRule="auto"/>
        <w:rPr>
          <w:rFonts w:eastAsia="Times New Roman"/>
        </w:rPr>
      </w:pPr>
      <w:r>
        <w:rPr>
          <w:rFonts w:eastAsia="Times New Roman"/>
        </w:rPr>
        <w:t>9</w:t>
      </w:r>
      <w:r w:rsidR="004164D1">
        <w:rPr>
          <w:rFonts w:eastAsia="Times New Roman"/>
        </w:rPr>
        <w:t xml:space="preserve">. </w:t>
      </w:r>
      <w:r w:rsidR="008A7289">
        <w:rPr>
          <w:rFonts w:eastAsia="Times New Roman"/>
        </w:rPr>
        <w:tab/>
      </w:r>
      <w:r w:rsidR="004164D1" w:rsidRPr="003B6825">
        <w:rPr>
          <w:rFonts w:eastAsia="Times New Roman"/>
        </w:rPr>
        <w:t>Wprowadzono zmiany w zakresie refundacji worków stomijnych</w:t>
      </w:r>
      <w:r w:rsidR="003C6DC7" w:rsidRPr="003B6825">
        <w:rPr>
          <w:rFonts w:eastAsia="Times New Roman"/>
        </w:rPr>
        <w:t xml:space="preserve"> (lp.</w:t>
      </w:r>
      <w:r w:rsidR="00C36F02">
        <w:rPr>
          <w:rFonts w:eastAsia="Times New Roman"/>
        </w:rPr>
        <w:t xml:space="preserve"> </w:t>
      </w:r>
      <w:r w:rsidR="003C6DC7" w:rsidRPr="003B6825">
        <w:rPr>
          <w:rFonts w:eastAsia="Times New Roman"/>
        </w:rPr>
        <w:t>99)</w:t>
      </w:r>
      <w:r w:rsidR="003B6825">
        <w:rPr>
          <w:rFonts w:eastAsia="Times New Roman"/>
        </w:rPr>
        <w:t xml:space="preserve"> dzieląc wyroby st</w:t>
      </w:r>
      <w:r w:rsidR="00981A82">
        <w:rPr>
          <w:rFonts w:eastAsia="Times New Roman"/>
        </w:rPr>
        <w:t>o</w:t>
      </w:r>
      <w:r w:rsidR="003B6825">
        <w:rPr>
          <w:rFonts w:eastAsia="Times New Roman"/>
        </w:rPr>
        <w:t>mijne na 2 kategorie:</w:t>
      </w:r>
    </w:p>
    <w:p w14:paraId="32D78436" w14:textId="12AD7893" w:rsidR="003B6825" w:rsidRDefault="00C36F02" w:rsidP="003B6825">
      <w:pPr>
        <w:pStyle w:val="PKTpunkt"/>
        <w:spacing w:line="360" w:lineRule="auto"/>
        <w:ind w:firstLine="0"/>
        <w:rPr>
          <w:rFonts w:eastAsia="Times New Roman"/>
        </w:rPr>
      </w:pPr>
      <w:r>
        <w:rPr>
          <w:rFonts w:eastAsia="Times New Roman"/>
        </w:rPr>
        <w:sym w:font="Symbol" w:char="F02D"/>
      </w:r>
      <w:r w:rsidR="003B6825">
        <w:rPr>
          <w:rFonts w:eastAsia="Times New Roman"/>
        </w:rPr>
        <w:t xml:space="preserve"> </w:t>
      </w:r>
      <w:r w:rsidR="00CA3A67">
        <w:rPr>
          <w:rFonts w:eastAsia="Times New Roman"/>
        </w:rPr>
        <w:t>lp. 99</w:t>
      </w:r>
      <w:r>
        <w:rPr>
          <w:rFonts w:eastAsia="Times New Roman"/>
        </w:rPr>
        <w:t>:</w:t>
      </w:r>
      <w:r w:rsidR="00CA3A67">
        <w:rPr>
          <w:rFonts w:eastAsia="Times New Roman"/>
        </w:rPr>
        <w:t xml:space="preserve"> </w:t>
      </w:r>
      <w:r w:rsidR="003B6825">
        <w:rPr>
          <w:rFonts w:eastAsia="Times New Roman"/>
        </w:rPr>
        <w:t>worki, płytki, worki do zbiórki moczu (urostomia) i wyroby do irygacji (kolostomia) z limitem</w:t>
      </w:r>
      <w:r w:rsidR="00220D42">
        <w:rPr>
          <w:rFonts w:eastAsia="Times New Roman"/>
        </w:rPr>
        <w:t xml:space="preserve"> finansowania</w:t>
      </w:r>
      <w:r w:rsidR="003B6825">
        <w:rPr>
          <w:rFonts w:eastAsia="Times New Roman"/>
        </w:rPr>
        <w:t xml:space="preserve"> do 450 zł w przypadku ileostomii, kolostomii i innych stomii i przetok oraz z limitem</w:t>
      </w:r>
      <w:r w:rsidR="00220D42">
        <w:rPr>
          <w:rFonts w:eastAsia="Times New Roman"/>
        </w:rPr>
        <w:t xml:space="preserve"> finansowania</w:t>
      </w:r>
      <w:r w:rsidR="003B6825">
        <w:rPr>
          <w:rFonts w:eastAsia="Times New Roman"/>
        </w:rPr>
        <w:t xml:space="preserve"> do 530 zł w przypadku urosotmii</w:t>
      </w:r>
      <w:r w:rsidR="00CA3A67">
        <w:rPr>
          <w:rFonts w:eastAsia="Times New Roman"/>
        </w:rPr>
        <w:t xml:space="preserve"> </w:t>
      </w:r>
      <w:r>
        <w:rPr>
          <w:rFonts w:eastAsia="Times New Roman"/>
        </w:rPr>
        <w:sym w:font="Symbol" w:char="F02D"/>
      </w:r>
      <w:r w:rsidR="00CA3A67">
        <w:rPr>
          <w:rFonts w:eastAsia="Times New Roman"/>
        </w:rPr>
        <w:t xml:space="preserve"> odpłatność</w:t>
      </w:r>
      <w:r w:rsidR="003B6825">
        <w:rPr>
          <w:rFonts w:eastAsia="Times New Roman"/>
        </w:rPr>
        <w:t xml:space="preserve"> pacjenta 0%</w:t>
      </w:r>
      <w:r w:rsidR="003B7DCA">
        <w:rPr>
          <w:rFonts w:eastAsia="Times New Roman"/>
        </w:rPr>
        <w:t xml:space="preserve"> </w:t>
      </w:r>
    </w:p>
    <w:p w14:paraId="61965798" w14:textId="069F9AE2" w:rsidR="003B7DCA" w:rsidRDefault="00C36F02" w:rsidP="003B6825">
      <w:pPr>
        <w:pStyle w:val="PKTpunkt"/>
        <w:spacing w:line="360" w:lineRule="auto"/>
        <w:ind w:firstLine="0"/>
        <w:rPr>
          <w:rFonts w:eastAsia="Times New Roman"/>
        </w:rPr>
      </w:pPr>
      <w:r>
        <w:rPr>
          <w:rFonts w:eastAsia="Times New Roman"/>
        </w:rPr>
        <w:sym w:font="Symbol" w:char="F02D"/>
      </w:r>
      <w:r w:rsidR="003B6825">
        <w:rPr>
          <w:rFonts w:eastAsia="Times New Roman"/>
        </w:rPr>
        <w:t xml:space="preserve"> </w:t>
      </w:r>
      <w:r w:rsidR="00CA3A67">
        <w:rPr>
          <w:rFonts w:eastAsia="Times New Roman"/>
        </w:rPr>
        <w:t>lp. 141</w:t>
      </w:r>
      <w:r>
        <w:rPr>
          <w:rFonts w:eastAsia="Times New Roman"/>
        </w:rPr>
        <w:t>:</w:t>
      </w:r>
      <w:r w:rsidR="00CA3A67">
        <w:rPr>
          <w:rFonts w:eastAsia="Times New Roman"/>
        </w:rPr>
        <w:t xml:space="preserve"> </w:t>
      </w:r>
      <w:r w:rsidR="003B6825">
        <w:rPr>
          <w:rFonts w:eastAsia="Times New Roman"/>
        </w:rPr>
        <w:t>inne wyroby stomijne (</w:t>
      </w:r>
      <w:r w:rsidR="003B7DCA" w:rsidRPr="003B7DCA">
        <w:rPr>
          <w:rFonts w:eastAsia="Times New Roman"/>
        </w:rPr>
        <w:t>pasty, pudry, paski, półpierścienie, pierścienie o właściwościach uszczelniających lub gojących, produkty do usuwania sprzętu stomijnego lub do ochrony skóry wokół stomii lub środki zagęszczające luźną treść jelitową)</w:t>
      </w:r>
      <w:r w:rsidR="003B6825">
        <w:rPr>
          <w:rFonts w:eastAsia="Times New Roman"/>
        </w:rPr>
        <w:t xml:space="preserve"> </w:t>
      </w:r>
      <w:r w:rsidR="003B7DCA">
        <w:rPr>
          <w:rFonts w:eastAsia="Times New Roman"/>
        </w:rPr>
        <w:t>z limitem</w:t>
      </w:r>
      <w:r w:rsidR="00220D42">
        <w:rPr>
          <w:rFonts w:eastAsia="Times New Roman"/>
        </w:rPr>
        <w:t xml:space="preserve"> finansowania</w:t>
      </w:r>
      <w:r w:rsidR="003B7DCA">
        <w:rPr>
          <w:rFonts w:eastAsia="Times New Roman"/>
        </w:rPr>
        <w:t xml:space="preserve"> do 120 zł, z 20% udziałem pacjenta w limicie</w:t>
      </w:r>
      <w:r w:rsidR="00B47F22">
        <w:rPr>
          <w:rFonts w:eastAsia="Times New Roman"/>
        </w:rPr>
        <w:t>.</w:t>
      </w:r>
      <w:r w:rsidR="003B7DCA">
        <w:rPr>
          <w:rFonts w:eastAsia="Times New Roman"/>
        </w:rPr>
        <w:t xml:space="preserve"> </w:t>
      </w:r>
    </w:p>
    <w:p w14:paraId="76665A77" w14:textId="1EC5C43B" w:rsidR="00E71A25" w:rsidRDefault="00E71A25" w:rsidP="003B6825">
      <w:pPr>
        <w:pStyle w:val="PKTpunkt"/>
        <w:spacing w:line="360" w:lineRule="auto"/>
        <w:ind w:firstLine="0"/>
        <w:rPr>
          <w:rFonts w:eastAsia="Times New Roman"/>
        </w:rPr>
      </w:pPr>
      <w:r w:rsidRPr="00BC5BFF">
        <w:rPr>
          <w:rFonts w:eastAsia="Times New Roman"/>
        </w:rPr>
        <w:t>W związku z obserwowanym trendem wzrostu refundacji akcesoriów stomijnych</w:t>
      </w:r>
      <w:r>
        <w:rPr>
          <w:rFonts w:eastAsia="Times New Roman"/>
        </w:rPr>
        <w:t xml:space="preserve"> w przypadku pacjentów ze specjalnymi uprawnieniami, która czasem przewyższa refundację worków czy płytek stomijnych</w:t>
      </w:r>
      <w:r w:rsidRPr="00BC5BFF">
        <w:rPr>
          <w:rFonts w:eastAsia="Times New Roman"/>
        </w:rPr>
        <w:t>, należy wyodrębnić t</w:t>
      </w:r>
      <w:r>
        <w:rPr>
          <w:rFonts w:eastAsia="Times New Roman"/>
        </w:rPr>
        <w:t>ę</w:t>
      </w:r>
      <w:r w:rsidRPr="00BC5BFF">
        <w:rPr>
          <w:rFonts w:eastAsia="Times New Roman"/>
        </w:rPr>
        <w:t xml:space="preserve"> kategorie wyrobów, które są autentycznie niezbędne dla pacjentów stomijnych, od bogatej oferty akcesoriów mających charakter wspomagający</w:t>
      </w:r>
      <w:r>
        <w:rPr>
          <w:rFonts w:eastAsia="Times New Roman"/>
        </w:rPr>
        <w:t xml:space="preserve"> i uszczelniający</w:t>
      </w:r>
      <w:r w:rsidRPr="00BC5BFF">
        <w:rPr>
          <w:rFonts w:eastAsia="Times New Roman"/>
        </w:rPr>
        <w:t>.</w:t>
      </w:r>
    </w:p>
    <w:p w14:paraId="6BBF9796" w14:textId="23B700D9" w:rsidR="003B7DCA" w:rsidRDefault="003B7DCA" w:rsidP="003B6825">
      <w:pPr>
        <w:pStyle w:val="PKTpunkt"/>
        <w:spacing w:line="360" w:lineRule="auto"/>
        <w:ind w:firstLine="0"/>
        <w:rPr>
          <w:rFonts w:eastAsia="Times New Roman"/>
        </w:rPr>
      </w:pPr>
      <w:r>
        <w:rPr>
          <w:rFonts w:eastAsia="Times New Roman"/>
        </w:rPr>
        <w:t>Dodatkowo wprowadzono kategori</w:t>
      </w:r>
      <w:r w:rsidR="00E71A25">
        <w:rPr>
          <w:rFonts w:eastAsia="Times New Roman"/>
        </w:rPr>
        <w:t>e</w:t>
      </w:r>
      <w:r>
        <w:rPr>
          <w:rFonts w:eastAsia="Times New Roman"/>
        </w:rPr>
        <w:t xml:space="preserve"> lp. 99A i 141A pozwalając</w:t>
      </w:r>
      <w:r w:rsidR="00E71A25">
        <w:rPr>
          <w:rFonts w:eastAsia="Times New Roman"/>
        </w:rPr>
        <w:t>e</w:t>
      </w:r>
      <w:r>
        <w:rPr>
          <w:rFonts w:eastAsia="Times New Roman"/>
        </w:rPr>
        <w:t xml:space="preserve"> na jednorazowe zlecenie wyrobów w podwojonym limicie. Takie zlecenie będzie mogło być wypisane tylko raz na 1 miesiąc pacjentowi, po zabiegu wyłonienia stomy lub utworzenia przetoki. Ma to </w:t>
      </w:r>
      <w:r w:rsidR="000129D3">
        <w:rPr>
          <w:rFonts w:eastAsia="Times New Roman"/>
        </w:rPr>
        <w:t>ułatwić</w:t>
      </w:r>
      <w:r>
        <w:rPr>
          <w:rFonts w:eastAsia="Times New Roman"/>
        </w:rPr>
        <w:t xml:space="preserve"> </w:t>
      </w:r>
      <w:r w:rsidR="00677A26">
        <w:rPr>
          <w:rFonts w:eastAsia="Times New Roman"/>
        </w:rPr>
        <w:t xml:space="preserve">adaptację pacjenta </w:t>
      </w:r>
      <w:r w:rsidR="000129D3">
        <w:rPr>
          <w:rFonts w:eastAsia="Times New Roman"/>
        </w:rPr>
        <w:t>do życia ze stomią</w:t>
      </w:r>
      <w:r>
        <w:rPr>
          <w:rFonts w:eastAsia="Times New Roman"/>
        </w:rPr>
        <w:t xml:space="preserve"> i wypróbowanie wyrobów różnych producentów </w:t>
      </w:r>
      <w:r w:rsidR="000129D3">
        <w:rPr>
          <w:rFonts w:eastAsia="Times New Roman"/>
        </w:rPr>
        <w:t xml:space="preserve">w celu najlepszego dopasowania. Resort </w:t>
      </w:r>
      <w:r w:rsidR="004E1055">
        <w:rPr>
          <w:rFonts w:eastAsia="Times New Roman"/>
        </w:rPr>
        <w:t xml:space="preserve">zdrowia </w:t>
      </w:r>
      <w:r w:rsidR="000129D3">
        <w:rPr>
          <w:rFonts w:eastAsia="Times New Roman"/>
        </w:rPr>
        <w:t xml:space="preserve">obserwuje niepokojące zjawisko do wystawiania zleceń pacjentowi na dłuższy czas w momencie opuszczenia szpitala. </w:t>
      </w:r>
      <w:r w:rsidR="006956F3" w:rsidRPr="006956F3">
        <w:rPr>
          <w:rFonts w:eastAsia="Times New Roman"/>
        </w:rPr>
        <w:t xml:space="preserve">Ze względów proceduralnych związanych z gromadzeniem dokumentacji medycznej </w:t>
      </w:r>
      <w:r w:rsidR="000129D3">
        <w:rPr>
          <w:rFonts w:eastAsia="Times New Roman"/>
        </w:rPr>
        <w:t xml:space="preserve">wiąże to pacjenta z jednym sklepem realizującym zlecenie, co nie budziłoby wątpliwości, jeśli nie byłby to sklep oferujący wyroby jednego producenta. Pacjent powinien mieć możliwość i środki, żeby skorzystać z oferty wyrobów różnych producentów, celem dopasowania wyrobów do </w:t>
      </w:r>
      <w:r w:rsidR="00002296">
        <w:rPr>
          <w:rFonts w:eastAsia="Times New Roman"/>
        </w:rPr>
        <w:t xml:space="preserve">stomii. Wszelkie praktyki prowadzące pacjenta do konkretnego producenta, niedające możliwości skorzystania z wyrobów innych producentów, w początkowym okresie po wyłonieniu stomii lub utworzenia przetoki, mogą znacznie ograniczyć możliwość najlepszego zabezpieczenia pacjenta. </w:t>
      </w:r>
    </w:p>
    <w:p w14:paraId="33317F58" w14:textId="17CBAB60" w:rsidR="004164D1" w:rsidRDefault="00E51ACE" w:rsidP="00677A26">
      <w:pPr>
        <w:pStyle w:val="PKTpunkt"/>
        <w:spacing w:line="360" w:lineRule="auto"/>
        <w:ind w:firstLine="0"/>
      </w:pPr>
      <w:r>
        <w:rPr>
          <w:rFonts w:eastAsia="Times New Roman"/>
        </w:rPr>
        <w:t>Z</w:t>
      </w:r>
      <w:r w:rsidR="003B7DCA">
        <w:rPr>
          <w:rFonts w:eastAsia="Times New Roman"/>
        </w:rPr>
        <w:t>mienion</w:t>
      </w:r>
      <w:r w:rsidR="00002296">
        <w:rPr>
          <w:rFonts w:eastAsia="Times New Roman"/>
        </w:rPr>
        <w:t>o</w:t>
      </w:r>
      <w:r w:rsidR="003B7DCA">
        <w:rPr>
          <w:rFonts w:eastAsia="Times New Roman"/>
        </w:rPr>
        <w:t xml:space="preserve"> zasady przepisywania </w:t>
      </w:r>
      <w:r w:rsidR="000129D3">
        <w:rPr>
          <w:rFonts w:eastAsia="Times New Roman"/>
        </w:rPr>
        <w:t>zleceń</w:t>
      </w:r>
      <w:r w:rsidR="00002296">
        <w:rPr>
          <w:rFonts w:eastAsia="Times New Roman"/>
        </w:rPr>
        <w:t xml:space="preserve">. Osoba uprawniona będzie zlecać ryczałt lub jego </w:t>
      </w:r>
      <w:r w:rsidR="00E50AB5">
        <w:rPr>
          <w:rFonts w:eastAsia="Times New Roman"/>
        </w:rPr>
        <w:t>część lub jego wielokrotność</w:t>
      </w:r>
      <w:r w:rsidR="003B7DCA">
        <w:rPr>
          <w:rFonts w:eastAsia="Times New Roman"/>
        </w:rPr>
        <w:t xml:space="preserve"> </w:t>
      </w:r>
      <w:r w:rsidR="00E50AB5">
        <w:rPr>
          <w:rFonts w:eastAsia="Times New Roman"/>
        </w:rPr>
        <w:t xml:space="preserve">w przypadku pacjentów ze specjalnymi uprawnieniami. Ma to umożliwić lepszą orientację w wartości wystawianych zleceń i będzie to pozytywną zmianą postulowaną przez środowisko lekarzy Porozumienia Zielonogórskiego, która ma </w:t>
      </w:r>
      <w:r w:rsidR="00E71A25">
        <w:rPr>
          <w:rFonts w:eastAsia="Times New Roman"/>
        </w:rPr>
        <w:t>zwiększyć przejrzystość zasad ordynacji.</w:t>
      </w:r>
      <w:r w:rsidR="00E50AB5">
        <w:rPr>
          <w:rFonts w:eastAsia="Times New Roman"/>
        </w:rPr>
        <w:t xml:space="preserve"> </w:t>
      </w:r>
      <w:r w:rsidR="00BA65C6" w:rsidRPr="00725197">
        <w:rPr>
          <w:rFonts w:eastAsia="Times New Roman"/>
        </w:rPr>
        <w:t xml:space="preserve">Dodatkowo skrócono możliwość kontynuacji </w:t>
      </w:r>
      <w:r w:rsidR="00BA65C6" w:rsidRPr="00725197">
        <w:t>zlecenia przez pielęgniarkę lub położną, o której mowa w art. 15a ust. 1 i 2 ustawy z dnia 15 lipca 2011 r. o zawodach pielęgniarki i położnej</w:t>
      </w:r>
      <w:r w:rsidR="00ED460B" w:rsidRPr="00725197">
        <w:t xml:space="preserve"> </w:t>
      </w:r>
      <w:r w:rsidR="004E1055" w:rsidRPr="004E1055">
        <w:t>(Dz.</w:t>
      </w:r>
      <w:r w:rsidR="004E1055">
        <w:t xml:space="preserve"> </w:t>
      </w:r>
      <w:r w:rsidR="004E1055" w:rsidRPr="004E1055">
        <w:t>U. z 2022 r. poz. 551</w:t>
      </w:r>
      <w:r w:rsidR="004E1055">
        <w:t>, z późn. zm.</w:t>
      </w:r>
      <w:r w:rsidR="004E1055" w:rsidRPr="004E1055">
        <w:t>)</w:t>
      </w:r>
      <w:r w:rsidR="004E1055">
        <w:t xml:space="preserve"> </w:t>
      </w:r>
      <w:r w:rsidR="00BA65C6" w:rsidRPr="00725197">
        <w:t xml:space="preserve">do </w:t>
      </w:r>
      <w:r w:rsidR="00ED460B" w:rsidRPr="00725197">
        <w:t>6</w:t>
      </w:r>
      <w:r w:rsidR="00BA65C6" w:rsidRPr="00725197">
        <w:t xml:space="preserve"> miesięcy od dnia określonego w dokumentacji medycznej</w:t>
      </w:r>
      <w:r w:rsidR="00ED460B" w:rsidRPr="00725197">
        <w:t>, co wiąże się z potrzebą weryfikacji typu wyrobów i ich dostosowania do potrzeb pacjenta.</w:t>
      </w:r>
      <w:r w:rsidR="00ED460B">
        <w:t xml:space="preserve"> </w:t>
      </w:r>
    </w:p>
    <w:p w14:paraId="32526E37" w14:textId="0C410AB8" w:rsidR="00F15ACC" w:rsidRDefault="00D65C4F" w:rsidP="00725197">
      <w:pPr>
        <w:pStyle w:val="PKTpunkt"/>
        <w:spacing w:line="360" w:lineRule="auto"/>
      </w:pPr>
      <w:r>
        <w:t>10</w:t>
      </w:r>
      <w:r w:rsidR="00FB5D7E">
        <w:t xml:space="preserve">. </w:t>
      </w:r>
      <w:r w:rsidR="00FB5D7E">
        <w:tab/>
        <w:t xml:space="preserve">W lp. 100 i 101 uszczegółowiono kategorię wyrobów chłonnych podlegających </w:t>
      </w:r>
      <w:r w:rsidR="003D151F">
        <w:t>refundacji</w:t>
      </w:r>
      <w:r w:rsidR="00FB5D7E">
        <w:t>, a także wprowadzono dodatkowy limit</w:t>
      </w:r>
      <w:r w:rsidR="00220D42">
        <w:t xml:space="preserve"> finansowania</w:t>
      </w:r>
      <w:r w:rsidR="00FB5D7E">
        <w:t xml:space="preserve"> 2,3 zł, z 30% udziałem własnym na wyroby chłonne pow. </w:t>
      </w:r>
      <w:r w:rsidR="006C76E6">
        <w:t xml:space="preserve">1700 </w:t>
      </w:r>
      <w:r w:rsidR="00FB5D7E">
        <w:t>g</w:t>
      </w:r>
      <w:r w:rsidR="00B35A4E">
        <w:t xml:space="preserve"> w kategorii majtki chłonne i pieluchomajki.</w:t>
      </w:r>
      <w:r w:rsidR="00FB5D7E">
        <w:t xml:space="preserve"> W przypadku limitu 1 zł podniesiono minimalną chłonność do 450 g. </w:t>
      </w:r>
      <w:r w:rsidR="00B35A4E">
        <w:t xml:space="preserve">Limit 1,7 zł będzie obejmował wyroby o </w:t>
      </w:r>
      <w:r w:rsidR="00B35A4E" w:rsidRPr="0079275D">
        <w:t xml:space="preserve">minimalnej chłonności 1000 g w przypadku majtek chłonnych, 1400 g w przypadku pieluch anatomicznych i pieluchomajtek </w:t>
      </w:r>
      <w:r w:rsidR="00FB5D7E">
        <w:t>Powyższe zmiany mają na celu</w:t>
      </w:r>
      <w:r w:rsidR="00725197">
        <w:t xml:space="preserve"> </w:t>
      </w:r>
      <w:r w:rsidR="00464795">
        <w:t xml:space="preserve">zmniejszenie różnić w dopłatach do </w:t>
      </w:r>
      <w:r w:rsidR="00725197">
        <w:t xml:space="preserve">wyrobów </w:t>
      </w:r>
      <w:r w:rsidR="00464795">
        <w:t>pacjentów potrzebujących wyrobów wysoko</w:t>
      </w:r>
      <w:r w:rsidR="0079275D">
        <w:t xml:space="preserve"> </w:t>
      </w:r>
      <w:r w:rsidR="00464795">
        <w:t>chłonnych</w:t>
      </w:r>
      <w:r w:rsidR="00725197">
        <w:t xml:space="preserve"> takich jak majtki chłonne i pieluchomajtki</w:t>
      </w:r>
      <w:r w:rsidR="0020006D">
        <w:t>, co wiąże się z potrzebami pacjentów</w:t>
      </w:r>
      <w:r w:rsidR="006C76E6">
        <w:t xml:space="preserve"> </w:t>
      </w:r>
      <w:r w:rsidR="00725197">
        <w:t xml:space="preserve">mobilnych ze  średnim i ciężkim nietrzymaniem moczu, ale także </w:t>
      </w:r>
      <w:r w:rsidR="0079275D">
        <w:t>pacjentów</w:t>
      </w:r>
      <w:r w:rsidR="00725197">
        <w:t xml:space="preserve"> niesamodzielnych, z</w:t>
      </w:r>
      <w:r w:rsidR="006C76E6">
        <w:t xml:space="preserve"> ciężkim i bardzo ciężkim nietrzymaniem moczu</w:t>
      </w:r>
      <w:r w:rsidR="0020006D">
        <w:t xml:space="preserve">, </w:t>
      </w:r>
      <w:r w:rsidR="006C76E6">
        <w:t>obecnie ceny takich wyrobów wahają się między ok. 3–</w:t>
      </w:r>
      <w:r w:rsidR="0079275D">
        <w:t>6</w:t>
      </w:r>
      <w:r w:rsidR="006C76E6">
        <w:t xml:space="preserve"> zł, zależnie od producenta, </w:t>
      </w:r>
      <w:r w:rsidR="0079275D">
        <w:t xml:space="preserve">ci </w:t>
      </w:r>
      <w:r w:rsidR="006C76E6">
        <w:t xml:space="preserve">pacjenci </w:t>
      </w:r>
      <w:r w:rsidR="00464795">
        <w:t xml:space="preserve">dopłacają znacznie więcej </w:t>
      </w:r>
      <w:r w:rsidR="00725197">
        <w:t xml:space="preserve">do sztuki </w:t>
      </w:r>
      <w:r w:rsidR="00464795">
        <w:t>niż pacjen</w:t>
      </w:r>
      <w:r w:rsidR="00725197">
        <w:t>c</w:t>
      </w:r>
      <w:r w:rsidR="0079275D">
        <w:t>i</w:t>
      </w:r>
      <w:r w:rsidR="00464795">
        <w:t xml:space="preserve"> z</w:t>
      </w:r>
      <w:r w:rsidR="00725197">
        <w:t xml:space="preserve"> lekkim </w:t>
      </w:r>
      <w:r w:rsidR="00464795">
        <w:t>nietrzymaniem moczu</w:t>
      </w:r>
    </w:p>
    <w:p w14:paraId="078AF71B" w14:textId="77CB5E74" w:rsidR="00FB5D7E" w:rsidRDefault="006D67FA" w:rsidP="0079275D">
      <w:pPr>
        <w:pStyle w:val="PKTpunkt"/>
        <w:spacing w:line="360" w:lineRule="auto"/>
        <w:ind w:firstLine="0"/>
      </w:pPr>
      <w:r w:rsidRPr="0079275D">
        <w:t xml:space="preserve">Dodatkowo z analiz resortu wynika, że ceny nisko chłonnych wyrobów na lekkie i kropelkowe nietrzymanie moczu są utrzymywane na wysokim poziomie, prawdopodobnie właśnie ze względu na refundację tych wyrobów. Ceny tych wyrobów bez refundacji są dużo niższe, praktycznie często równe kosztowi dopłaty pacjenta do wyrobu. Niestety praktyka utrzymywania wysokich cen wyrobów chłonnych w refundacji odnośni się także do pozostałych wyrobów. </w:t>
      </w:r>
    </w:p>
    <w:p w14:paraId="2B737228" w14:textId="4B986700" w:rsidR="0020006D" w:rsidRDefault="0020006D" w:rsidP="008A7289">
      <w:pPr>
        <w:pStyle w:val="PKTpunkt"/>
        <w:spacing w:line="360" w:lineRule="auto"/>
      </w:pPr>
      <w:r>
        <w:t>1</w:t>
      </w:r>
      <w:r w:rsidR="00CB005C">
        <w:t>1</w:t>
      </w:r>
      <w:r>
        <w:t xml:space="preserve">. </w:t>
      </w:r>
      <w:r>
        <w:tab/>
        <w:t xml:space="preserve">Limit </w:t>
      </w:r>
      <w:r w:rsidR="0026170C">
        <w:t>refundacyjny</w:t>
      </w:r>
      <w:r>
        <w:t xml:space="preserve"> na CPAP </w:t>
      </w:r>
      <w:r w:rsidR="0026170C">
        <w:t xml:space="preserve">(lp. 102) </w:t>
      </w:r>
      <w:r>
        <w:t>został podzielony na maskę</w:t>
      </w:r>
      <w:r w:rsidR="0079275D">
        <w:t xml:space="preserve"> (lp. 102A)</w:t>
      </w:r>
      <w:r>
        <w:t xml:space="preserve"> i aparat</w:t>
      </w:r>
      <w:r w:rsidR="0079275D">
        <w:t xml:space="preserve"> (lp.102)</w:t>
      </w:r>
      <w:r>
        <w:t>, co wiąże się z szybszym zużyciem masek w stosunku do aparatów (limit wymiany co 6 miesięcy w przypadku maski i co 5 lat w przypadku aparatu).</w:t>
      </w:r>
      <w:r w:rsidR="0079275D">
        <w:t xml:space="preserve"> Dodano także limit naprawy aparatów w kwocie 630 zł. Limit </w:t>
      </w:r>
      <w:r w:rsidR="00220D42">
        <w:t xml:space="preserve">finansowania </w:t>
      </w:r>
      <w:r w:rsidR="0079275D">
        <w:t>na aparat został podniesiony do 2100 zł.</w:t>
      </w:r>
    </w:p>
    <w:p w14:paraId="1E6ED76B" w14:textId="7F0DF839" w:rsidR="002621ED" w:rsidRDefault="0026170C" w:rsidP="00640B41">
      <w:pPr>
        <w:pStyle w:val="PKTpunkt"/>
        <w:spacing w:line="360" w:lineRule="auto"/>
      </w:pPr>
      <w:r>
        <w:t>1</w:t>
      </w:r>
      <w:r w:rsidR="00CB005C">
        <w:t>2</w:t>
      </w:r>
      <w:r>
        <w:t xml:space="preserve">. </w:t>
      </w:r>
      <w:r>
        <w:tab/>
        <w:t>W przypadku wyrobów dedykowanych pacjentom z mukowiscydozą i pierwotną dyskineza rzęsek częstotliwość wymiany została zwiększona, co wiąże się z ponadprzeciętnym zużyciem wyrobów w tej grupie pacjentów, w stosunku do typowego użytkowania</w:t>
      </w:r>
      <w:r w:rsidR="002621ED">
        <w:t xml:space="preserve"> (lp. 102 i 103). </w:t>
      </w:r>
      <w:r>
        <w:t xml:space="preserve">Dodatkowo limit </w:t>
      </w:r>
      <w:r w:rsidR="00220D42">
        <w:t xml:space="preserve">finansowania </w:t>
      </w:r>
      <w:r>
        <w:t>na nebuliz</w:t>
      </w:r>
      <w:r w:rsidR="00131870">
        <w:t>a</w:t>
      </w:r>
      <w:r>
        <w:t>tory</w:t>
      </w:r>
      <w:r w:rsidR="002621ED">
        <w:t xml:space="preserve"> (lp.102)</w:t>
      </w:r>
      <w:r>
        <w:t xml:space="preserve"> został zmniejszony do </w:t>
      </w:r>
      <w:r w:rsidR="0079275D">
        <w:t>100</w:t>
      </w:r>
      <w:r>
        <w:t xml:space="preserve"> zł, co wynika co obserwacji cen tych wyrobów w innych państwach, a utrzymującymi się wysokimi cenami w Polsce</w:t>
      </w:r>
      <w:r w:rsidR="00640B41">
        <w:t xml:space="preserve">, a limit </w:t>
      </w:r>
      <w:r w:rsidR="00602895">
        <w:t xml:space="preserve">finansowania </w:t>
      </w:r>
      <w:r w:rsidR="00640B41">
        <w:t xml:space="preserve">na inhalatory pneumatyczne (lp. 103) do </w:t>
      </w:r>
      <w:r w:rsidR="0079275D">
        <w:t>400</w:t>
      </w:r>
      <w:r w:rsidR="00640B41">
        <w:t xml:space="preserve"> zł, w związku z niższymi cenami tych urządzeń niż przysługującym limicie.</w:t>
      </w:r>
      <w:r>
        <w:t xml:space="preserve"> </w:t>
      </w:r>
      <w:r w:rsidR="002621ED">
        <w:t>Limit</w:t>
      </w:r>
      <w:r w:rsidR="00602895">
        <w:t xml:space="preserve"> finansowania</w:t>
      </w:r>
      <w:r w:rsidR="002621ED">
        <w:t xml:space="preserve"> na </w:t>
      </w:r>
      <w:r w:rsidR="004E1055">
        <w:t xml:space="preserve">sprzęt </w:t>
      </w:r>
      <w:r w:rsidR="002621ED">
        <w:t>do indywidualnej fizjoterapii układu oddechowego – urządzenia do drenażu, wytwarzające podwyższone lub zmienne ciśnienie wydechowe (lp. 105), został zwiększony</w:t>
      </w:r>
      <w:r w:rsidR="0079275D">
        <w:t xml:space="preserve"> do 450 zł, </w:t>
      </w:r>
      <w:r w:rsidR="002621ED">
        <w:t>w związku z potrzebą zapewnienia pacjentom dostępu do wyrobów nie mieszczących się w limici</w:t>
      </w:r>
      <w:r w:rsidR="0079275D">
        <w:t xml:space="preserve">e, dodatkowo zostało zniesione kryterium wieku – resort przychylił się do </w:t>
      </w:r>
      <w:r w:rsidR="00981A82">
        <w:t>argumentacji</w:t>
      </w:r>
      <w:r w:rsidR="0079275D">
        <w:t>, że są na rynku dostępne wyroby dla pacjentów poniżej 4 roku życia, mieszczące się w tej kategorii.</w:t>
      </w:r>
    </w:p>
    <w:p w14:paraId="4FA51274" w14:textId="30E3BBCF" w:rsidR="0026170C" w:rsidRDefault="0026170C" w:rsidP="008A7289">
      <w:pPr>
        <w:pStyle w:val="PKTpunkt"/>
        <w:spacing w:line="360" w:lineRule="auto"/>
      </w:pPr>
      <w:r>
        <w:t>1</w:t>
      </w:r>
      <w:r w:rsidR="00CB005C">
        <w:t>3</w:t>
      </w:r>
      <w:r>
        <w:t>.</w:t>
      </w:r>
      <w:r>
        <w:tab/>
      </w:r>
      <w:r w:rsidR="005A0A64" w:rsidRPr="005A0A64">
        <w:t>Kompleksowo została uregulowana refundacja wózków inwalidzkich. Kategorie zostały szczegółowo opisane, jak również wskazania, podział został dokonany zgodnie z typami wózków (standardowe, aktywne i specjalne, do której to kategorii został przyporządkowany także wózek elektryczny). Limity finansowania na wózki standardowe zostały nieznacznie podniesione, obniżony został limit finansowania na wózki stabilizujące, do 2000 zł, w związku z analizą cen rynkowych wskazującą na ceny niższe niż limit. Znacznie zostały podwyższone limity finansowania na wózki aktywne (ta kategoria została też precyzyjnie opisana wagowo), a także na wózki elektryczne, które zostały wprowadzone osobną kategorią. Wprowadzono dodatkową kategorię wózków spacerowych biernych dla dorosłych z limitem finansowania 4000 zł.</w:t>
      </w:r>
    </w:p>
    <w:p w14:paraId="0FDAA466" w14:textId="51569807" w:rsidR="00375749" w:rsidRDefault="00375749" w:rsidP="008A7289">
      <w:pPr>
        <w:pStyle w:val="PKTpunkt"/>
        <w:spacing w:line="360" w:lineRule="auto"/>
      </w:pPr>
      <w:r>
        <w:t>1</w:t>
      </w:r>
      <w:r w:rsidR="00CB005C">
        <w:t>4</w:t>
      </w:r>
      <w:r>
        <w:t>.</w:t>
      </w:r>
      <w:r>
        <w:tab/>
        <w:t xml:space="preserve">Rozszerzono dostęp do refundacji </w:t>
      </w:r>
      <w:r w:rsidR="00446E6C">
        <w:t>z</w:t>
      </w:r>
      <w:r>
        <w:t>biorników na insulinę do osobistej pompy insulinowej do 5 sztuk na pacjentów z cukrzycą typu 3 (lp. 134).</w:t>
      </w:r>
    </w:p>
    <w:p w14:paraId="2337D6D3" w14:textId="7B150D7F" w:rsidR="00375749" w:rsidRDefault="00375749" w:rsidP="008A7289">
      <w:pPr>
        <w:pStyle w:val="PKTpunkt"/>
        <w:spacing w:line="360" w:lineRule="auto"/>
      </w:pPr>
      <w:r>
        <w:t>1</w:t>
      </w:r>
      <w:r w:rsidR="00CB005C">
        <w:t>5</w:t>
      </w:r>
      <w:r>
        <w:t>.</w:t>
      </w:r>
      <w:r>
        <w:tab/>
        <w:t>Zmiany wprowadzone w lp. 135 i 136</w:t>
      </w:r>
      <w:r w:rsidR="005363EB">
        <w:t xml:space="preserve"> dla populacji do 26</w:t>
      </w:r>
      <w:r w:rsidR="004E1055">
        <w:t>.</w:t>
      </w:r>
      <w:r w:rsidR="005363EB">
        <w:t xml:space="preserve"> roku życia</w:t>
      </w:r>
      <w:r>
        <w:t xml:space="preserve"> miały na celu dostosowanie </w:t>
      </w:r>
      <w:r w:rsidR="000A7BD3">
        <w:t>refundacji</w:t>
      </w:r>
      <w:r>
        <w:t xml:space="preserve"> do wyrobów dostępnych na rynku. Stosowanie CGM-RT jest powiązane z typem pompy insulinowej, na której wybór pacjent nie ma wpływu</w:t>
      </w:r>
      <w:r w:rsidR="003D151F">
        <w:t xml:space="preserve"> w ramach świadczenia realizowanego w opiece ambulatoryjnej</w:t>
      </w:r>
      <w:r>
        <w:t>. W związku z tym limity</w:t>
      </w:r>
      <w:r w:rsidR="002409C1">
        <w:t xml:space="preserve"> finansowania</w:t>
      </w:r>
      <w:r>
        <w:t xml:space="preserve"> dostały dostosowane do typów CGM-RT obecnie zlecanych, tak aby uwzględnić wszystkie ich typy i częstotliwości wymiany. </w:t>
      </w:r>
      <w:r w:rsidR="000A7BD3">
        <w:t xml:space="preserve">Wprowadzono ograniczenie </w:t>
      </w:r>
      <w:r w:rsidR="009867C1">
        <w:t>refundacji</w:t>
      </w:r>
      <w:r w:rsidR="000A7BD3">
        <w:t xml:space="preserve"> pasków</w:t>
      </w:r>
      <w:r w:rsidR="009867C1">
        <w:t>, w związku z typem stosowanego CGM-RT (</w:t>
      </w:r>
      <w:r w:rsidR="003D151F">
        <w:t xml:space="preserve">zależnie od </w:t>
      </w:r>
      <w:r w:rsidR="009867C1">
        <w:t>potrzeb kalibracji</w:t>
      </w:r>
      <w:r w:rsidR="003D151F">
        <w:t xml:space="preserve"> </w:t>
      </w:r>
      <w:r w:rsidR="00F476EF">
        <w:t>albo</w:t>
      </w:r>
      <w:r w:rsidR="003D151F">
        <w:t xml:space="preserve"> nie</w:t>
      </w:r>
      <w:r w:rsidR="009867C1">
        <w:t>).</w:t>
      </w:r>
    </w:p>
    <w:p w14:paraId="35DCEC65" w14:textId="62D753A5" w:rsidR="005363EB" w:rsidRDefault="004A156D" w:rsidP="00DA6850">
      <w:pPr>
        <w:pStyle w:val="PKTpunkt"/>
        <w:spacing w:line="360" w:lineRule="auto"/>
      </w:pPr>
      <w:r>
        <w:tab/>
        <w:t xml:space="preserve">Dodatkowo rozszerzono </w:t>
      </w:r>
      <w:r w:rsidR="00DA6850">
        <w:t>refundację na</w:t>
      </w:r>
      <w:r>
        <w:t xml:space="preserve"> pacjentów pow</w:t>
      </w:r>
      <w:r w:rsidR="004E1055">
        <w:t xml:space="preserve">yżej </w:t>
      </w:r>
      <w:r>
        <w:t>26</w:t>
      </w:r>
      <w:r w:rsidR="004E1055">
        <w:t>.</w:t>
      </w:r>
      <w:r>
        <w:t xml:space="preserve"> roku życia z cukrzycą</w:t>
      </w:r>
      <w:r w:rsidR="00DA6850">
        <w:t xml:space="preserve"> </w:t>
      </w:r>
      <w:r>
        <w:t xml:space="preserve">typu 1 </w:t>
      </w:r>
      <w:r w:rsidR="00F476EF">
        <w:t>albo</w:t>
      </w:r>
      <w:r>
        <w:t xml:space="preserve"> 3, wymagający</w:t>
      </w:r>
      <w:r w:rsidR="005363EB">
        <w:t>ch</w:t>
      </w:r>
      <w:r>
        <w:t xml:space="preserve"> intensywnej insulinoterapii,</w:t>
      </w:r>
      <w:r w:rsidR="00DA6850">
        <w:t xml:space="preserve"> z nieświadomością hipoglikemii (brakiem objawów prodromalnych hipoglikemii z wykluczeniem hipoglikemii poalkoholowej). </w:t>
      </w:r>
      <w:r w:rsidR="009032C1">
        <w:t xml:space="preserve">Zamiast kryterium leczenia pompą insulinową, wprowadzono kryterium intensywnej insulinoterapii, ze względu na brak refundacji pomp insulinowych </w:t>
      </w:r>
      <w:r w:rsidR="004E1055">
        <w:t>powyżej</w:t>
      </w:r>
      <w:r w:rsidR="009032C1">
        <w:t xml:space="preserve"> 26</w:t>
      </w:r>
      <w:r w:rsidR="004E1055">
        <w:t>.</w:t>
      </w:r>
      <w:r w:rsidR="009032C1">
        <w:t xml:space="preserve"> roku życia. W tej populacji pacjentów został wprowadzony jednolity limit 510 zł raz na miesiąc, a więc analogiczny do refundacji </w:t>
      </w:r>
      <w:r w:rsidR="005363EB">
        <w:t xml:space="preserve">sensorów </w:t>
      </w:r>
      <w:r w:rsidR="009032C1">
        <w:t xml:space="preserve">FGM. </w:t>
      </w:r>
    </w:p>
    <w:p w14:paraId="40A122C1" w14:textId="35A35AE5" w:rsidR="00686A97" w:rsidRDefault="00686A97" w:rsidP="00DA6850">
      <w:pPr>
        <w:pStyle w:val="PKTpunkt"/>
        <w:spacing w:line="360" w:lineRule="auto"/>
      </w:pPr>
      <w:r>
        <w:tab/>
        <w:t xml:space="preserve">Ze względu na inna częstotliwość wymiany czujników, refundacja została podzielona na lp. 135, 135A i 135B. Uwzględniono także system wymieniany co 6 miesięcy, jednak w cenie nie wyższej niż najdroższy analogiczny system na rynku, co jest zgodne z linią przyjętą w </w:t>
      </w:r>
      <w:r w:rsidRPr="00686A97">
        <w:t xml:space="preserve">Opinii Rady Przejrzystości </w:t>
      </w:r>
      <w:r w:rsidR="004E1055">
        <w:t>Agencji Oceny Technologii Medycznych i Taryfikacji</w:t>
      </w:r>
      <w:r w:rsidR="00516C2B">
        <w:t xml:space="preserve"> (AOTMiT)</w:t>
      </w:r>
      <w:r w:rsidR="004E1055" w:rsidRPr="00686A97">
        <w:t xml:space="preserve"> </w:t>
      </w:r>
      <w:r w:rsidRPr="00686A97">
        <w:t>nr 28/2020 z dnia 10 lutego 2020 r</w:t>
      </w:r>
      <w:r>
        <w:t>.</w:t>
      </w:r>
    </w:p>
    <w:p w14:paraId="3E162387" w14:textId="2B49604E" w:rsidR="004A156D" w:rsidRDefault="005363EB" w:rsidP="00DA6850">
      <w:pPr>
        <w:pStyle w:val="PKTpunkt"/>
        <w:spacing w:line="360" w:lineRule="auto"/>
      </w:pPr>
      <w:r>
        <w:tab/>
        <w:t>Refundacja lp. 136, 136A zarówno dla pacjentów do 26</w:t>
      </w:r>
      <w:r w:rsidR="004E1055">
        <w:t>.</w:t>
      </w:r>
      <w:r>
        <w:t xml:space="preserve"> roku życia, jak i powyżej 26</w:t>
      </w:r>
      <w:r w:rsidR="004E1055">
        <w:t>.</w:t>
      </w:r>
      <w:r>
        <w:t xml:space="preserve"> roku życia została wprowadzona z tym samym limitem</w:t>
      </w:r>
      <w:r w:rsidR="00686A97">
        <w:t xml:space="preserve"> </w:t>
      </w:r>
      <w:r w:rsidR="00F81804">
        <w:t>refundacyjnym</w:t>
      </w:r>
      <w:r>
        <w:t xml:space="preserve">, zależnym od typu </w:t>
      </w:r>
      <w:r w:rsidR="00686A97">
        <w:t>transmitera</w:t>
      </w:r>
      <w:r>
        <w:t>, ze względu na różnice technologiczne między systemem CGM-RT a FGM</w:t>
      </w:r>
      <w:r w:rsidR="00686A97">
        <w:t xml:space="preserve"> (system bazujący na czujniku i transmiterze versus system oparty na czujniku)</w:t>
      </w:r>
      <w:r>
        <w:t xml:space="preserve"> Celem ustawodawcy było w populacji pacjentów </w:t>
      </w:r>
      <w:r w:rsidR="004E1055">
        <w:t>powyżej</w:t>
      </w:r>
      <w:r>
        <w:t xml:space="preserve"> 26</w:t>
      </w:r>
      <w:r w:rsidR="004E1055">
        <w:t>.</w:t>
      </w:r>
      <w:r>
        <w:t xml:space="preserve"> roku życia </w:t>
      </w:r>
      <w:r w:rsidR="00686A97">
        <w:t>zbliżyć</w:t>
      </w:r>
      <w:r>
        <w:t xml:space="preserve"> poziom </w:t>
      </w:r>
      <w:r w:rsidR="00686A97">
        <w:t>refundacji</w:t>
      </w:r>
      <w:r>
        <w:t xml:space="preserve"> pomiędzy tymi syst</w:t>
      </w:r>
      <w:r w:rsidR="00686A97">
        <w:t>emami</w:t>
      </w:r>
      <w:r>
        <w:t xml:space="preserve">. </w:t>
      </w:r>
      <w:r w:rsidR="00F81804">
        <w:t>Różnica w cenie</w:t>
      </w:r>
      <w:r>
        <w:t xml:space="preserve"> w czujnik</w:t>
      </w:r>
      <w:r w:rsidR="00F81804">
        <w:t>ów</w:t>
      </w:r>
      <w:r>
        <w:t xml:space="preserve"> zależy już od strategii marketingowej producentów.</w:t>
      </w:r>
    </w:p>
    <w:p w14:paraId="21A59653" w14:textId="4A14D3D7" w:rsidR="009867C1" w:rsidRPr="005D7C3D" w:rsidRDefault="009867C1" w:rsidP="005D7C3D">
      <w:pPr>
        <w:pStyle w:val="PKTpunkt"/>
        <w:spacing w:line="360" w:lineRule="auto"/>
      </w:pPr>
      <w:r>
        <w:t>1</w:t>
      </w:r>
      <w:r w:rsidR="00CB005C">
        <w:t>6</w:t>
      </w:r>
      <w:r>
        <w:t>.</w:t>
      </w:r>
      <w:r>
        <w:tab/>
        <w:t xml:space="preserve">Rozszerzono wskazania do zlecania </w:t>
      </w:r>
      <w:r w:rsidR="00131870">
        <w:t xml:space="preserve">czujników </w:t>
      </w:r>
      <w:r>
        <w:t>do systemu monitorowania stężenia</w:t>
      </w:r>
      <w:r w:rsidR="00843DD8">
        <w:t xml:space="preserve"> </w:t>
      </w:r>
      <w:r w:rsidRPr="005D7C3D">
        <w:t>glukozy Flash (Flash Glucose Monitoring – FGM)</w:t>
      </w:r>
      <w:r w:rsidR="00157399" w:rsidRPr="005D7C3D">
        <w:t xml:space="preserve"> o:</w:t>
      </w:r>
    </w:p>
    <w:p w14:paraId="76DA4A07" w14:textId="4B2D0058" w:rsidR="00157399" w:rsidRDefault="00157399" w:rsidP="00157399">
      <w:pPr>
        <w:pStyle w:val="PKTpunkt"/>
        <w:numPr>
          <w:ilvl w:val="0"/>
          <w:numId w:val="26"/>
        </w:numPr>
        <w:spacing w:line="360" w:lineRule="auto"/>
      </w:pPr>
      <w:r w:rsidRPr="00157399">
        <w:t>kobiety w okresie ciąży i</w:t>
      </w:r>
      <w:r>
        <w:t xml:space="preserve"> połogu, z cukrzycą wymagające insulinoterapii</w:t>
      </w:r>
      <w:r w:rsidR="00255B42">
        <w:t>;</w:t>
      </w:r>
    </w:p>
    <w:p w14:paraId="72FC3928" w14:textId="6752EBD9" w:rsidR="00157399" w:rsidRDefault="00157399" w:rsidP="00157399">
      <w:pPr>
        <w:pStyle w:val="PKTpunkt"/>
        <w:numPr>
          <w:ilvl w:val="0"/>
          <w:numId w:val="26"/>
        </w:numPr>
        <w:spacing w:line="360" w:lineRule="auto"/>
      </w:pPr>
      <w:r>
        <w:t>osoby niewidome z cukrzycą, leczone insuliną</w:t>
      </w:r>
      <w:r w:rsidR="00255B42">
        <w:t>;</w:t>
      </w:r>
    </w:p>
    <w:p w14:paraId="3A1B8508" w14:textId="7B3701BB" w:rsidR="00157399" w:rsidRDefault="00157399" w:rsidP="00157399">
      <w:pPr>
        <w:pStyle w:val="PKTpunkt"/>
        <w:numPr>
          <w:ilvl w:val="0"/>
          <w:numId w:val="26"/>
        </w:numPr>
        <w:spacing w:line="360" w:lineRule="auto"/>
      </w:pPr>
      <w:r>
        <w:t>osoby powyżej 18</w:t>
      </w:r>
      <w:r w:rsidR="004E1055">
        <w:t>.</w:t>
      </w:r>
      <w:r>
        <w:t xml:space="preserve"> roku życia z cukrzycą wymagającą intensywnej insulinoterapii.</w:t>
      </w:r>
    </w:p>
    <w:p w14:paraId="6575A29F" w14:textId="151D51F6" w:rsidR="00157399" w:rsidRDefault="00157399" w:rsidP="0041128E">
      <w:pPr>
        <w:pStyle w:val="PKTpunkt"/>
        <w:spacing w:line="360" w:lineRule="auto"/>
        <w:ind w:left="340" w:firstLine="170"/>
      </w:pPr>
      <w:r>
        <w:t>W przypadku ostatniej grupy zostały wprowadzone warunki kontynuacji zlecenia:</w:t>
      </w:r>
    </w:p>
    <w:p w14:paraId="344B6E28" w14:textId="38E8EB32" w:rsidR="00157399" w:rsidRDefault="00157399" w:rsidP="00BF7C60">
      <w:pPr>
        <w:pStyle w:val="PKTpunkt"/>
        <w:numPr>
          <w:ilvl w:val="0"/>
          <w:numId w:val="27"/>
        </w:numPr>
        <w:spacing w:line="360" w:lineRule="auto"/>
      </w:pPr>
      <w:r>
        <w:t xml:space="preserve">ocena kontroli glikemii minimum </w:t>
      </w:r>
      <w:r w:rsidR="001E4F42">
        <w:t>co min. 4 miesiące max. 6 miesięcy</w:t>
      </w:r>
      <w:r>
        <w:t>;</w:t>
      </w:r>
    </w:p>
    <w:p w14:paraId="4CCDD69D" w14:textId="237D6161" w:rsidR="00157399" w:rsidRDefault="00157399" w:rsidP="00BF7C60">
      <w:pPr>
        <w:pStyle w:val="PKTpunkt"/>
        <w:numPr>
          <w:ilvl w:val="0"/>
          <w:numId w:val="27"/>
        </w:numPr>
        <w:spacing w:line="360" w:lineRule="auto"/>
      </w:pPr>
      <w:r>
        <w:t>TIR (time in range) w zakresie 70-180 mg/dL &gt; 70% czasu lub HbA1c poniżej 7,5% lub inne indywidualnie określone cele terapeutyczne we współpracy z lekarzem;</w:t>
      </w:r>
    </w:p>
    <w:p w14:paraId="60EB719F" w14:textId="77777777" w:rsidR="001E4F42" w:rsidRDefault="001E4F42" w:rsidP="00BF7C60">
      <w:pPr>
        <w:pStyle w:val="PKTpunkt"/>
        <w:numPr>
          <w:ilvl w:val="0"/>
          <w:numId w:val="27"/>
        </w:numPr>
        <w:spacing w:line="360" w:lineRule="auto"/>
      </w:pPr>
      <w:r w:rsidRPr="001E4F42">
        <w:t>aktywność czujnika przez co najmniej 75% czasu w przedziale wynikającym z okresu użytkowania zrefundowanych czujników</w:t>
      </w:r>
      <w:r>
        <w:t>;</w:t>
      </w:r>
    </w:p>
    <w:p w14:paraId="0FAF15F6" w14:textId="4CCC9E8D" w:rsidR="00157399" w:rsidRDefault="001E4F42" w:rsidP="00BF7C60">
      <w:pPr>
        <w:pStyle w:val="PKTpunkt"/>
        <w:numPr>
          <w:ilvl w:val="0"/>
          <w:numId w:val="27"/>
        </w:numPr>
        <w:spacing w:line="360" w:lineRule="auto"/>
      </w:pPr>
      <w:r w:rsidRPr="001E4F42">
        <w:t>refundacja pasków do oznaczania glukozy we krwi średnio miesięcznie w liczbie nie większej niż 25 szt. w okresie poprzedzającym wystawienie kolejnego zlecenia.</w:t>
      </w:r>
    </w:p>
    <w:p w14:paraId="5ADCF9C1" w14:textId="356FD7B9" w:rsidR="0041128E" w:rsidRDefault="0041128E" w:rsidP="0041128E">
      <w:pPr>
        <w:pStyle w:val="PKTpunkt"/>
        <w:spacing w:line="360" w:lineRule="auto"/>
        <w:ind w:firstLine="0"/>
      </w:pPr>
      <w:r>
        <w:t>W przypadku dzieci udział w limicie został zmniejszony z 30% do 20%.</w:t>
      </w:r>
    </w:p>
    <w:p w14:paraId="25944F82" w14:textId="16156A66" w:rsidR="00157399" w:rsidRDefault="00EA22A1" w:rsidP="00157399">
      <w:pPr>
        <w:pStyle w:val="PKTpunkt"/>
        <w:spacing w:line="360" w:lineRule="auto"/>
        <w:ind w:firstLine="0"/>
      </w:pPr>
      <w:r>
        <w:t>Częstotliwość</w:t>
      </w:r>
      <w:r w:rsidR="00157399">
        <w:t xml:space="preserve"> zlecania </w:t>
      </w:r>
      <w:r w:rsidR="00131870">
        <w:t xml:space="preserve">czujników </w:t>
      </w:r>
      <w:r w:rsidR="00157399">
        <w:t xml:space="preserve">została </w:t>
      </w:r>
      <w:r w:rsidR="005D7C3D">
        <w:t xml:space="preserve">utrzymana </w:t>
      </w:r>
      <w:r w:rsidR="0092192B">
        <w:t>comiesięcznie, ze względu na brak możliwości dzielenia przez NFZ zleceń innych niż comiesięczne</w:t>
      </w:r>
      <w:r w:rsidR="006956F3">
        <w:t xml:space="preserve"> </w:t>
      </w:r>
      <w:r w:rsidR="006956F3">
        <w:rPr>
          <w:rFonts w:ascii="Times New Roman" w:hAnsi="Times New Roman"/>
        </w:rPr>
        <w:t xml:space="preserve">(co wynika z zapisów art. 38d ust. 4 </w:t>
      </w:r>
      <w:r w:rsidR="004E1055">
        <w:rPr>
          <w:rFonts w:ascii="Times New Roman" w:hAnsi="Times New Roman"/>
        </w:rPr>
        <w:t xml:space="preserve">ustawy </w:t>
      </w:r>
      <w:r w:rsidR="006956F3" w:rsidRPr="00522951">
        <w:rPr>
          <w:rFonts w:ascii="Times New Roman" w:hAnsi="Times New Roman"/>
        </w:rPr>
        <w:t>z dnia 12 maja 2011 r. o refundacji leków, środków spożywczych specjalnego przeznaczenia żywieniowego oraz wyrobów medycznych</w:t>
      </w:r>
      <w:r w:rsidR="006956F3">
        <w:rPr>
          <w:rFonts w:ascii="Times New Roman" w:hAnsi="Times New Roman"/>
        </w:rPr>
        <w:t>)</w:t>
      </w:r>
      <w:r w:rsidR="00157399">
        <w:t xml:space="preserve">, a liczba sztuk podwyższona do </w:t>
      </w:r>
      <w:r w:rsidR="0092192B">
        <w:t>maksymalnie 3 na miesiąc</w:t>
      </w:r>
      <w:r w:rsidR="00157399">
        <w:t xml:space="preserve">, </w:t>
      </w:r>
      <w:r w:rsidR="0092192B">
        <w:t xml:space="preserve">13 sztuk w okresie 6 miesięcy </w:t>
      </w:r>
      <w:r w:rsidR="00157399">
        <w:t xml:space="preserve">w celu zapewnienia </w:t>
      </w:r>
      <w:r>
        <w:t>ciągłego</w:t>
      </w:r>
      <w:r w:rsidR="00157399">
        <w:t xml:space="preserve"> </w:t>
      </w:r>
      <w:r>
        <w:t>zaopatrzenia</w:t>
      </w:r>
      <w:r w:rsidR="00157399">
        <w:t xml:space="preserve"> w </w:t>
      </w:r>
      <w:r>
        <w:t>sensory</w:t>
      </w:r>
      <w:r w:rsidR="0041128E">
        <w:t xml:space="preserve"> dla wszystkich pacjentów.</w:t>
      </w:r>
      <w:r>
        <w:t xml:space="preserve"> Wprowadzone zostały zmiany w kategorii personelu uprawnionego do zlecania lp. 135</w:t>
      </w:r>
      <w:r w:rsidR="00255B42" w:rsidRPr="00986039">
        <w:rPr>
          <w:rFonts w:ascii="Times New Roman" w:hAnsi="Times New Roman"/>
          <w:color w:val="000000"/>
          <w:szCs w:val="24"/>
        </w:rPr>
        <w:t>–</w:t>
      </w:r>
      <w:r>
        <w:t>137, co wiązało się z</w:t>
      </w:r>
      <w:r w:rsidR="00131870">
        <w:t>e</w:t>
      </w:r>
      <w:r>
        <w:t xml:space="preserve"> zmianami populacji docelowej, a w przypadku lp. 137 </w:t>
      </w:r>
      <w:r w:rsidR="00516C2B">
        <w:sym w:font="Symbol" w:char="F02D"/>
      </w:r>
      <w:r w:rsidR="00516C2B">
        <w:t xml:space="preserve"> </w:t>
      </w:r>
      <w:r>
        <w:t xml:space="preserve">potrzebą monitorowania wyników, w celu kontynuacji zlecenia. </w:t>
      </w:r>
    </w:p>
    <w:p w14:paraId="418C91E9" w14:textId="6A4E1FDF" w:rsidR="00EA22A1" w:rsidRDefault="00EA22A1" w:rsidP="00EA22A1">
      <w:pPr>
        <w:pStyle w:val="PKTpunkt"/>
        <w:spacing w:line="360" w:lineRule="auto"/>
      </w:pPr>
      <w:r>
        <w:t>1</w:t>
      </w:r>
      <w:r w:rsidR="00CB005C">
        <w:t>7</w:t>
      </w:r>
      <w:r>
        <w:t>.</w:t>
      </w:r>
      <w:r>
        <w:tab/>
        <w:t xml:space="preserve">Wprowadzono </w:t>
      </w:r>
      <w:r w:rsidR="00F9124B">
        <w:t>refundację</w:t>
      </w:r>
      <w:r>
        <w:t xml:space="preserve"> wymienników ciepła i </w:t>
      </w:r>
      <w:r w:rsidR="00F9124B">
        <w:t>wilgoci</w:t>
      </w:r>
      <w:r>
        <w:t xml:space="preserve"> HME</w:t>
      </w:r>
      <w:r w:rsidR="00F9124B">
        <w:t xml:space="preserve"> (lp. 138)</w:t>
      </w:r>
      <w:r>
        <w:t>, zarówno zakładanych na rurki tracheostomijne z zapasowym wkładem, rurki silikonowe oraz bezpośrednio na otwór tracheostomijny za pomocą plastra mocującego</w:t>
      </w:r>
      <w:r w:rsidR="0092192B">
        <w:t xml:space="preserve">. </w:t>
      </w:r>
      <w:r>
        <w:t xml:space="preserve">Zaproponowane limity odzwierciedlają ceny filtrów uniwersalnych w każdym z przypadków. </w:t>
      </w:r>
      <w:r w:rsidR="00F9124B">
        <w:t xml:space="preserve">10% udział pacjentów w limicie HME </w:t>
      </w:r>
      <w:r>
        <w:t>wynika z niepewności co</w:t>
      </w:r>
      <w:r w:rsidR="00F9124B">
        <w:t xml:space="preserve"> do populacji docelowej oraz wpływu na budżet, na którą zwrócił uwagę AOTMiT</w:t>
      </w:r>
      <w:r w:rsidR="008477EE">
        <w:t xml:space="preserve"> w opinii Prezesa.</w:t>
      </w:r>
      <w:r w:rsidR="00F9124B">
        <w:t xml:space="preserve"> </w:t>
      </w:r>
    </w:p>
    <w:p w14:paraId="39F00E06" w14:textId="2B1DCB98" w:rsidR="00D61C6D" w:rsidRDefault="00D61C6D" w:rsidP="00EA22A1">
      <w:pPr>
        <w:pStyle w:val="PKTpunkt"/>
        <w:spacing w:line="360" w:lineRule="auto"/>
      </w:pPr>
    </w:p>
    <w:p w14:paraId="3F0435FC" w14:textId="6F139917" w:rsidR="00D22DAD" w:rsidRDefault="00D61C6D" w:rsidP="00AD575A">
      <w:pPr>
        <w:pStyle w:val="PKTpunkt"/>
        <w:spacing w:line="360" w:lineRule="auto"/>
        <w:ind w:left="0" w:firstLine="0"/>
      </w:pPr>
      <w:r>
        <w:t>W</w:t>
      </w:r>
      <w:r w:rsidR="00602895">
        <w:t>prowadzone przepisy przejściowe wiążą się z utratą ważności tych zleceń, co do których</w:t>
      </w:r>
      <w:r w:rsidR="005A0A64">
        <w:t xml:space="preserve"> </w:t>
      </w:r>
      <w:r w:rsidR="00602895">
        <w:t>zmiany są na tyle szerokie, że nie jest możliwa kontynuacja ich realizacji w systemach informatycznych NFZ (</w:t>
      </w:r>
      <w:r w:rsidR="00602895" w:rsidRPr="00E10B95">
        <w:t>lp. 69, 70, 9</w:t>
      </w:r>
      <w:r w:rsidR="00602895">
        <w:t>8</w:t>
      </w:r>
      <w:r w:rsidR="00602895" w:rsidRPr="00E10B95">
        <w:t>, 10</w:t>
      </w:r>
      <w:r w:rsidR="00602895">
        <w:t xml:space="preserve">3, </w:t>
      </w:r>
      <w:r w:rsidR="00602895" w:rsidRPr="00E10B95">
        <w:t>104, 129-131, 135-13</w:t>
      </w:r>
      <w:r w:rsidR="00602895">
        <w:t xml:space="preserve">6). Natomiast co do zleceń już zrealizowanych, nowe przepisy o limitach napraw będą miały zastosowanie. Projektowane zmiany wiążą się z wyższymi limitami lub większą częstotliwością zmian, a więc są korzystne dla pacjentów. </w:t>
      </w:r>
    </w:p>
    <w:p w14:paraId="32D1C08F" w14:textId="77777777" w:rsidR="00446E6C" w:rsidRDefault="00446E6C" w:rsidP="00EA22A1">
      <w:pPr>
        <w:pStyle w:val="PKTpunkt"/>
        <w:spacing w:line="360" w:lineRule="auto"/>
      </w:pPr>
    </w:p>
    <w:bookmarkEnd w:id="9"/>
    <w:p w14:paraId="7D9F5455" w14:textId="2B7C3B3D" w:rsidR="00641C13" w:rsidRDefault="00641C13" w:rsidP="000C480A">
      <w:pPr>
        <w:spacing w:line="360" w:lineRule="auto"/>
        <w:jc w:val="both"/>
        <w:rPr>
          <w:rFonts w:eastAsia="Times New Roman"/>
        </w:rPr>
      </w:pPr>
      <w:r w:rsidRPr="00487552">
        <w:rPr>
          <w:rFonts w:eastAsia="Times New Roman"/>
        </w:rPr>
        <w:t>Projekt rozporządzenia nie jest sprzeczny z prawem Unii Europejskiej.</w:t>
      </w:r>
    </w:p>
    <w:p w14:paraId="57F9571E" w14:textId="77777777" w:rsidR="00446E6C" w:rsidRPr="00487552" w:rsidRDefault="00446E6C" w:rsidP="000C480A">
      <w:pPr>
        <w:spacing w:line="360" w:lineRule="auto"/>
        <w:jc w:val="both"/>
        <w:rPr>
          <w:rFonts w:eastAsia="Times New Roman"/>
        </w:rPr>
      </w:pPr>
    </w:p>
    <w:p w14:paraId="64733BC2" w14:textId="77777777" w:rsidR="00641C13" w:rsidRPr="00487552" w:rsidRDefault="00641C13" w:rsidP="000C480A">
      <w:pPr>
        <w:spacing w:line="360" w:lineRule="auto"/>
        <w:jc w:val="both"/>
        <w:rPr>
          <w:rFonts w:eastAsia="Times New Roman"/>
        </w:rPr>
      </w:pPr>
      <w:r w:rsidRPr="00487552">
        <w:rPr>
          <w:rFonts w:eastAsia="Times New Roman"/>
        </w:rPr>
        <w:t xml:space="preserve">Projekt rozporządzenia nie podlega obowiązkowi przedstawienia właściwym organom </w:t>
      </w:r>
      <w:r w:rsidRPr="00487552">
        <w:rPr>
          <w:rFonts w:eastAsia="Times New Roman"/>
        </w:rPr>
        <w:br/>
        <w:t>i instytucjom Unii Europejskiej, w tym Europejskiemu Bankowi Centralnemu, w celu uzyskania opinii, dokonania powiadomienia, konsultacji albo uzgodnienia.</w:t>
      </w:r>
    </w:p>
    <w:p w14:paraId="33C87D7C" w14:textId="5EA652B2" w:rsidR="00641C13" w:rsidRDefault="00641C13" w:rsidP="000C480A">
      <w:pPr>
        <w:spacing w:line="360" w:lineRule="auto"/>
        <w:jc w:val="both"/>
        <w:rPr>
          <w:rFonts w:eastAsia="Times New Roman"/>
        </w:rPr>
      </w:pPr>
      <w:r w:rsidRPr="00487552">
        <w:rPr>
          <w:rFonts w:eastAsia="Times New Roman"/>
        </w:rPr>
        <w:t>Proponuje się wejście w życie projektowanego rozporządzenia</w:t>
      </w:r>
      <w:r w:rsidR="00602895">
        <w:rPr>
          <w:rFonts w:eastAsia="Times New Roman"/>
        </w:rPr>
        <w:t xml:space="preserve"> od 1 stycznia 2023 r</w:t>
      </w:r>
      <w:r w:rsidRPr="00487552">
        <w:rPr>
          <w:rFonts w:eastAsia="Times New Roman"/>
        </w:rPr>
        <w:t xml:space="preserve">. Termin ten wynika z konieczności wprowadzenia przez świadczeniodawców, realizujących umowy o udzielanie świadczeń w rodzaju zaopatrzenie w wyroby medyczne, nowego asortymentu wyrobów medycznych i podpisanie aneksów do obowiązujących umów oraz dostosowania systemu informatycznego Narodowego Funduszu Zdrowia w zakresie słownika wyrobów medycznych oraz słownika wzorców kompetencji. </w:t>
      </w:r>
    </w:p>
    <w:p w14:paraId="671F3B8B" w14:textId="77777777" w:rsidR="00446E6C" w:rsidRPr="00487552" w:rsidRDefault="00446E6C" w:rsidP="000C480A">
      <w:pPr>
        <w:spacing w:line="360" w:lineRule="auto"/>
        <w:jc w:val="both"/>
        <w:rPr>
          <w:rFonts w:eastAsia="Times New Roman"/>
        </w:rPr>
      </w:pPr>
    </w:p>
    <w:p w14:paraId="2D82C920" w14:textId="4FD30284" w:rsidR="00641C13" w:rsidRPr="00487552" w:rsidRDefault="00641C13" w:rsidP="000C480A">
      <w:pPr>
        <w:spacing w:line="360" w:lineRule="auto"/>
        <w:jc w:val="both"/>
        <w:rPr>
          <w:rFonts w:eastAsia="Times New Roman"/>
        </w:rPr>
      </w:pPr>
      <w:r w:rsidRPr="00487552">
        <w:rPr>
          <w:rFonts w:eastAsia="Times New Roman"/>
        </w:rPr>
        <w:t>Projekt nie nakłada żadnych obowiązków o charakterze majątkowym na</w:t>
      </w:r>
      <w:r w:rsidR="008477EE">
        <w:rPr>
          <w:rFonts w:eastAsia="Times New Roman"/>
        </w:rPr>
        <w:t xml:space="preserve"> </w:t>
      </w:r>
      <w:r w:rsidRPr="00487552">
        <w:rPr>
          <w:rFonts w:eastAsia="Times New Roman"/>
        </w:rPr>
        <w:t>mikroprzedsiębiorców oraz małych i średnich przedsiębiorców.</w:t>
      </w:r>
    </w:p>
    <w:p w14:paraId="0D6AAA9E" w14:textId="77777777" w:rsidR="00641C13" w:rsidRPr="00487552" w:rsidRDefault="00641C13" w:rsidP="000C480A">
      <w:pPr>
        <w:spacing w:line="360" w:lineRule="auto"/>
        <w:jc w:val="both"/>
        <w:rPr>
          <w:rFonts w:eastAsia="Times New Roman"/>
        </w:rPr>
      </w:pPr>
      <w:r w:rsidRPr="00487552">
        <w:rPr>
          <w:rFonts w:eastAsia="Times New Roman"/>
        </w:rPr>
        <w:t xml:space="preserve">Projektowana regulacja nie zawiera przepisów technicznych w rozumieniu rozporządzenia Rady Ministrów z dnia 23 grudnia 2002 r. w sprawie sposobu funkcjonowania krajowego systemu notyfikacji norm i aktów prawnych (Dz. U. poz. 2039 oraz z 2004 r. poz. 597), w związku z czym nie podlega notyfikacji. </w:t>
      </w:r>
    </w:p>
    <w:p w14:paraId="2F27863C" w14:textId="7507B959" w:rsidR="00641C13" w:rsidRPr="00487552" w:rsidRDefault="00641C13" w:rsidP="000C480A">
      <w:pPr>
        <w:spacing w:line="360" w:lineRule="auto"/>
        <w:jc w:val="both"/>
      </w:pPr>
      <w:r w:rsidRPr="00487552">
        <w:rPr>
          <w:rFonts w:eastAsia="Times New Roman"/>
        </w:rPr>
        <w:t>Jednocześnie należy wskazać, że nie ma możliwości podjęcia alternatywnych w stosunku do projektowanego rozporządzenia środków umożliwiających osiągnięcie zamierzonego celu.</w:t>
      </w:r>
    </w:p>
    <w:sectPr w:rsidR="00641C13" w:rsidRPr="00487552" w:rsidSect="006D4D8D">
      <w:headerReference w:type="default" r:id="rId9"/>
      <w:footerReference w:type="default" r:id="rId10"/>
      <w:headerReference w:type="firs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ECD5" w14:textId="77777777" w:rsidR="0058590B" w:rsidRDefault="0058590B">
      <w:r>
        <w:separator/>
      </w:r>
    </w:p>
  </w:endnote>
  <w:endnote w:type="continuationSeparator" w:id="0">
    <w:p w14:paraId="7B87C475" w14:textId="77777777" w:rsidR="0058590B" w:rsidRDefault="0058590B">
      <w:r>
        <w:continuationSeparator/>
      </w:r>
    </w:p>
  </w:endnote>
  <w:endnote w:type="continuationNotice" w:id="1">
    <w:p w14:paraId="71EA6703" w14:textId="77777777" w:rsidR="0058590B" w:rsidRDefault="00585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F266" w14:textId="77777777" w:rsidR="008E2699" w:rsidRDefault="008E26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7BE6" w14:textId="77777777" w:rsidR="0058590B" w:rsidRDefault="0058590B">
      <w:r>
        <w:separator/>
      </w:r>
    </w:p>
  </w:footnote>
  <w:footnote w:type="continuationSeparator" w:id="0">
    <w:p w14:paraId="4CF2A9C2" w14:textId="77777777" w:rsidR="0058590B" w:rsidRDefault="0058590B">
      <w:r>
        <w:continuationSeparator/>
      </w:r>
    </w:p>
  </w:footnote>
  <w:footnote w:type="continuationNotice" w:id="1">
    <w:p w14:paraId="5BAFD633" w14:textId="77777777" w:rsidR="0058590B" w:rsidRDefault="0058590B"/>
  </w:footnote>
  <w:footnote w:id="2">
    <w:p w14:paraId="625DDDBE" w14:textId="2062C02F" w:rsidR="008E2699" w:rsidRPr="00A16DA6" w:rsidRDefault="008E2699" w:rsidP="00DC1F2D">
      <w:pPr>
        <w:pStyle w:val="ODNONIKtreodnonika"/>
      </w:pPr>
      <w:r w:rsidRPr="00A16DA6">
        <w:rPr>
          <w:rStyle w:val="Odwoanieprzypisudolnego"/>
        </w:rPr>
        <w:footnoteRef/>
      </w:r>
      <w:r w:rsidRPr="00A16DA6">
        <w:rPr>
          <w:rStyle w:val="Odwoanieprzypisudolnego"/>
        </w:rPr>
        <w:sym w:font="Symbol" w:char="0029"/>
      </w:r>
      <w:r>
        <w:tab/>
      </w:r>
      <w:r w:rsidRPr="00A16DA6">
        <w:t xml:space="preserve">Minister Zdrowia kieruje działem administracji rządowej – zdrowie, na podstawie § 1 ust. 2 rozporządzenia Prezesa Rady Ministrów </w:t>
      </w:r>
      <w:r w:rsidRPr="00D35EF6">
        <w:rPr>
          <w:rFonts w:eastAsia="Times New Roman" w:cs="Times New Roman"/>
          <w:sz w:val="21"/>
          <w:szCs w:val="21"/>
        </w:rPr>
        <w:t xml:space="preserve">z dnia </w:t>
      </w:r>
      <w:r w:rsidRPr="00C82C2E">
        <w:t>27 sierpnia 2020 r.</w:t>
      </w:r>
      <w:r>
        <w:t xml:space="preserve"> </w:t>
      </w:r>
      <w:r w:rsidRPr="00A16DA6">
        <w:t>w sprawie szczegółowego zakresu dział</w:t>
      </w:r>
      <w:smartTag w:uri="urn:schemas-microsoft-com:office:smarttags" w:element="PersonName">
        <w:r w:rsidRPr="00A16DA6">
          <w:t>ania</w:t>
        </w:r>
      </w:smartTag>
      <w:r w:rsidRPr="00A16DA6">
        <w:t xml:space="preserve"> Ministra Zdrowia (Dz. U. </w:t>
      </w:r>
      <w:r>
        <w:t>z 2021 r. poz. 932</w:t>
      </w:r>
      <w:r w:rsidRPr="00A16D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560D" w14:textId="77777777" w:rsidR="008E2699" w:rsidRPr="00B371CC" w:rsidRDefault="008E2699" w:rsidP="00AB40CD">
    <w:pPr>
      <w:pStyle w:val="Nagwek"/>
      <w:jc w:val="center"/>
    </w:pPr>
    <w:r>
      <w:t xml:space="preserve">– </w:t>
    </w:r>
    <w:r>
      <w:fldChar w:fldCharType="begin"/>
    </w:r>
    <w:r>
      <w:instrText xml:space="preserve"> PAGE  \* MERGEFORMAT </w:instrText>
    </w:r>
    <w:r>
      <w:fldChar w:fldCharType="separate"/>
    </w:r>
    <w:r w:rsidR="00C22D94">
      <w:rPr>
        <w:noProof/>
      </w:rPr>
      <w:t>2</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43E3" w14:textId="56D40168" w:rsidR="008E2699" w:rsidRDefault="008E2699" w:rsidP="00DC1F2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7E1"/>
    <w:multiLevelType w:val="hybridMultilevel"/>
    <w:tmpl w:val="45727EE0"/>
    <w:lvl w:ilvl="0" w:tplc="FD7AEAE6">
      <w:start w:val="1"/>
      <w:numFmt w:val="decimal"/>
      <w:lvlText w:val="%1)"/>
      <w:lvlJc w:val="left"/>
      <w:pPr>
        <w:ind w:left="870" w:hanging="360"/>
      </w:pPr>
      <w:rPr>
        <w:rFonts w:hint="default"/>
      </w:rPr>
    </w:lvl>
    <w:lvl w:ilvl="1" w:tplc="1708EB50" w:tentative="1">
      <w:start w:val="1"/>
      <w:numFmt w:val="lowerLetter"/>
      <w:lvlText w:val="%2."/>
      <w:lvlJc w:val="left"/>
      <w:pPr>
        <w:ind w:left="1590" w:hanging="360"/>
      </w:pPr>
    </w:lvl>
    <w:lvl w:ilvl="2" w:tplc="20C47C12" w:tentative="1">
      <w:start w:val="1"/>
      <w:numFmt w:val="lowerRoman"/>
      <w:lvlText w:val="%3."/>
      <w:lvlJc w:val="right"/>
      <w:pPr>
        <w:ind w:left="2310" w:hanging="180"/>
      </w:pPr>
    </w:lvl>
    <w:lvl w:ilvl="3" w:tplc="457E871C" w:tentative="1">
      <w:start w:val="1"/>
      <w:numFmt w:val="decimal"/>
      <w:lvlText w:val="%4."/>
      <w:lvlJc w:val="left"/>
      <w:pPr>
        <w:ind w:left="3030" w:hanging="360"/>
      </w:pPr>
    </w:lvl>
    <w:lvl w:ilvl="4" w:tplc="D66A5744" w:tentative="1">
      <w:start w:val="1"/>
      <w:numFmt w:val="lowerLetter"/>
      <w:lvlText w:val="%5."/>
      <w:lvlJc w:val="left"/>
      <w:pPr>
        <w:ind w:left="3750" w:hanging="360"/>
      </w:pPr>
    </w:lvl>
    <w:lvl w:ilvl="5" w:tplc="38823E64" w:tentative="1">
      <w:start w:val="1"/>
      <w:numFmt w:val="lowerRoman"/>
      <w:lvlText w:val="%6."/>
      <w:lvlJc w:val="right"/>
      <w:pPr>
        <w:ind w:left="4470" w:hanging="180"/>
      </w:pPr>
    </w:lvl>
    <w:lvl w:ilvl="6" w:tplc="DEC81AF2" w:tentative="1">
      <w:start w:val="1"/>
      <w:numFmt w:val="decimal"/>
      <w:lvlText w:val="%7."/>
      <w:lvlJc w:val="left"/>
      <w:pPr>
        <w:ind w:left="5190" w:hanging="360"/>
      </w:pPr>
    </w:lvl>
    <w:lvl w:ilvl="7" w:tplc="08A03EC2" w:tentative="1">
      <w:start w:val="1"/>
      <w:numFmt w:val="lowerLetter"/>
      <w:lvlText w:val="%8."/>
      <w:lvlJc w:val="left"/>
      <w:pPr>
        <w:ind w:left="5910" w:hanging="360"/>
      </w:pPr>
    </w:lvl>
    <w:lvl w:ilvl="8" w:tplc="26E46034" w:tentative="1">
      <w:start w:val="1"/>
      <w:numFmt w:val="lowerRoman"/>
      <w:lvlText w:val="%9."/>
      <w:lvlJc w:val="right"/>
      <w:pPr>
        <w:ind w:left="6630" w:hanging="180"/>
      </w:pPr>
    </w:lvl>
  </w:abstractNum>
  <w:abstractNum w:abstractNumId="1" w15:restartNumberingAfterBreak="0">
    <w:nsid w:val="096D4BE1"/>
    <w:multiLevelType w:val="hybridMultilevel"/>
    <w:tmpl w:val="9F7A88A8"/>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0AAF09F8"/>
    <w:multiLevelType w:val="hybridMultilevel"/>
    <w:tmpl w:val="3602587C"/>
    <w:lvl w:ilvl="0" w:tplc="F1444E46">
      <w:start w:val="1"/>
      <w:numFmt w:val="lowerLetter"/>
      <w:lvlText w:val="%1)"/>
      <w:lvlJc w:val="left"/>
      <w:pPr>
        <w:ind w:left="720" w:hanging="360"/>
      </w:pPr>
    </w:lvl>
    <w:lvl w:ilvl="1" w:tplc="428ED226" w:tentative="1">
      <w:start w:val="1"/>
      <w:numFmt w:val="lowerLetter"/>
      <w:lvlText w:val="%2."/>
      <w:lvlJc w:val="left"/>
      <w:pPr>
        <w:ind w:left="1440" w:hanging="360"/>
      </w:pPr>
    </w:lvl>
    <w:lvl w:ilvl="2" w:tplc="A7E46E6C" w:tentative="1">
      <w:start w:val="1"/>
      <w:numFmt w:val="lowerRoman"/>
      <w:lvlText w:val="%3."/>
      <w:lvlJc w:val="right"/>
      <w:pPr>
        <w:ind w:left="2160" w:hanging="180"/>
      </w:pPr>
    </w:lvl>
    <w:lvl w:ilvl="3" w:tplc="B4C6ADD0" w:tentative="1">
      <w:start w:val="1"/>
      <w:numFmt w:val="decimal"/>
      <w:lvlText w:val="%4."/>
      <w:lvlJc w:val="left"/>
      <w:pPr>
        <w:ind w:left="2880" w:hanging="360"/>
      </w:pPr>
    </w:lvl>
    <w:lvl w:ilvl="4" w:tplc="B42A2916" w:tentative="1">
      <w:start w:val="1"/>
      <w:numFmt w:val="lowerLetter"/>
      <w:lvlText w:val="%5."/>
      <w:lvlJc w:val="left"/>
      <w:pPr>
        <w:ind w:left="3600" w:hanging="360"/>
      </w:pPr>
    </w:lvl>
    <w:lvl w:ilvl="5" w:tplc="99BC2CBC" w:tentative="1">
      <w:start w:val="1"/>
      <w:numFmt w:val="lowerRoman"/>
      <w:lvlText w:val="%6."/>
      <w:lvlJc w:val="right"/>
      <w:pPr>
        <w:ind w:left="4320" w:hanging="180"/>
      </w:pPr>
    </w:lvl>
    <w:lvl w:ilvl="6" w:tplc="85A0CCD0" w:tentative="1">
      <w:start w:val="1"/>
      <w:numFmt w:val="decimal"/>
      <w:lvlText w:val="%7."/>
      <w:lvlJc w:val="left"/>
      <w:pPr>
        <w:ind w:left="5040" w:hanging="360"/>
      </w:pPr>
    </w:lvl>
    <w:lvl w:ilvl="7" w:tplc="EC2030AA" w:tentative="1">
      <w:start w:val="1"/>
      <w:numFmt w:val="lowerLetter"/>
      <w:lvlText w:val="%8."/>
      <w:lvlJc w:val="left"/>
      <w:pPr>
        <w:ind w:left="5760" w:hanging="360"/>
      </w:pPr>
    </w:lvl>
    <w:lvl w:ilvl="8" w:tplc="53FC5818" w:tentative="1">
      <w:start w:val="1"/>
      <w:numFmt w:val="lowerRoman"/>
      <w:lvlText w:val="%9."/>
      <w:lvlJc w:val="right"/>
      <w:pPr>
        <w:ind w:left="6480" w:hanging="180"/>
      </w:pPr>
    </w:lvl>
  </w:abstractNum>
  <w:abstractNum w:abstractNumId="3" w15:restartNumberingAfterBreak="0">
    <w:nsid w:val="0C6D69B7"/>
    <w:multiLevelType w:val="hybridMultilevel"/>
    <w:tmpl w:val="8B106338"/>
    <w:lvl w:ilvl="0" w:tplc="F35A5544">
      <w:start w:val="1"/>
      <w:numFmt w:val="lowerLetter"/>
      <w:lvlText w:val="%1)"/>
      <w:lvlJc w:val="left"/>
      <w:pPr>
        <w:ind w:left="720" w:hanging="360"/>
      </w:pPr>
    </w:lvl>
    <w:lvl w:ilvl="1" w:tplc="835E5220" w:tentative="1">
      <w:start w:val="1"/>
      <w:numFmt w:val="lowerLetter"/>
      <w:lvlText w:val="%2."/>
      <w:lvlJc w:val="left"/>
      <w:pPr>
        <w:ind w:left="1440" w:hanging="360"/>
      </w:pPr>
    </w:lvl>
    <w:lvl w:ilvl="2" w:tplc="2270A290" w:tentative="1">
      <w:start w:val="1"/>
      <w:numFmt w:val="lowerRoman"/>
      <w:lvlText w:val="%3."/>
      <w:lvlJc w:val="right"/>
      <w:pPr>
        <w:ind w:left="2160" w:hanging="180"/>
      </w:pPr>
    </w:lvl>
    <w:lvl w:ilvl="3" w:tplc="E8025C16" w:tentative="1">
      <w:start w:val="1"/>
      <w:numFmt w:val="decimal"/>
      <w:lvlText w:val="%4."/>
      <w:lvlJc w:val="left"/>
      <w:pPr>
        <w:ind w:left="2880" w:hanging="360"/>
      </w:pPr>
    </w:lvl>
    <w:lvl w:ilvl="4" w:tplc="170A2E60" w:tentative="1">
      <w:start w:val="1"/>
      <w:numFmt w:val="lowerLetter"/>
      <w:lvlText w:val="%5."/>
      <w:lvlJc w:val="left"/>
      <w:pPr>
        <w:ind w:left="3600" w:hanging="360"/>
      </w:pPr>
    </w:lvl>
    <w:lvl w:ilvl="5" w:tplc="9C0AB46E" w:tentative="1">
      <w:start w:val="1"/>
      <w:numFmt w:val="lowerRoman"/>
      <w:lvlText w:val="%6."/>
      <w:lvlJc w:val="right"/>
      <w:pPr>
        <w:ind w:left="4320" w:hanging="180"/>
      </w:pPr>
    </w:lvl>
    <w:lvl w:ilvl="6" w:tplc="789ED0AC" w:tentative="1">
      <w:start w:val="1"/>
      <w:numFmt w:val="decimal"/>
      <w:lvlText w:val="%7."/>
      <w:lvlJc w:val="left"/>
      <w:pPr>
        <w:ind w:left="5040" w:hanging="360"/>
      </w:pPr>
    </w:lvl>
    <w:lvl w:ilvl="7" w:tplc="140ED76A" w:tentative="1">
      <w:start w:val="1"/>
      <w:numFmt w:val="lowerLetter"/>
      <w:lvlText w:val="%8."/>
      <w:lvlJc w:val="left"/>
      <w:pPr>
        <w:ind w:left="5760" w:hanging="360"/>
      </w:pPr>
    </w:lvl>
    <w:lvl w:ilvl="8" w:tplc="ABFC9836" w:tentative="1">
      <w:start w:val="1"/>
      <w:numFmt w:val="lowerRoman"/>
      <w:lvlText w:val="%9."/>
      <w:lvlJc w:val="right"/>
      <w:pPr>
        <w:ind w:left="6480" w:hanging="180"/>
      </w:pPr>
    </w:lvl>
  </w:abstractNum>
  <w:abstractNum w:abstractNumId="4" w15:restartNumberingAfterBreak="0">
    <w:nsid w:val="15EC305A"/>
    <w:multiLevelType w:val="hybridMultilevel"/>
    <w:tmpl w:val="8B106338"/>
    <w:lvl w:ilvl="0" w:tplc="262E1758">
      <w:start w:val="1"/>
      <w:numFmt w:val="lowerLetter"/>
      <w:lvlText w:val="%1)"/>
      <w:lvlJc w:val="left"/>
      <w:pPr>
        <w:ind w:left="927" w:hanging="360"/>
      </w:pPr>
    </w:lvl>
    <w:lvl w:ilvl="1" w:tplc="D9ECB784" w:tentative="1">
      <w:start w:val="1"/>
      <w:numFmt w:val="lowerLetter"/>
      <w:lvlText w:val="%2."/>
      <w:lvlJc w:val="left"/>
      <w:pPr>
        <w:ind w:left="1440" w:hanging="360"/>
      </w:pPr>
    </w:lvl>
    <w:lvl w:ilvl="2" w:tplc="CBA86F50" w:tentative="1">
      <w:start w:val="1"/>
      <w:numFmt w:val="lowerRoman"/>
      <w:lvlText w:val="%3."/>
      <w:lvlJc w:val="right"/>
      <w:pPr>
        <w:ind w:left="2160" w:hanging="180"/>
      </w:pPr>
    </w:lvl>
    <w:lvl w:ilvl="3" w:tplc="E08AAB92" w:tentative="1">
      <w:start w:val="1"/>
      <w:numFmt w:val="decimal"/>
      <w:lvlText w:val="%4."/>
      <w:lvlJc w:val="left"/>
      <w:pPr>
        <w:ind w:left="2880" w:hanging="360"/>
      </w:pPr>
    </w:lvl>
    <w:lvl w:ilvl="4" w:tplc="80E41F98" w:tentative="1">
      <w:start w:val="1"/>
      <w:numFmt w:val="lowerLetter"/>
      <w:lvlText w:val="%5."/>
      <w:lvlJc w:val="left"/>
      <w:pPr>
        <w:ind w:left="3600" w:hanging="360"/>
      </w:pPr>
    </w:lvl>
    <w:lvl w:ilvl="5" w:tplc="5D783DB8" w:tentative="1">
      <w:start w:val="1"/>
      <w:numFmt w:val="lowerRoman"/>
      <w:lvlText w:val="%6."/>
      <w:lvlJc w:val="right"/>
      <w:pPr>
        <w:ind w:left="4320" w:hanging="180"/>
      </w:pPr>
    </w:lvl>
    <w:lvl w:ilvl="6" w:tplc="2514F4E6" w:tentative="1">
      <w:start w:val="1"/>
      <w:numFmt w:val="decimal"/>
      <w:lvlText w:val="%7."/>
      <w:lvlJc w:val="left"/>
      <w:pPr>
        <w:ind w:left="5040" w:hanging="360"/>
      </w:pPr>
    </w:lvl>
    <w:lvl w:ilvl="7" w:tplc="AE3CD926" w:tentative="1">
      <w:start w:val="1"/>
      <w:numFmt w:val="lowerLetter"/>
      <w:lvlText w:val="%8."/>
      <w:lvlJc w:val="left"/>
      <w:pPr>
        <w:ind w:left="5760" w:hanging="360"/>
      </w:pPr>
    </w:lvl>
    <w:lvl w:ilvl="8" w:tplc="4838ED10" w:tentative="1">
      <w:start w:val="1"/>
      <w:numFmt w:val="lowerRoman"/>
      <w:lvlText w:val="%9."/>
      <w:lvlJc w:val="right"/>
      <w:pPr>
        <w:ind w:left="6480" w:hanging="180"/>
      </w:pPr>
    </w:lvl>
  </w:abstractNum>
  <w:abstractNum w:abstractNumId="5" w15:restartNumberingAfterBreak="0">
    <w:nsid w:val="1704235C"/>
    <w:multiLevelType w:val="hybridMultilevel"/>
    <w:tmpl w:val="B6B865E6"/>
    <w:lvl w:ilvl="0" w:tplc="71C8A58A">
      <w:start w:val="1"/>
      <w:numFmt w:val="lowerLetter"/>
      <w:lvlText w:val="%1)"/>
      <w:lvlJc w:val="left"/>
      <w:pPr>
        <w:ind w:left="786" w:hanging="360"/>
      </w:pPr>
      <w:rPr>
        <w:rFonts w:hint="default"/>
      </w:rPr>
    </w:lvl>
    <w:lvl w:ilvl="1" w:tplc="0A68A2D2" w:tentative="1">
      <w:start w:val="1"/>
      <w:numFmt w:val="lowerLetter"/>
      <w:lvlText w:val="%2."/>
      <w:lvlJc w:val="left"/>
      <w:pPr>
        <w:ind w:left="1506" w:hanging="360"/>
      </w:pPr>
    </w:lvl>
    <w:lvl w:ilvl="2" w:tplc="E25C7902" w:tentative="1">
      <w:start w:val="1"/>
      <w:numFmt w:val="lowerRoman"/>
      <w:lvlText w:val="%3."/>
      <w:lvlJc w:val="right"/>
      <w:pPr>
        <w:ind w:left="2226" w:hanging="180"/>
      </w:pPr>
    </w:lvl>
    <w:lvl w:ilvl="3" w:tplc="A050B9C6" w:tentative="1">
      <w:start w:val="1"/>
      <w:numFmt w:val="decimal"/>
      <w:lvlText w:val="%4."/>
      <w:lvlJc w:val="left"/>
      <w:pPr>
        <w:ind w:left="2946" w:hanging="360"/>
      </w:pPr>
    </w:lvl>
    <w:lvl w:ilvl="4" w:tplc="8606053E" w:tentative="1">
      <w:start w:val="1"/>
      <w:numFmt w:val="lowerLetter"/>
      <w:lvlText w:val="%5."/>
      <w:lvlJc w:val="left"/>
      <w:pPr>
        <w:ind w:left="3666" w:hanging="360"/>
      </w:pPr>
    </w:lvl>
    <w:lvl w:ilvl="5" w:tplc="5712D28C" w:tentative="1">
      <w:start w:val="1"/>
      <w:numFmt w:val="lowerRoman"/>
      <w:lvlText w:val="%6."/>
      <w:lvlJc w:val="right"/>
      <w:pPr>
        <w:ind w:left="4386" w:hanging="180"/>
      </w:pPr>
    </w:lvl>
    <w:lvl w:ilvl="6" w:tplc="F3525250" w:tentative="1">
      <w:start w:val="1"/>
      <w:numFmt w:val="decimal"/>
      <w:lvlText w:val="%7."/>
      <w:lvlJc w:val="left"/>
      <w:pPr>
        <w:ind w:left="5106" w:hanging="360"/>
      </w:pPr>
    </w:lvl>
    <w:lvl w:ilvl="7" w:tplc="438E2E3A" w:tentative="1">
      <w:start w:val="1"/>
      <w:numFmt w:val="lowerLetter"/>
      <w:lvlText w:val="%8."/>
      <w:lvlJc w:val="left"/>
      <w:pPr>
        <w:ind w:left="5826" w:hanging="360"/>
      </w:pPr>
    </w:lvl>
    <w:lvl w:ilvl="8" w:tplc="F3EAF9D2" w:tentative="1">
      <w:start w:val="1"/>
      <w:numFmt w:val="lowerRoman"/>
      <w:lvlText w:val="%9."/>
      <w:lvlJc w:val="right"/>
      <w:pPr>
        <w:ind w:left="6546" w:hanging="180"/>
      </w:pPr>
    </w:lvl>
  </w:abstractNum>
  <w:abstractNum w:abstractNumId="6" w15:restartNumberingAfterBreak="0">
    <w:nsid w:val="185B22B8"/>
    <w:multiLevelType w:val="hybridMultilevel"/>
    <w:tmpl w:val="BF5CB9C0"/>
    <w:lvl w:ilvl="0" w:tplc="04150001">
      <w:start w:val="106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BA1D2F"/>
    <w:multiLevelType w:val="hybridMultilevel"/>
    <w:tmpl w:val="3602587C"/>
    <w:lvl w:ilvl="0" w:tplc="A47CB492">
      <w:start w:val="1"/>
      <w:numFmt w:val="lowerLetter"/>
      <w:lvlText w:val="%1)"/>
      <w:lvlJc w:val="left"/>
      <w:pPr>
        <w:ind w:left="720" w:hanging="360"/>
      </w:pPr>
    </w:lvl>
    <w:lvl w:ilvl="1" w:tplc="D0C0D136" w:tentative="1">
      <w:start w:val="1"/>
      <w:numFmt w:val="lowerLetter"/>
      <w:lvlText w:val="%2."/>
      <w:lvlJc w:val="left"/>
      <w:pPr>
        <w:ind w:left="1440" w:hanging="360"/>
      </w:pPr>
    </w:lvl>
    <w:lvl w:ilvl="2" w:tplc="AB8ED178" w:tentative="1">
      <w:start w:val="1"/>
      <w:numFmt w:val="lowerRoman"/>
      <w:lvlText w:val="%3."/>
      <w:lvlJc w:val="right"/>
      <w:pPr>
        <w:ind w:left="2160" w:hanging="180"/>
      </w:pPr>
    </w:lvl>
    <w:lvl w:ilvl="3" w:tplc="91C6D7E2" w:tentative="1">
      <w:start w:val="1"/>
      <w:numFmt w:val="decimal"/>
      <w:lvlText w:val="%4."/>
      <w:lvlJc w:val="left"/>
      <w:pPr>
        <w:ind w:left="2880" w:hanging="360"/>
      </w:pPr>
    </w:lvl>
    <w:lvl w:ilvl="4" w:tplc="9D843EAC" w:tentative="1">
      <w:start w:val="1"/>
      <w:numFmt w:val="lowerLetter"/>
      <w:lvlText w:val="%5."/>
      <w:lvlJc w:val="left"/>
      <w:pPr>
        <w:ind w:left="3600" w:hanging="360"/>
      </w:pPr>
    </w:lvl>
    <w:lvl w:ilvl="5" w:tplc="A3D4A584" w:tentative="1">
      <w:start w:val="1"/>
      <w:numFmt w:val="lowerRoman"/>
      <w:lvlText w:val="%6."/>
      <w:lvlJc w:val="right"/>
      <w:pPr>
        <w:ind w:left="4320" w:hanging="180"/>
      </w:pPr>
    </w:lvl>
    <w:lvl w:ilvl="6" w:tplc="64906E66" w:tentative="1">
      <w:start w:val="1"/>
      <w:numFmt w:val="decimal"/>
      <w:lvlText w:val="%7."/>
      <w:lvlJc w:val="left"/>
      <w:pPr>
        <w:ind w:left="5040" w:hanging="360"/>
      </w:pPr>
    </w:lvl>
    <w:lvl w:ilvl="7" w:tplc="9AF8C6F6" w:tentative="1">
      <w:start w:val="1"/>
      <w:numFmt w:val="lowerLetter"/>
      <w:lvlText w:val="%8."/>
      <w:lvlJc w:val="left"/>
      <w:pPr>
        <w:ind w:left="5760" w:hanging="360"/>
      </w:pPr>
    </w:lvl>
    <w:lvl w:ilvl="8" w:tplc="64B8624E" w:tentative="1">
      <w:start w:val="1"/>
      <w:numFmt w:val="lowerRoman"/>
      <w:lvlText w:val="%9."/>
      <w:lvlJc w:val="right"/>
      <w:pPr>
        <w:ind w:left="6480" w:hanging="180"/>
      </w:pPr>
    </w:lvl>
  </w:abstractNum>
  <w:abstractNum w:abstractNumId="8" w15:restartNumberingAfterBreak="0">
    <w:nsid w:val="1A932D54"/>
    <w:multiLevelType w:val="hybridMultilevel"/>
    <w:tmpl w:val="65C838C8"/>
    <w:lvl w:ilvl="0" w:tplc="6A14F948">
      <w:start w:val="1"/>
      <w:numFmt w:val="decimal"/>
      <w:lvlText w:val="%1)"/>
      <w:lvlJc w:val="left"/>
      <w:pPr>
        <w:ind w:left="360" w:hanging="360"/>
      </w:pPr>
    </w:lvl>
    <w:lvl w:ilvl="1" w:tplc="CC82147E" w:tentative="1">
      <w:start w:val="1"/>
      <w:numFmt w:val="lowerLetter"/>
      <w:lvlText w:val="%2."/>
      <w:lvlJc w:val="left"/>
      <w:pPr>
        <w:ind w:left="1080" w:hanging="360"/>
      </w:pPr>
    </w:lvl>
    <w:lvl w:ilvl="2" w:tplc="6CE4F448" w:tentative="1">
      <w:start w:val="1"/>
      <w:numFmt w:val="lowerRoman"/>
      <w:lvlText w:val="%3."/>
      <w:lvlJc w:val="right"/>
      <w:pPr>
        <w:ind w:left="1800" w:hanging="180"/>
      </w:pPr>
    </w:lvl>
    <w:lvl w:ilvl="3" w:tplc="F530C3B8" w:tentative="1">
      <w:start w:val="1"/>
      <w:numFmt w:val="decimal"/>
      <w:lvlText w:val="%4."/>
      <w:lvlJc w:val="left"/>
      <w:pPr>
        <w:ind w:left="2520" w:hanging="360"/>
      </w:pPr>
    </w:lvl>
    <w:lvl w:ilvl="4" w:tplc="079A09FA" w:tentative="1">
      <w:start w:val="1"/>
      <w:numFmt w:val="lowerLetter"/>
      <w:lvlText w:val="%5."/>
      <w:lvlJc w:val="left"/>
      <w:pPr>
        <w:ind w:left="3240" w:hanging="360"/>
      </w:pPr>
    </w:lvl>
    <w:lvl w:ilvl="5" w:tplc="3836F55E" w:tentative="1">
      <w:start w:val="1"/>
      <w:numFmt w:val="lowerRoman"/>
      <w:lvlText w:val="%6."/>
      <w:lvlJc w:val="right"/>
      <w:pPr>
        <w:ind w:left="3960" w:hanging="180"/>
      </w:pPr>
    </w:lvl>
    <w:lvl w:ilvl="6" w:tplc="D6A88A94" w:tentative="1">
      <w:start w:val="1"/>
      <w:numFmt w:val="decimal"/>
      <w:lvlText w:val="%7."/>
      <w:lvlJc w:val="left"/>
      <w:pPr>
        <w:ind w:left="4680" w:hanging="360"/>
      </w:pPr>
    </w:lvl>
    <w:lvl w:ilvl="7" w:tplc="CDA0085C" w:tentative="1">
      <w:start w:val="1"/>
      <w:numFmt w:val="lowerLetter"/>
      <w:lvlText w:val="%8."/>
      <w:lvlJc w:val="left"/>
      <w:pPr>
        <w:ind w:left="5400" w:hanging="360"/>
      </w:pPr>
    </w:lvl>
    <w:lvl w:ilvl="8" w:tplc="1DAA8B52" w:tentative="1">
      <w:start w:val="1"/>
      <w:numFmt w:val="lowerRoman"/>
      <w:lvlText w:val="%9."/>
      <w:lvlJc w:val="right"/>
      <w:pPr>
        <w:ind w:left="6120" w:hanging="180"/>
      </w:pPr>
    </w:lvl>
  </w:abstractNum>
  <w:abstractNum w:abstractNumId="9" w15:restartNumberingAfterBreak="0">
    <w:nsid w:val="1C2F719D"/>
    <w:multiLevelType w:val="hybridMultilevel"/>
    <w:tmpl w:val="CC6288BE"/>
    <w:lvl w:ilvl="0" w:tplc="EA208E58">
      <w:start w:val="1"/>
      <w:numFmt w:val="decimal"/>
      <w:lvlText w:val="%1)"/>
      <w:lvlJc w:val="left"/>
      <w:pPr>
        <w:ind w:left="360" w:hanging="360"/>
      </w:pPr>
    </w:lvl>
    <w:lvl w:ilvl="1" w:tplc="2ED03EE6" w:tentative="1">
      <w:start w:val="1"/>
      <w:numFmt w:val="lowerLetter"/>
      <w:lvlText w:val="%2."/>
      <w:lvlJc w:val="left"/>
      <w:pPr>
        <w:ind w:left="1080" w:hanging="360"/>
      </w:pPr>
    </w:lvl>
    <w:lvl w:ilvl="2" w:tplc="77FA4800" w:tentative="1">
      <w:start w:val="1"/>
      <w:numFmt w:val="lowerRoman"/>
      <w:lvlText w:val="%3."/>
      <w:lvlJc w:val="right"/>
      <w:pPr>
        <w:ind w:left="1800" w:hanging="180"/>
      </w:pPr>
    </w:lvl>
    <w:lvl w:ilvl="3" w:tplc="A1081B14" w:tentative="1">
      <w:start w:val="1"/>
      <w:numFmt w:val="decimal"/>
      <w:lvlText w:val="%4."/>
      <w:lvlJc w:val="left"/>
      <w:pPr>
        <w:ind w:left="2520" w:hanging="360"/>
      </w:pPr>
    </w:lvl>
    <w:lvl w:ilvl="4" w:tplc="430CB10A" w:tentative="1">
      <w:start w:val="1"/>
      <w:numFmt w:val="lowerLetter"/>
      <w:lvlText w:val="%5."/>
      <w:lvlJc w:val="left"/>
      <w:pPr>
        <w:ind w:left="3240" w:hanging="360"/>
      </w:pPr>
    </w:lvl>
    <w:lvl w:ilvl="5" w:tplc="3AEA7164" w:tentative="1">
      <w:start w:val="1"/>
      <w:numFmt w:val="lowerRoman"/>
      <w:lvlText w:val="%6."/>
      <w:lvlJc w:val="right"/>
      <w:pPr>
        <w:ind w:left="3960" w:hanging="180"/>
      </w:pPr>
    </w:lvl>
    <w:lvl w:ilvl="6" w:tplc="871A5EB4" w:tentative="1">
      <w:start w:val="1"/>
      <w:numFmt w:val="decimal"/>
      <w:lvlText w:val="%7."/>
      <w:lvlJc w:val="left"/>
      <w:pPr>
        <w:ind w:left="4680" w:hanging="360"/>
      </w:pPr>
    </w:lvl>
    <w:lvl w:ilvl="7" w:tplc="BAA495D6" w:tentative="1">
      <w:start w:val="1"/>
      <w:numFmt w:val="lowerLetter"/>
      <w:lvlText w:val="%8."/>
      <w:lvlJc w:val="left"/>
      <w:pPr>
        <w:ind w:left="5400" w:hanging="360"/>
      </w:pPr>
    </w:lvl>
    <w:lvl w:ilvl="8" w:tplc="A98620D6" w:tentative="1">
      <w:start w:val="1"/>
      <w:numFmt w:val="lowerRoman"/>
      <w:lvlText w:val="%9."/>
      <w:lvlJc w:val="right"/>
      <w:pPr>
        <w:ind w:left="6120" w:hanging="180"/>
      </w:pPr>
    </w:lvl>
  </w:abstractNum>
  <w:abstractNum w:abstractNumId="10" w15:restartNumberingAfterBreak="0">
    <w:nsid w:val="21F330D2"/>
    <w:multiLevelType w:val="hybridMultilevel"/>
    <w:tmpl w:val="B6B865E6"/>
    <w:lvl w:ilvl="0" w:tplc="CAD49A44">
      <w:start w:val="1"/>
      <w:numFmt w:val="lowerLetter"/>
      <w:lvlText w:val="%1)"/>
      <w:lvlJc w:val="left"/>
      <w:pPr>
        <w:ind w:left="786" w:hanging="360"/>
      </w:pPr>
      <w:rPr>
        <w:rFonts w:hint="default"/>
      </w:rPr>
    </w:lvl>
    <w:lvl w:ilvl="1" w:tplc="AC942BA8" w:tentative="1">
      <w:start w:val="1"/>
      <w:numFmt w:val="lowerLetter"/>
      <w:lvlText w:val="%2."/>
      <w:lvlJc w:val="left"/>
      <w:pPr>
        <w:ind w:left="1506" w:hanging="360"/>
      </w:pPr>
    </w:lvl>
    <w:lvl w:ilvl="2" w:tplc="404876AA" w:tentative="1">
      <w:start w:val="1"/>
      <w:numFmt w:val="lowerRoman"/>
      <w:lvlText w:val="%3."/>
      <w:lvlJc w:val="right"/>
      <w:pPr>
        <w:ind w:left="2226" w:hanging="180"/>
      </w:pPr>
    </w:lvl>
    <w:lvl w:ilvl="3" w:tplc="BB982FA6" w:tentative="1">
      <w:start w:val="1"/>
      <w:numFmt w:val="decimal"/>
      <w:lvlText w:val="%4."/>
      <w:lvlJc w:val="left"/>
      <w:pPr>
        <w:ind w:left="2946" w:hanging="360"/>
      </w:pPr>
    </w:lvl>
    <w:lvl w:ilvl="4" w:tplc="45EAB59C" w:tentative="1">
      <w:start w:val="1"/>
      <w:numFmt w:val="lowerLetter"/>
      <w:lvlText w:val="%5."/>
      <w:lvlJc w:val="left"/>
      <w:pPr>
        <w:ind w:left="3666" w:hanging="360"/>
      </w:pPr>
    </w:lvl>
    <w:lvl w:ilvl="5" w:tplc="BF8855F0" w:tentative="1">
      <w:start w:val="1"/>
      <w:numFmt w:val="lowerRoman"/>
      <w:lvlText w:val="%6."/>
      <w:lvlJc w:val="right"/>
      <w:pPr>
        <w:ind w:left="4386" w:hanging="180"/>
      </w:pPr>
    </w:lvl>
    <w:lvl w:ilvl="6" w:tplc="2A14C71C" w:tentative="1">
      <w:start w:val="1"/>
      <w:numFmt w:val="decimal"/>
      <w:lvlText w:val="%7."/>
      <w:lvlJc w:val="left"/>
      <w:pPr>
        <w:ind w:left="5106" w:hanging="360"/>
      </w:pPr>
    </w:lvl>
    <w:lvl w:ilvl="7" w:tplc="FC6C7FE0" w:tentative="1">
      <w:start w:val="1"/>
      <w:numFmt w:val="lowerLetter"/>
      <w:lvlText w:val="%8."/>
      <w:lvlJc w:val="left"/>
      <w:pPr>
        <w:ind w:left="5826" w:hanging="360"/>
      </w:pPr>
    </w:lvl>
    <w:lvl w:ilvl="8" w:tplc="43A2097A" w:tentative="1">
      <w:start w:val="1"/>
      <w:numFmt w:val="lowerRoman"/>
      <w:lvlText w:val="%9."/>
      <w:lvlJc w:val="right"/>
      <w:pPr>
        <w:ind w:left="6546" w:hanging="180"/>
      </w:pPr>
    </w:lvl>
  </w:abstractNum>
  <w:abstractNum w:abstractNumId="11" w15:restartNumberingAfterBreak="0">
    <w:nsid w:val="25236662"/>
    <w:multiLevelType w:val="hybridMultilevel"/>
    <w:tmpl w:val="1C5A1904"/>
    <w:lvl w:ilvl="0" w:tplc="579E9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5447E"/>
    <w:multiLevelType w:val="hybridMultilevel"/>
    <w:tmpl w:val="8B106338"/>
    <w:lvl w:ilvl="0" w:tplc="CA000BEA">
      <w:start w:val="1"/>
      <w:numFmt w:val="lowerLetter"/>
      <w:lvlText w:val="%1)"/>
      <w:lvlJc w:val="left"/>
      <w:pPr>
        <w:ind w:left="720" w:hanging="360"/>
      </w:pPr>
    </w:lvl>
    <w:lvl w:ilvl="1" w:tplc="799E45C8" w:tentative="1">
      <w:start w:val="1"/>
      <w:numFmt w:val="lowerLetter"/>
      <w:lvlText w:val="%2."/>
      <w:lvlJc w:val="left"/>
      <w:pPr>
        <w:ind w:left="1440" w:hanging="360"/>
      </w:pPr>
    </w:lvl>
    <w:lvl w:ilvl="2" w:tplc="862230CA" w:tentative="1">
      <w:start w:val="1"/>
      <w:numFmt w:val="lowerRoman"/>
      <w:lvlText w:val="%3."/>
      <w:lvlJc w:val="right"/>
      <w:pPr>
        <w:ind w:left="2160" w:hanging="180"/>
      </w:pPr>
    </w:lvl>
    <w:lvl w:ilvl="3" w:tplc="1EDC4514" w:tentative="1">
      <w:start w:val="1"/>
      <w:numFmt w:val="decimal"/>
      <w:lvlText w:val="%4."/>
      <w:lvlJc w:val="left"/>
      <w:pPr>
        <w:ind w:left="2880" w:hanging="360"/>
      </w:pPr>
    </w:lvl>
    <w:lvl w:ilvl="4" w:tplc="9BD4C050" w:tentative="1">
      <w:start w:val="1"/>
      <w:numFmt w:val="lowerLetter"/>
      <w:lvlText w:val="%5."/>
      <w:lvlJc w:val="left"/>
      <w:pPr>
        <w:ind w:left="3600" w:hanging="360"/>
      </w:pPr>
    </w:lvl>
    <w:lvl w:ilvl="5" w:tplc="2FDC7D92" w:tentative="1">
      <w:start w:val="1"/>
      <w:numFmt w:val="lowerRoman"/>
      <w:lvlText w:val="%6."/>
      <w:lvlJc w:val="right"/>
      <w:pPr>
        <w:ind w:left="4320" w:hanging="180"/>
      </w:pPr>
    </w:lvl>
    <w:lvl w:ilvl="6" w:tplc="DF82F7BC" w:tentative="1">
      <w:start w:val="1"/>
      <w:numFmt w:val="decimal"/>
      <w:lvlText w:val="%7."/>
      <w:lvlJc w:val="left"/>
      <w:pPr>
        <w:ind w:left="5040" w:hanging="360"/>
      </w:pPr>
    </w:lvl>
    <w:lvl w:ilvl="7" w:tplc="ACFA7EEA" w:tentative="1">
      <w:start w:val="1"/>
      <w:numFmt w:val="lowerLetter"/>
      <w:lvlText w:val="%8."/>
      <w:lvlJc w:val="left"/>
      <w:pPr>
        <w:ind w:left="5760" w:hanging="360"/>
      </w:pPr>
    </w:lvl>
    <w:lvl w:ilvl="8" w:tplc="4D4CEA0A" w:tentative="1">
      <w:start w:val="1"/>
      <w:numFmt w:val="lowerRoman"/>
      <w:lvlText w:val="%9."/>
      <w:lvlJc w:val="right"/>
      <w:pPr>
        <w:ind w:left="6480" w:hanging="180"/>
      </w:pPr>
    </w:lvl>
  </w:abstractNum>
  <w:abstractNum w:abstractNumId="13" w15:restartNumberingAfterBreak="0">
    <w:nsid w:val="42480355"/>
    <w:multiLevelType w:val="hybridMultilevel"/>
    <w:tmpl w:val="00BEF7E0"/>
    <w:lvl w:ilvl="0" w:tplc="C75A5EC4">
      <w:start w:val="1"/>
      <w:numFmt w:val="decimal"/>
      <w:lvlText w:val="%1)"/>
      <w:lvlJc w:val="left"/>
      <w:pPr>
        <w:ind w:left="360" w:hanging="360"/>
      </w:pPr>
    </w:lvl>
    <w:lvl w:ilvl="1" w:tplc="FC1675C8" w:tentative="1">
      <w:start w:val="1"/>
      <w:numFmt w:val="lowerLetter"/>
      <w:lvlText w:val="%2."/>
      <w:lvlJc w:val="left"/>
      <w:pPr>
        <w:ind w:left="1080" w:hanging="360"/>
      </w:pPr>
    </w:lvl>
    <w:lvl w:ilvl="2" w:tplc="0BFC0284" w:tentative="1">
      <w:start w:val="1"/>
      <w:numFmt w:val="lowerRoman"/>
      <w:lvlText w:val="%3."/>
      <w:lvlJc w:val="right"/>
      <w:pPr>
        <w:ind w:left="1800" w:hanging="180"/>
      </w:pPr>
    </w:lvl>
    <w:lvl w:ilvl="3" w:tplc="DFA65F9A" w:tentative="1">
      <w:start w:val="1"/>
      <w:numFmt w:val="decimal"/>
      <w:lvlText w:val="%4."/>
      <w:lvlJc w:val="left"/>
      <w:pPr>
        <w:ind w:left="2520" w:hanging="360"/>
      </w:pPr>
    </w:lvl>
    <w:lvl w:ilvl="4" w:tplc="151E96BA" w:tentative="1">
      <w:start w:val="1"/>
      <w:numFmt w:val="lowerLetter"/>
      <w:lvlText w:val="%5."/>
      <w:lvlJc w:val="left"/>
      <w:pPr>
        <w:ind w:left="3240" w:hanging="360"/>
      </w:pPr>
    </w:lvl>
    <w:lvl w:ilvl="5" w:tplc="C1B252B8" w:tentative="1">
      <w:start w:val="1"/>
      <w:numFmt w:val="lowerRoman"/>
      <w:lvlText w:val="%6."/>
      <w:lvlJc w:val="right"/>
      <w:pPr>
        <w:ind w:left="3960" w:hanging="180"/>
      </w:pPr>
    </w:lvl>
    <w:lvl w:ilvl="6" w:tplc="B2447D5A" w:tentative="1">
      <w:start w:val="1"/>
      <w:numFmt w:val="decimal"/>
      <w:lvlText w:val="%7."/>
      <w:lvlJc w:val="left"/>
      <w:pPr>
        <w:ind w:left="4680" w:hanging="360"/>
      </w:pPr>
    </w:lvl>
    <w:lvl w:ilvl="7" w:tplc="614885D0" w:tentative="1">
      <w:start w:val="1"/>
      <w:numFmt w:val="lowerLetter"/>
      <w:lvlText w:val="%8."/>
      <w:lvlJc w:val="left"/>
      <w:pPr>
        <w:ind w:left="5400" w:hanging="360"/>
      </w:pPr>
    </w:lvl>
    <w:lvl w:ilvl="8" w:tplc="FDB6C3A8" w:tentative="1">
      <w:start w:val="1"/>
      <w:numFmt w:val="lowerRoman"/>
      <w:lvlText w:val="%9."/>
      <w:lvlJc w:val="right"/>
      <w:pPr>
        <w:ind w:left="6120" w:hanging="180"/>
      </w:pPr>
    </w:lvl>
  </w:abstractNum>
  <w:abstractNum w:abstractNumId="14" w15:restartNumberingAfterBreak="0">
    <w:nsid w:val="47827C15"/>
    <w:multiLevelType w:val="hybridMultilevel"/>
    <w:tmpl w:val="ADDA26FC"/>
    <w:lvl w:ilvl="0" w:tplc="04150001">
      <w:start w:val="106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D12BA5"/>
    <w:multiLevelType w:val="hybridMultilevel"/>
    <w:tmpl w:val="3E3CDE16"/>
    <w:lvl w:ilvl="0" w:tplc="189A1B98">
      <w:start w:val="1"/>
      <w:numFmt w:val="lowerLetter"/>
      <w:lvlText w:val="%1)"/>
      <w:lvlJc w:val="left"/>
      <w:pPr>
        <w:ind w:left="720" w:hanging="360"/>
      </w:pPr>
    </w:lvl>
    <w:lvl w:ilvl="1" w:tplc="08282726">
      <w:start w:val="1"/>
      <w:numFmt w:val="lowerLetter"/>
      <w:lvlText w:val="%2."/>
      <w:lvlJc w:val="left"/>
      <w:pPr>
        <w:ind w:left="1440" w:hanging="360"/>
      </w:pPr>
    </w:lvl>
    <w:lvl w:ilvl="2" w:tplc="5DF05EA4">
      <w:start w:val="1"/>
      <w:numFmt w:val="lowerRoman"/>
      <w:lvlText w:val="%3."/>
      <w:lvlJc w:val="right"/>
      <w:pPr>
        <w:ind w:left="2160" w:hanging="180"/>
      </w:pPr>
    </w:lvl>
    <w:lvl w:ilvl="3" w:tplc="1A5CB732" w:tentative="1">
      <w:start w:val="1"/>
      <w:numFmt w:val="decimal"/>
      <w:lvlText w:val="%4."/>
      <w:lvlJc w:val="left"/>
      <w:pPr>
        <w:ind w:left="2880" w:hanging="360"/>
      </w:pPr>
    </w:lvl>
    <w:lvl w:ilvl="4" w:tplc="9D344A50" w:tentative="1">
      <w:start w:val="1"/>
      <w:numFmt w:val="lowerLetter"/>
      <w:lvlText w:val="%5."/>
      <w:lvlJc w:val="left"/>
      <w:pPr>
        <w:ind w:left="3600" w:hanging="360"/>
      </w:pPr>
    </w:lvl>
    <w:lvl w:ilvl="5" w:tplc="71F8CF70" w:tentative="1">
      <w:start w:val="1"/>
      <w:numFmt w:val="lowerRoman"/>
      <w:lvlText w:val="%6."/>
      <w:lvlJc w:val="right"/>
      <w:pPr>
        <w:ind w:left="4320" w:hanging="180"/>
      </w:pPr>
    </w:lvl>
    <w:lvl w:ilvl="6" w:tplc="95DC7CB6" w:tentative="1">
      <w:start w:val="1"/>
      <w:numFmt w:val="decimal"/>
      <w:lvlText w:val="%7."/>
      <w:lvlJc w:val="left"/>
      <w:pPr>
        <w:ind w:left="5040" w:hanging="360"/>
      </w:pPr>
    </w:lvl>
    <w:lvl w:ilvl="7" w:tplc="D99CE1A0" w:tentative="1">
      <w:start w:val="1"/>
      <w:numFmt w:val="lowerLetter"/>
      <w:lvlText w:val="%8."/>
      <w:lvlJc w:val="left"/>
      <w:pPr>
        <w:ind w:left="5760" w:hanging="360"/>
      </w:pPr>
    </w:lvl>
    <w:lvl w:ilvl="8" w:tplc="3D344100" w:tentative="1">
      <w:start w:val="1"/>
      <w:numFmt w:val="lowerRoman"/>
      <w:lvlText w:val="%9."/>
      <w:lvlJc w:val="right"/>
      <w:pPr>
        <w:ind w:left="6480" w:hanging="180"/>
      </w:pPr>
    </w:lvl>
  </w:abstractNum>
  <w:abstractNum w:abstractNumId="16" w15:restartNumberingAfterBreak="0">
    <w:nsid w:val="4E706FCC"/>
    <w:multiLevelType w:val="hybridMultilevel"/>
    <w:tmpl w:val="8B106338"/>
    <w:lvl w:ilvl="0" w:tplc="DEEC8F9C">
      <w:start w:val="1"/>
      <w:numFmt w:val="lowerLetter"/>
      <w:lvlText w:val="%1)"/>
      <w:lvlJc w:val="left"/>
      <w:pPr>
        <w:ind w:left="720" w:hanging="360"/>
      </w:pPr>
    </w:lvl>
    <w:lvl w:ilvl="1" w:tplc="EB084C28" w:tentative="1">
      <w:start w:val="1"/>
      <w:numFmt w:val="lowerLetter"/>
      <w:lvlText w:val="%2."/>
      <w:lvlJc w:val="left"/>
      <w:pPr>
        <w:ind w:left="1440" w:hanging="360"/>
      </w:pPr>
    </w:lvl>
    <w:lvl w:ilvl="2" w:tplc="2E90A038" w:tentative="1">
      <w:start w:val="1"/>
      <w:numFmt w:val="lowerRoman"/>
      <w:lvlText w:val="%3."/>
      <w:lvlJc w:val="right"/>
      <w:pPr>
        <w:ind w:left="2160" w:hanging="180"/>
      </w:pPr>
    </w:lvl>
    <w:lvl w:ilvl="3" w:tplc="1AC67DC2" w:tentative="1">
      <w:start w:val="1"/>
      <w:numFmt w:val="decimal"/>
      <w:lvlText w:val="%4."/>
      <w:lvlJc w:val="left"/>
      <w:pPr>
        <w:ind w:left="2880" w:hanging="360"/>
      </w:pPr>
    </w:lvl>
    <w:lvl w:ilvl="4" w:tplc="F6C2379C" w:tentative="1">
      <w:start w:val="1"/>
      <w:numFmt w:val="lowerLetter"/>
      <w:lvlText w:val="%5."/>
      <w:lvlJc w:val="left"/>
      <w:pPr>
        <w:ind w:left="3600" w:hanging="360"/>
      </w:pPr>
    </w:lvl>
    <w:lvl w:ilvl="5" w:tplc="EAE4CB00" w:tentative="1">
      <w:start w:val="1"/>
      <w:numFmt w:val="lowerRoman"/>
      <w:lvlText w:val="%6."/>
      <w:lvlJc w:val="right"/>
      <w:pPr>
        <w:ind w:left="4320" w:hanging="180"/>
      </w:pPr>
    </w:lvl>
    <w:lvl w:ilvl="6" w:tplc="35C8AD1C" w:tentative="1">
      <w:start w:val="1"/>
      <w:numFmt w:val="decimal"/>
      <w:lvlText w:val="%7."/>
      <w:lvlJc w:val="left"/>
      <w:pPr>
        <w:ind w:left="5040" w:hanging="360"/>
      </w:pPr>
    </w:lvl>
    <w:lvl w:ilvl="7" w:tplc="9EAA80EE" w:tentative="1">
      <w:start w:val="1"/>
      <w:numFmt w:val="lowerLetter"/>
      <w:lvlText w:val="%8."/>
      <w:lvlJc w:val="left"/>
      <w:pPr>
        <w:ind w:left="5760" w:hanging="360"/>
      </w:pPr>
    </w:lvl>
    <w:lvl w:ilvl="8" w:tplc="A614DC36" w:tentative="1">
      <w:start w:val="1"/>
      <w:numFmt w:val="lowerRoman"/>
      <w:lvlText w:val="%9."/>
      <w:lvlJc w:val="right"/>
      <w:pPr>
        <w:ind w:left="6480" w:hanging="180"/>
      </w:pPr>
    </w:lvl>
  </w:abstractNum>
  <w:abstractNum w:abstractNumId="17" w15:restartNumberingAfterBreak="0">
    <w:nsid w:val="556970DE"/>
    <w:multiLevelType w:val="hybridMultilevel"/>
    <w:tmpl w:val="929839AC"/>
    <w:lvl w:ilvl="0" w:tplc="E496F8E4">
      <w:start w:val="1"/>
      <w:numFmt w:val="decimal"/>
      <w:lvlText w:val="%1)"/>
      <w:lvlJc w:val="left"/>
      <w:pPr>
        <w:ind w:left="360" w:hanging="360"/>
      </w:pPr>
    </w:lvl>
    <w:lvl w:ilvl="1" w:tplc="037CFB76">
      <w:start w:val="1"/>
      <w:numFmt w:val="lowerLetter"/>
      <w:lvlText w:val="%2."/>
      <w:lvlJc w:val="left"/>
      <w:pPr>
        <w:ind w:left="1080" w:hanging="360"/>
      </w:pPr>
    </w:lvl>
    <w:lvl w:ilvl="2" w:tplc="61F8CDC8" w:tentative="1">
      <w:start w:val="1"/>
      <w:numFmt w:val="lowerRoman"/>
      <w:lvlText w:val="%3."/>
      <w:lvlJc w:val="right"/>
      <w:pPr>
        <w:ind w:left="1800" w:hanging="180"/>
      </w:pPr>
    </w:lvl>
    <w:lvl w:ilvl="3" w:tplc="ECA053B2" w:tentative="1">
      <w:start w:val="1"/>
      <w:numFmt w:val="decimal"/>
      <w:lvlText w:val="%4."/>
      <w:lvlJc w:val="left"/>
      <w:pPr>
        <w:ind w:left="2520" w:hanging="360"/>
      </w:pPr>
    </w:lvl>
    <w:lvl w:ilvl="4" w:tplc="31028190" w:tentative="1">
      <w:start w:val="1"/>
      <w:numFmt w:val="lowerLetter"/>
      <w:lvlText w:val="%5."/>
      <w:lvlJc w:val="left"/>
      <w:pPr>
        <w:ind w:left="3240" w:hanging="360"/>
      </w:pPr>
    </w:lvl>
    <w:lvl w:ilvl="5" w:tplc="0CA46118" w:tentative="1">
      <w:start w:val="1"/>
      <w:numFmt w:val="lowerRoman"/>
      <w:lvlText w:val="%6."/>
      <w:lvlJc w:val="right"/>
      <w:pPr>
        <w:ind w:left="3960" w:hanging="180"/>
      </w:pPr>
    </w:lvl>
    <w:lvl w:ilvl="6" w:tplc="4992E182" w:tentative="1">
      <w:start w:val="1"/>
      <w:numFmt w:val="decimal"/>
      <w:lvlText w:val="%7."/>
      <w:lvlJc w:val="left"/>
      <w:pPr>
        <w:ind w:left="4680" w:hanging="360"/>
      </w:pPr>
    </w:lvl>
    <w:lvl w:ilvl="7" w:tplc="F74A581A" w:tentative="1">
      <w:start w:val="1"/>
      <w:numFmt w:val="lowerLetter"/>
      <w:lvlText w:val="%8."/>
      <w:lvlJc w:val="left"/>
      <w:pPr>
        <w:ind w:left="5400" w:hanging="360"/>
      </w:pPr>
    </w:lvl>
    <w:lvl w:ilvl="8" w:tplc="6AC45624" w:tentative="1">
      <w:start w:val="1"/>
      <w:numFmt w:val="lowerRoman"/>
      <w:lvlText w:val="%9."/>
      <w:lvlJc w:val="right"/>
      <w:pPr>
        <w:ind w:left="6120" w:hanging="180"/>
      </w:pPr>
    </w:lvl>
  </w:abstractNum>
  <w:abstractNum w:abstractNumId="18" w15:restartNumberingAfterBreak="0">
    <w:nsid w:val="58661780"/>
    <w:multiLevelType w:val="hybridMultilevel"/>
    <w:tmpl w:val="9E362ED0"/>
    <w:lvl w:ilvl="0" w:tplc="04150011">
      <w:start w:val="1"/>
      <w:numFmt w:val="decimal"/>
      <w:lvlText w:val="%1)"/>
      <w:lvlJc w:val="left"/>
      <w:pPr>
        <w:ind w:left="870" w:hanging="360"/>
      </w:pPr>
      <w:rPr>
        <w:rFonts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9" w15:restartNumberingAfterBreak="0">
    <w:nsid w:val="5A7D2D39"/>
    <w:multiLevelType w:val="hybridMultilevel"/>
    <w:tmpl w:val="4EC6938C"/>
    <w:lvl w:ilvl="0" w:tplc="05E8ED52">
      <w:start w:val="1"/>
      <w:numFmt w:val="decimal"/>
      <w:lvlText w:val="%1)"/>
      <w:lvlJc w:val="left"/>
      <w:pPr>
        <w:ind w:left="360" w:hanging="360"/>
      </w:pPr>
    </w:lvl>
    <w:lvl w:ilvl="1" w:tplc="E9A26AAA">
      <w:start w:val="1"/>
      <w:numFmt w:val="lowerLetter"/>
      <w:lvlText w:val="%2."/>
      <w:lvlJc w:val="left"/>
      <w:pPr>
        <w:ind w:left="1080" w:hanging="360"/>
      </w:pPr>
    </w:lvl>
    <w:lvl w:ilvl="2" w:tplc="7750DE56" w:tentative="1">
      <w:start w:val="1"/>
      <w:numFmt w:val="lowerRoman"/>
      <w:lvlText w:val="%3."/>
      <w:lvlJc w:val="right"/>
      <w:pPr>
        <w:ind w:left="1800" w:hanging="180"/>
      </w:pPr>
    </w:lvl>
    <w:lvl w:ilvl="3" w:tplc="44E80608" w:tentative="1">
      <w:start w:val="1"/>
      <w:numFmt w:val="decimal"/>
      <w:lvlText w:val="%4."/>
      <w:lvlJc w:val="left"/>
      <w:pPr>
        <w:ind w:left="2520" w:hanging="360"/>
      </w:pPr>
    </w:lvl>
    <w:lvl w:ilvl="4" w:tplc="BF521D8A" w:tentative="1">
      <w:start w:val="1"/>
      <w:numFmt w:val="lowerLetter"/>
      <w:lvlText w:val="%5."/>
      <w:lvlJc w:val="left"/>
      <w:pPr>
        <w:ind w:left="3240" w:hanging="360"/>
      </w:pPr>
    </w:lvl>
    <w:lvl w:ilvl="5" w:tplc="A946697C" w:tentative="1">
      <w:start w:val="1"/>
      <w:numFmt w:val="lowerRoman"/>
      <w:lvlText w:val="%6."/>
      <w:lvlJc w:val="right"/>
      <w:pPr>
        <w:ind w:left="3960" w:hanging="180"/>
      </w:pPr>
    </w:lvl>
    <w:lvl w:ilvl="6" w:tplc="17DE0250" w:tentative="1">
      <w:start w:val="1"/>
      <w:numFmt w:val="decimal"/>
      <w:lvlText w:val="%7."/>
      <w:lvlJc w:val="left"/>
      <w:pPr>
        <w:ind w:left="4680" w:hanging="360"/>
      </w:pPr>
    </w:lvl>
    <w:lvl w:ilvl="7" w:tplc="0BDE8A9E" w:tentative="1">
      <w:start w:val="1"/>
      <w:numFmt w:val="lowerLetter"/>
      <w:lvlText w:val="%8."/>
      <w:lvlJc w:val="left"/>
      <w:pPr>
        <w:ind w:left="5400" w:hanging="360"/>
      </w:pPr>
    </w:lvl>
    <w:lvl w:ilvl="8" w:tplc="315E35CA" w:tentative="1">
      <w:start w:val="1"/>
      <w:numFmt w:val="lowerRoman"/>
      <w:lvlText w:val="%9."/>
      <w:lvlJc w:val="right"/>
      <w:pPr>
        <w:ind w:left="6120" w:hanging="180"/>
      </w:pPr>
    </w:lvl>
  </w:abstractNum>
  <w:abstractNum w:abstractNumId="20" w15:restartNumberingAfterBreak="0">
    <w:nsid w:val="5AC21687"/>
    <w:multiLevelType w:val="hybridMultilevel"/>
    <w:tmpl w:val="FB7C7E7A"/>
    <w:lvl w:ilvl="0" w:tplc="F542669C">
      <w:start w:val="1"/>
      <w:numFmt w:val="decimal"/>
      <w:lvlText w:val="%1)"/>
      <w:lvlJc w:val="left"/>
      <w:pPr>
        <w:ind w:left="360" w:hanging="360"/>
      </w:pPr>
    </w:lvl>
    <w:lvl w:ilvl="1" w:tplc="0B344D96" w:tentative="1">
      <w:start w:val="1"/>
      <w:numFmt w:val="lowerLetter"/>
      <w:lvlText w:val="%2."/>
      <w:lvlJc w:val="left"/>
      <w:pPr>
        <w:ind w:left="1080" w:hanging="360"/>
      </w:pPr>
    </w:lvl>
    <w:lvl w:ilvl="2" w:tplc="EA3CB82C" w:tentative="1">
      <w:start w:val="1"/>
      <w:numFmt w:val="lowerRoman"/>
      <w:lvlText w:val="%3."/>
      <w:lvlJc w:val="right"/>
      <w:pPr>
        <w:ind w:left="1800" w:hanging="180"/>
      </w:pPr>
    </w:lvl>
    <w:lvl w:ilvl="3" w:tplc="F6666048" w:tentative="1">
      <w:start w:val="1"/>
      <w:numFmt w:val="decimal"/>
      <w:lvlText w:val="%4."/>
      <w:lvlJc w:val="left"/>
      <w:pPr>
        <w:ind w:left="2520" w:hanging="360"/>
      </w:pPr>
    </w:lvl>
    <w:lvl w:ilvl="4" w:tplc="0158E0E2" w:tentative="1">
      <w:start w:val="1"/>
      <w:numFmt w:val="lowerLetter"/>
      <w:lvlText w:val="%5."/>
      <w:lvlJc w:val="left"/>
      <w:pPr>
        <w:ind w:left="3240" w:hanging="360"/>
      </w:pPr>
    </w:lvl>
    <w:lvl w:ilvl="5" w:tplc="0248C544" w:tentative="1">
      <w:start w:val="1"/>
      <w:numFmt w:val="lowerRoman"/>
      <w:lvlText w:val="%6."/>
      <w:lvlJc w:val="right"/>
      <w:pPr>
        <w:ind w:left="3960" w:hanging="180"/>
      </w:pPr>
    </w:lvl>
    <w:lvl w:ilvl="6" w:tplc="7AF6C434" w:tentative="1">
      <w:start w:val="1"/>
      <w:numFmt w:val="decimal"/>
      <w:lvlText w:val="%7."/>
      <w:lvlJc w:val="left"/>
      <w:pPr>
        <w:ind w:left="4680" w:hanging="360"/>
      </w:pPr>
    </w:lvl>
    <w:lvl w:ilvl="7" w:tplc="B2F62F62" w:tentative="1">
      <w:start w:val="1"/>
      <w:numFmt w:val="lowerLetter"/>
      <w:lvlText w:val="%8."/>
      <w:lvlJc w:val="left"/>
      <w:pPr>
        <w:ind w:left="5400" w:hanging="360"/>
      </w:pPr>
    </w:lvl>
    <w:lvl w:ilvl="8" w:tplc="13B2D4BA" w:tentative="1">
      <w:start w:val="1"/>
      <w:numFmt w:val="lowerRoman"/>
      <w:lvlText w:val="%9."/>
      <w:lvlJc w:val="right"/>
      <w:pPr>
        <w:ind w:left="6120" w:hanging="180"/>
      </w:pPr>
    </w:lvl>
  </w:abstractNum>
  <w:abstractNum w:abstractNumId="21" w15:restartNumberingAfterBreak="0">
    <w:nsid w:val="60D35913"/>
    <w:multiLevelType w:val="hybridMultilevel"/>
    <w:tmpl w:val="8B106338"/>
    <w:lvl w:ilvl="0" w:tplc="7E8E859A">
      <w:start w:val="1"/>
      <w:numFmt w:val="lowerLetter"/>
      <w:lvlText w:val="%1)"/>
      <w:lvlJc w:val="left"/>
      <w:pPr>
        <w:ind w:left="720" w:hanging="360"/>
      </w:pPr>
    </w:lvl>
    <w:lvl w:ilvl="1" w:tplc="EA741EE2" w:tentative="1">
      <w:start w:val="1"/>
      <w:numFmt w:val="lowerLetter"/>
      <w:lvlText w:val="%2."/>
      <w:lvlJc w:val="left"/>
      <w:pPr>
        <w:ind w:left="1440" w:hanging="360"/>
      </w:pPr>
    </w:lvl>
    <w:lvl w:ilvl="2" w:tplc="3C60B594" w:tentative="1">
      <w:start w:val="1"/>
      <w:numFmt w:val="lowerRoman"/>
      <w:lvlText w:val="%3."/>
      <w:lvlJc w:val="right"/>
      <w:pPr>
        <w:ind w:left="2160" w:hanging="180"/>
      </w:pPr>
    </w:lvl>
    <w:lvl w:ilvl="3" w:tplc="A11666A4" w:tentative="1">
      <w:start w:val="1"/>
      <w:numFmt w:val="decimal"/>
      <w:lvlText w:val="%4."/>
      <w:lvlJc w:val="left"/>
      <w:pPr>
        <w:ind w:left="2880" w:hanging="360"/>
      </w:pPr>
    </w:lvl>
    <w:lvl w:ilvl="4" w:tplc="0DFE1FEA" w:tentative="1">
      <w:start w:val="1"/>
      <w:numFmt w:val="lowerLetter"/>
      <w:lvlText w:val="%5."/>
      <w:lvlJc w:val="left"/>
      <w:pPr>
        <w:ind w:left="3600" w:hanging="360"/>
      </w:pPr>
    </w:lvl>
    <w:lvl w:ilvl="5" w:tplc="9E280EF6" w:tentative="1">
      <w:start w:val="1"/>
      <w:numFmt w:val="lowerRoman"/>
      <w:lvlText w:val="%6."/>
      <w:lvlJc w:val="right"/>
      <w:pPr>
        <w:ind w:left="4320" w:hanging="180"/>
      </w:pPr>
    </w:lvl>
    <w:lvl w:ilvl="6" w:tplc="43B4C5F6" w:tentative="1">
      <w:start w:val="1"/>
      <w:numFmt w:val="decimal"/>
      <w:lvlText w:val="%7."/>
      <w:lvlJc w:val="left"/>
      <w:pPr>
        <w:ind w:left="5040" w:hanging="360"/>
      </w:pPr>
    </w:lvl>
    <w:lvl w:ilvl="7" w:tplc="07A4A300" w:tentative="1">
      <w:start w:val="1"/>
      <w:numFmt w:val="lowerLetter"/>
      <w:lvlText w:val="%8."/>
      <w:lvlJc w:val="left"/>
      <w:pPr>
        <w:ind w:left="5760" w:hanging="360"/>
      </w:pPr>
    </w:lvl>
    <w:lvl w:ilvl="8" w:tplc="ABBAA5E6" w:tentative="1">
      <w:start w:val="1"/>
      <w:numFmt w:val="lowerRoman"/>
      <w:lvlText w:val="%9."/>
      <w:lvlJc w:val="right"/>
      <w:pPr>
        <w:ind w:left="6480" w:hanging="180"/>
      </w:pPr>
    </w:lvl>
  </w:abstractNum>
  <w:abstractNum w:abstractNumId="22" w15:restartNumberingAfterBreak="0">
    <w:nsid w:val="6B207607"/>
    <w:multiLevelType w:val="hybridMultilevel"/>
    <w:tmpl w:val="00BEF7E0"/>
    <w:lvl w:ilvl="0" w:tplc="5B66F238">
      <w:start w:val="1"/>
      <w:numFmt w:val="decimal"/>
      <w:lvlText w:val="%1)"/>
      <w:lvlJc w:val="left"/>
      <w:pPr>
        <w:ind w:left="360" w:hanging="360"/>
      </w:pPr>
    </w:lvl>
    <w:lvl w:ilvl="1" w:tplc="E5022840" w:tentative="1">
      <w:start w:val="1"/>
      <w:numFmt w:val="lowerLetter"/>
      <w:lvlText w:val="%2."/>
      <w:lvlJc w:val="left"/>
      <w:pPr>
        <w:ind w:left="1080" w:hanging="360"/>
      </w:pPr>
    </w:lvl>
    <w:lvl w:ilvl="2" w:tplc="7742BA32" w:tentative="1">
      <w:start w:val="1"/>
      <w:numFmt w:val="lowerRoman"/>
      <w:lvlText w:val="%3."/>
      <w:lvlJc w:val="right"/>
      <w:pPr>
        <w:ind w:left="1800" w:hanging="180"/>
      </w:pPr>
    </w:lvl>
    <w:lvl w:ilvl="3" w:tplc="A7922162" w:tentative="1">
      <w:start w:val="1"/>
      <w:numFmt w:val="decimal"/>
      <w:lvlText w:val="%4."/>
      <w:lvlJc w:val="left"/>
      <w:pPr>
        <w:ind w:left="2520" w:hanging="360"/>
      </w:pPr>
    </w:lvl>
    <w:lvl w:ilvl="4" w:tplc="184C988A" w:tentative="1">
      <w:start w:val="1"/>
      <w:numFmt w:val="lowerLetter"/>
      <w:lvlText w:val="%5."/>
      <w:lvlJc w:val="left"/>
      <w:pPr>
        <w:ind w:left="3240" w:hanging="360"/>
      </w:pPr>
    </w:lvl>
    <w:lvl w:ilvl="5" w:tplc="6478D196" w:tentative="1">
      <w:start w:val="1"/>
      <w:numFmt w:val="lowerRoman"/>
      <w:lvlText w:val="%6."/>
      <w:lvlJc w:val="right"/>
      <w:pPr>
        <w:ind w:left="3960" w:hanging="180"/>
      </w:pPr>
    </w:lvl>
    <w:lvl w:ilvl="6" w:tplc="0562E38A" w:tentative="1">
      <w:start w:val="1"/>
      <w:numFmt w:val="decimal"/>
      <w:lvlText w:val="%7."/>
      <w:lvlJc w:val="left"/>
      <w:pPr>
        <w:ind w:left="4680" w:hanging="360"/>
      </w:pPr>
    </w:lvl>
    <w:lvl w:ilvl="7" w:tplc="CECCE354" w:tentative="1">
      <w:start w:val="1"/>
      <w:numFmt w:val="lowerLetter"/>
      <w:lvlText w:val="%8."/>
      <w:lvlJc w:val="left"/>
      <w:pPr>
        <w:ind w:left="5400" w:hanging="360"/>
      </w:pPr>
    </w:lvl>
    <w:lvl w:ilvl="8" w:tplc="C7F48538" w:tentative="1">
      <w:start w:val="1"/>
      <w:numFmt w:val="lowerRoman"/>
      <w:lvlText w:val="%9."/>
      <w:lvlJc w:val="right"/>
      <w:pPr>
        <w:ind w:left="6120" w:hanging="180"/>
      </w:pPr>
    </w:lvl>
  </w:abstractNum>
  <w:abstractNum w:abstractNumId="23" w15:restartNumberingAfterBreak="0">
    <w:nsid w:val="74E66434"/>
    <w:multiLevelType w:val="hybridMultilevel"/>
    <w:tmpl w:val="D890B698"/>
    <w:lvl w:ilvl="0" w:tplc="94E80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407E58"/>
    <w:multiLevelType w:val="hybridMultilevel"/>
    <w:tmpl w:val="C75CB74E"/>
    <w:lvl w:ilvl="0" w:tplc="F9AAA036">
      <w:start w:val="1"/>
      <w:numFmt w:val="decimal"/>
      <w:lvlText w:val="%1)"/>
      <w:lvlJc w:val="left"/>
      <w:pPr>
        <w:ind w:left="360" w:hanging="360"/>
      </w:pPr>
    </w:lvl>
    <w:lvl w:ilvl="1" w:tplc="E4E829D2">
      <w:start w:val="1"/>
      <w:numFmt w:val="decimal"/>
      <w:lvlText w:val="%2)"/>
      <w:lvlJc w:val="left"/>
      <w:pPr>
        <w:ind w:left="1116" w:hanging="396"/>
      </w:pPr>
      <w:rPr>
        <w:rFonts w:hint="default"/>
      </w:rPr>
    </w:lvl>
    <w:lvl w:ilvl="2" w:tplc="A83466AA" w:tentative="1">
      <w:start w:val="1"/>
      <w:numFmt w:val="lowerRoman"/>
      <w:lvlText w:val="%3."/>
      <w:lvlJc w:val="right"/>
      <w:pPr>
        <w:ind w:left="1800" w:hanging="180"/>
      </w:pPr>
    </w:lvl>
    <w:lvl w:ilvl="3" w:tplc="E0B07DDC" w:tentative="1">
      <w:start w:val="1"/>
      <w:numFmt w:val="decimal"/>
      <w:lvlText w:val="%4."/>
      <w:lvlJc w:val="left"/>
      <w:pPr>
        <w:ind w:left="2520" w:hanging="360"/>
      </w:pPr>
    </w:lvl>
    <w:lvl w:ilvl="4" w:tplc="D5F47F78" w:tentative="1">
      <w:start w:val="1"/>
      <w:numFmt w:val="lowerLetter"/>
      <w:lvlText w:val="%5."/>
      <w:lvlJc w:val="left"/>
      <w:pPr>
        <w:ind w:left="3240" w:hanging="360"/>
      </w:pPr>
    </w:lvl>
    <w:lvl w:ilvl="5" w:tplc="B45CCDC4" w:tentative="1">
      <w:start w:val="1"/>
      <w:numFmt w:val="lowerRoman"/>
      <w:lvlText w:val="%6."/>
      <w:lvlJc w:val="right"/>
      <w:pPr>
        <w:ind w:left="3960" w:hanging="180"/>
      </w:pPr>
    </w:lvl>
    <w:lvl w:ilvl="6" w:tplc="7A7C6966" w:tentative="1">
      <w:start w:val="1"/>
      <w:numFmt w:val="decimal"/>
      <w:lvlText w:val="%7."/>
      <w:lvlJc w:val="left"/>
      <w:pPr>
        <w:ind w:left="4680" w:hanging="360"/>
      </w:pPr>
    </w:lvl>
    <w:lvl w:ilvl="7" w:tplc="E0CA2142" w:tentative="1">
      <w:start w:val="1"/>
      <w:numFmt w:val="lowerLetter"/>
      <w:lvlText w:val="%8."/>
      <w:lvlJc w:val="left"/>
      <w:pPr>
        <w:ind w:left="5400" w:hanging="360"/>
      </w:pPr>
    </w:lvl>
    <w:lvl w:ilvl="8" w:tplc="6AF82DEA" w:tentative="1">
      <w:start w:val="1"/>
      <w:numFmt w:val="lowerRoman"/>
      <w:lvlText w:val="%9."/>
      <w:lvlJc w:val="right"/>
      <w:pPr>
        <w:ind w:left="6120" w:hanging="180"/>
      </w:pPr>
    </w:lvl>
  </w:abstractNum>
  <w:abstractNum w:abstractNumId="25" w15:restartNumberingAfterBreak="0">
    <w:nsid w:val="7ADB6F12"/>
    <w:multiLevelType w:val="hybridMultilevel"/>
    <w:tmpl w:val="A2C4B026"/>
    <w:lvl w:ilvl="0" w:tplc="EF0E8BBE">
      <w:start w:val="1"/>
      <w:numFmt w:val="decimal"/>
      <w:lvlText w:val="%1)"/>
      <w:lvlJc w:val="left"/>
      <w:pPr>
        <w:ind w:left="360" w:hanging="360"/>
      </w:pPr>
    </w:lvl>
    <w:lvl w:ilvl="1" w:tplc="6274633A">
      <w:start w:val="1"/>
      <w:numFmt w:val="lowerLetter"/>
      <w:lvlText w:val="%2."/>
      <w:lvlJc w:val="left"/>
      <w:pPr>
        <w:ind w:left="1080" w:hanging="360"/>
      </w:pPr>
    </w:lvl>
    <w:lvl w:ilvl="2" w:tplc="1B1A2DCA">
      <w:start w:val="1"/>
      <w:numFmt w:val="lowerRoman"/>
      <w:lvlText w:val="%3."/>
      <w:lvlJc w:val="right"/>
      <w:pPr>
        <w:ind w:left="1800" w:hanging="180"/>
      </w:pPr>
    </w:lvl>
    <w:lvl w:ilvl="3" w:tplc="12D4CD82" w:tentative="1">
      <w:start w:val="1"/>
      <w:numFmt w:val="decimal"/>
      <w:lvlText w:val="%4."/>
      <w:lvlJc w:val="left"/>
      <w:pPr>
        <w:ind w:left="2520" w:hanging="360"/>
      </w:pPr>
    </w:lvl>
    <w:lvl w:ilvl="4" w:tplc="7A3E152E" w:tentative="1">
      <w:start w:val="1"/>
      <w:numFmt w:val="lowerLetter"/>
      <w:lvlText w:val="%5."/>
      <w:lvlJc w:val="left"/>
      <w:pPr>
        <w:ind w:left="3240" w:hanging="360"/>
      </w:pPr>
    </w:lvl>
    <w:lvl w:ilvl="5" w:tplc="C80C1A5A" w:tentative="1">
      <w:start w:val="1"/>
      <w:numFmt w:val="lowerRoman"/>
      <w:lvlText w:val="%6."/>
      <w:lvlJc w:val="right"/>
      <w:pPr>
        <w:ind w:left="3960" w:hanging="180"/>
      </w:pPr>
    </w:lvl>
    <w:lvl w:ilvl="6" w:tplc="3328CBBA" w:tentative="1">
      <w:start w:val="1"/>
      <w:numFmt w:val="decimal"/>
      <w:lvlText w:val="%7."/>
      <w:lvlJc w:val="left"/>
      <w:pPr>
        <w:ind w:left="4680" w:hanging="360"/>
      </w:pPr>
    </w:lvl>
    <w:lvl w:ilvl="7" w:tplc="510EED3C" w:tentative="1">
      <w:start w:val="1"/>
      <w:numFmt w:val="lowerLetter"/>
      <w:lvlText w:val="%8."/>
      <w:lvlJc w:val="left"/>
      <w:pPr>
        <w:ind w:left="5400" w:hanging="360"/>
      </w:pPr>
    </w:lvl>
    <w:lvl w:ilvl="8" w:tplc="BB36AC8A" w:tentative="1">
      <w:start w:val="1"/>
      <w:numFmt w:val="lowerRoman"/>
      <w:lvlText w:val="%9."/>
      <w:lvlJc w:val="right"/>
      <w:pPr>
        <w:ind w:left="6120" w:hanging="180"/>
      </w:pPr>
    </w:lvl>
  </w:abstractNum>
  <w:abstractNum w:abstractNumId="26" w15:restartNumberingAfterBreak="0">
    <w:nsid w:val="7B471614"/>
    <w:multiLevelType w:val="hybridMultilevel"/>
    <w:tmpl w:val="00BEF7E0"/>
    <w:lvl w:ilvl="0" w:tplc="D77C569E">
      <w:start w:val="1"/>
      <w:numFmt w:val="decimal"/>
      <w:lvlText w:val="%1)"/>
      <w:lvlJc w:val="left"/>
      <w:pPr>
        <w:ind w:left="360" w:hanging="360"/>
      </w:pPr>
    </w:lvl>
    <w:lvl w:ilvl="1" w:tplc="6060B40E" w:tentative="1">
      <w:start w:val="1"/>
      <w:numFmt w:val="lowerLetter"/>
      <w:lvlText w:val="%2."/>
      <w:lvlJc w:val="left"/>
      <w:pPr>
        <w:ind w:left="1080" w:hanging="360"/>
      </w:pPr>
    </w:lvl>
    <w:lvl w:ilvl="2" w:tplc="FDDEB6B2" w:tentative="1">
      <w:start w:val="1"/>
      <w:numFmt w:val="lowerRoman"/>
      <w:lvlText w:val="%3."/>
      <w:lvlJc w:val="right"/>
      <w:pPr>
        <w:ind w:left="1800" w:hanging="180"/>
      </w:pPr>
    </w:lvl>
    <w:lvl w:ilvl="3" w:tplc="5D6A08D8" w:tentative="1">
      <w:start w:val="1"/>
      <w:numFmt w:val="decimal"/>
      <w:lvlText w:val="%4."/>
      <w:lvlJc w:val="left"/>
      <w:pPr>
        <w:ind w:left="2520" w:hanging="360"/>
      </w:pPr>
    </w:lvl>
    <w:lvl w:ilvl="4" w:tplc="8836048A" w:tentative="1">
      <w:start w:val="1"/>
      <w:numFmt w:val="lowerLetter"/>
      <w:lvlText w:val="%5."/>
      <w:lvlJc w:val="left"/>
      <w:pPr>
        <w:ind w:left="3240" w:hanging="360"/>
      </w:pPr>
    </w:lvl>
    <w:lvl w:ilvl="5" w:tplc="99F4A40E" w:tentative="1">
      <w:start w:val="1"/>
      <w:numFmt w:val="lowerRoman"/>
      <w:lvlText w:val="%6."/>
      <w:lvlJc w:val="right"/>
      <w:pPr>
        <w:ind w:left="3960" w:hanging="180"/>
      </w:pPr>
    </w:lvl>
    <w:lvl w:ilvl="6" w:tplc="4FA00F64" w:tentative="1">
      <w:start w:val="1"/>
      <w:numFmt w:val="decimal"/>
      <w:lvlText w:val="%7."/>
      <w:lvlJc w:val="left"/>
      <w:pPr>
        <w:ind w:left="4680" w:hanging="360"/>
      </w:pPr>
    </w:lvl>
    <w:lvl w:ilvl="7" w:tplc="D98A23CC" w:tentative="1">
      <w:start w:val="1"/>
      <w:numFmt w:val="lowerLetter"/>
      <w:lvlText w:val="%8."/>
      <w:lvlJc w:val="left"/>
      <w:pPr>
        <w:ind w:left="5400" w:hanging="360"/>
      </w:pPr>
    </w:lvl>
    <w:lvl w:ilvl="8" w:tplc="A1E091BE" w:tentative="1">
      <w:start w:val="1"/>
      <w:numFmt w:val="lowerRoman"/>
      <w:lvlText w:val="%9."/>
      <w:lvlJc w:val="right"/>
      <w:pPr>
        <w:ind w:left="6120" w:hanging="180"/>
      </w:pPr>
    </w:lvl>
  </w:abstractNum>
  <w:abstractNum w:abstractNumId="27" w15:restartNumberingAfterBreak="0">
    <w:nsid w:val="7CC42BA6"/>
    <w:multiLevelType w:val="hybridMultilevel"/>
    <w:tmpl w:val="1D22234C"/>
    <w:lvl w:ilvl="0" w:tplc="5B2299C8">
      <w:start w:val="1"/>
      <w:numFmt w:val="lowerLetter"/>
      <w:lvlText w:val="%1)"/>
      <w:lvlJc w:val="left"/>
      <w:pPr>
        <w:ind w:left="720" w:hanging="360"/>
      </w:pPr>
      <w:rPr>
        <w:rFonts w:hint="default"/>
      </w:rPr>
    </w:lvl>
    <w:lvl w:ilvl="1" w:tplc="3506749A" w:tentative="1">
      <w:start w:val="1"/>
      <w:numFmt w:val="lowerLetter"/>
      <w:lvlText w:val="%2."/>
      <w:lvlJc w:val="left"/>
      <w:pPr>
        <w:ind w:left="1440" w:hanging="360"/>
      </w:pPr>
    </w:lvl>
    <w:lvl w:ilvl="2" w:tplc="C30C5E26" w:tentative="1">
      <w:start w:val="1"/>
      <w:numFmt w:val="lowerRoman"/>
      <w:lvlText w:val="%3."/>
      <w:lvlJc w:val="right"/>
      <w:pPr>
        <w:ind w:left="2160" w:hanging="180"/>
      </w:pPr>
    </w:lvl>
    <w:lvl w:ilvl="3" w:tplc="5E60DB9A" w:tentative="1">
      <w:start w:val="1"/>
      <w:numFmt w:val="decimal"/>
      <w:lvlText w:val="%4."/>
      <w:lvlJc w:val="left"/>
      <w:pPr>
        <w:ind w:left="2880" w:hanging="360"/>
      </w:pPr>
    </w:lvl>
    <w:lvl w:ilvl="4" w:tplc="366A0A48" w:tentative="1">
      <w:start w:val="1"/>
      <w:numFmt w:val="lowerLetter"/>
      <w:lvlText w:val="%5."/>
      <w:lvlJc w:val="left"/>
      <w:pPr>
        <w:ind w:left="3600" w:hanging="360"/>
      </w:pPr>
    </w:lvl>
    <w:lvl w:ilvl="5" w:tplc="AAC26B60" w:tentative="1">
      <w:start w:val="1"/>
      <w:numFmt w:val="lowerRoman"/>
      <w:lvlText w:val="%6."/>
      <w:lvlJc w:val="right"/>
      <w:pPr>
        <w:ind w:left="4320" w:hanging="180"/>
      </w:pPr>
    </w:lvl>
    <w:lvl w:ilvl="6" w:tplc="98C40A28" w:tentative="1">
      <w:start w:val="1"/>
      <w:numFmt w:val="decimal"/>
      <w:lvlText w:val="%7."/>
      <w:lvlJc w:val="left"/>
      <w:pPr>
        <w:ind w:left="5040" w:hanging="360"/>
      </w:pPr>
    </w:lvl>
    <w:lvl w:ilvl="7" w:tplc="191CD0E0" w:tentative="1">
      <w:start w:val="1"/>
      <w:numFmt w:val="lowerLetter"/>
      <w:lvlText w:val="%8."/>
      <w:lvlJc w:val="left"/>
      <w:pPr>
        <w:ind w:left="5760" w:hanging="360"/>
      </w:pPr>
    </w:lvl>
    <w:lvl w:ilvl="8" w:tplc="D3366438" w:tentative="1">
      <w:start w:val="1"/>
      <w:numFmt w:val="lowerRoman"/>
      <w:lvlText w:val="%9."/>
      <w:lvlJc w:val="right"/>
      <w:pPr>
        <w:ind w:left="6480" w:hanging="180"/>
      </w:pPr>
    </w:lvl>
  </w:abstractNum>
  <w:abstractNum w:abstractNumId="28" w15:restartNumberingAfterBreak="0">
    <w:nsid w:val="7D3524BF"/>
    <w:multiLevelType w:val="hybridMultilevel"/>
    <w:tmpl w:val="606C90D2"/>
    <w:lvl w:ilvl="0" w:tplc="C9D6D270">
      <w:start w:val="1"/>
      <w:numFmt w:val="decimal"/>
      <w:lvlText w:val="%1)"/>
      <w:lvlJc w:val="left"/>
      <w:pPr>
        <w:ind w:left="360" w:hanging="360"/>
      </w:pPr>
    </w:lvl>
    <w:lvl w:ilvl="1" w:tplc="C7DCC48A">
      <w:start w:val="1"/>
      <w:numFmt w:val="lowerLetter"/>
      <w:lvlText w:val="%2."/>
      <w:lvlJc w:val="left"/>
      <w:pPr>
        <w:ind w:left="1080" w:hanging="360"/>
      </w:pPr>
    </w:lvl>
    <w:lvl w:ilvl="2" w:tplc="630C430A">
      <w:start w:val="1"/>
      <w:numFmt w:val="lowerLetter"/>
      <w:lvlText w:val="%3)"/>
      <w:lvlJc w:val="left"/>
      <w:pPr>
        <w:ind w:left="1980" w:hanging="360"/>
      </w:pPr>
      <w:rPr>
        <w:rFonts w:hint="default"/>
      </w:rPr>
    </w:lvl>
    <w:lvl w:ilvl="3" w:tplc="55BA33CE" w:tentative="1">
      <w:start w:val="1"/>
      <w:numFmt w:val="decimal"/>
      <w:lvlText w:val="%4."/>
      <w:lvlJc w:val="left"/>
      <w:pPr>
        <w:ind w:left="2520" w:hanging="360"/>
      </w:pPr>
    </w:lvl>
    <w:lvl w:ilvl="4" w:tplc="F342E62E" w:tentative="1">
      <w:start w:val="1"/>
      <w:numFmt w:val="lowerLetter"/>
      <w:lvlText w:val="%5."/>
      <w:lvlJc w:val="left"/>
      <w:pPr>
        <w:ind w:left="3240" w:hanging="360"/>
      </w:pPr>
    </w:lvl>
    <w:lvl w:ilvl="5" w:tplc="32704DFE" w:tentative="1">
      <w:start w:val="1"/>
      <w:numFmt w:val="lowerRoman"/>
      <w:lvlText w:val="%6."/>
      <w:lvlJc w:val="right"/>
      <w:pPr>
        <w:ind w:left="3960" w:hanging="180"/>
      </w:pPr>
    </w:lvl>
    <w:lvl w:ilvl="6" w:tplc="83DCF58A" w:tentative="1">
      <w:start w:val="1"/>
      <w:numFmt w:val="decimal"/>
      <w:lvlText w:val="%7."/>
      <w:lvlJc w:val="left"/>
      <w:pPr>
        <w:ind w:left="4680" w:hanging="360"/>
      </w:pPr>
    </w:lvl>
    <w:lvl w:ilvl="7" w:tplc="70F83982" w:tentative="1">
      <w:start w:val="1"/>
      <w:numFmt w:val="lowerLetter"/>
      <w:lvlText w:val="%8."/>
      <w:lvlJc w:val="left"/>
      <w:pPr>
        <w:ind w:left="5400" w:hanging="360"/>
      </w:pPr>
    </w:lvl>
    <w:lvl w:ilvl="8" w:tplc="98B620DC" w:tentative="1">
      <w:start w:val="1"/>
      <w:numFmt w:val="lowerRoman"/>
      <w:lvlText w:val="%9."/>
      <w:lvlJc w:val="right"/>
      <w:pPr>
        <w:ind w:left="6120" w:hanging="180"/>
      </w:pPr>
    </w:lvl>
  </w:abstractNum>
  <w:abstractNum w:abstractNumId="29" w15:restartNumberingAfterBreak="0">
    <w:nsid w:val="7E234F83"/>
    <w:multiLevelType w:val="hybridMultilevel"/>
    <w:tmpl w:val="4082149C"/>
    <w:lvl w:ilvl="0" w:tplc="6D326E7E">
      <w:start w:val="1"/>
      <w:numFmt w:val="bullet"/>
      <w:lvlText w:val="–"/>
      <w:lvlJc w:val="left"/>
      <w:pPr>
        <w:ind w:left="720" w:hanging="360"/>
      </w:pPr>
      <w:rPr>
        <w:rFonts w:ascii="Abadi" w:hAnsi="Aba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3758FD"/>
    <w:multiLevelType w:val="hybridMultilevel"/>
    <w:tmpl w:val="71540676"/>
    <w:lvl w:ilvl="0" w:tplc="7F020EAC">
      <w:start w:val="1"/>
      <w:numFmt w:val="decimal"/>
      <w:lvlText w:val="%1)"/>
      <w:lvlJc w:val="left"/>
      <w:pPr>
        <w:ind w:left="360" w:hanging="360"/>
      </w:pPr>
    </w:lvl>
    <w:lvl w:ilvl="1" w:tplc="2C18F2D6">
      <w:start w:val="1"/>
      <w:numFmt w:val="lowerLetter"/>
      <w:lvlText w:val="%2."/>
      <w:lvlJc w:val="left"/>
      <w:pPr>
        <w:ind w:left="1080" w:hanging="360"/>
      </w:pPr>
    </w:lvl>
    <w:lvl w:ilvl="2" w:tplc="BED69BF2" w:tentative="1">
      <w:start w:val="1"/>
      <w:numFmt w:val="lowerRoman"/>
      <w:lvlText w:val="%3."/>
      <w:lvlJc w:val="right"/>
      <w:pPr>
        <w:ind w:left="1800" w:hanging="180"/>
      </w:pPr>
    </w:lvl>
    <w:lvl w:ilvl="3" w:tplc="1B003E20" w:tentative="1">
      <w:start w:val="1"/>
      <w:numFmt w:val="decimal"/>
      <w:lvlText w:val="%4."/>
      <w:lvlJc w:val="left"/>
      <w:pPr>
        <w:ind w:left="2520" w:hanging="360"/>
      </w:pPr>
    </w:lvl>
    <w:lvl w:ilvl="4" w:tplc="DCE4A5B4" w:tentative="1">
      <w:start w:val="1"/>
      <w:numFmt w:val="lowerLetter"/>
      <w:lvlText w:val="%5."/>
      <w:lvlJc w:val="left"/>
      <w:pPr>
        <w:ind w:left="3240" w:hanging="360"/>
      </w:pPr>
    </w:lvl>
    <w:lvl w:ilvl="5" w:tplc="53929C72" w:tentative="1">
      <w:start w:val="1"/>
      <w:numFmt w:val="lowerRoman"/>
      <w:lvlText w:val="%6."/>
      <w:lvlJc w:val="right"/>
      <w:pPr>
        <w:ind w:left="3960" w:hanging="180"/>
      </w:pPr>
    </w:lvl>
    <w:lvl w:ilvl="6" w:tplc="2BFEFDC2" w:tentative="1">
      <w:start w:val="1"/>
      <w:numFmt w:val="decimal"/>
      <w:lvlText w:val="%7."/>
      <w:lvlJc w:val="left"/>
      <w:pPr>
        <w:ind w:left="4680" w:hanging="360"/>
      </w:pPr>
    </w:lvl>
    <w:lvl w:ilvl="7" w:tplc="826AA612" w:tentative="1">
      <w:start w:val="1"/>
      <w:numFmt w:val="lowerLetter"/>
      <w:lvlText w:val="%8."/>
      <w:lvlJc w:val="left"/>
      <w:pPr>
        <w:ind w:left="5400" w:hanging="360"/>
      </w:pPr>
    </w:lvl>
    <w:lvl w:ilvl="8" w:tplc="8BF47682" w:tentative="1">
      <w:start w:val="1"/>
      <w:numFmt w:val="lowerRoman"/>
      <w:lvlText w:val="%9."/>
      <w:lvlJc w:val="right"/>
      <w:pPr>
        <w:ind w:left="6120" w:hanging="180"/>
      </w:pPr>
    </w:lvl>
  </w:abstractNum>
  <w:abstractNum w:abstractNumId="31" w15:restartNumberingAfterBreak="0">
    <w:nsid w:val="7F397183"/>
    <w:multiLevelType w:val="hybridMultilevel"/>
    <w:tmpl w:val="56F43EE4"/>
    <w:lvl w:ilvl="0" w:tplc="F8EAC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7372746">
    <w:abstractNumId w:val="13"/>
  </w:num>
  <w:num w:numId="2" w16cid:durableId="1022586907">
    <w:abstractNumId w:val="16"/>
  </w:num>
  <w:num w:numId="3" w16cid:durableId="607660379">
    <w:abstractNumId w:val="3"/>
  </w:num>
  <w:num w:numId="4" w16cid:durableId="768550315">
    <w:abstractNumId w:val="21"/>
  </w:num>
  <w:num w:numId="5" w16cid:durableId="1797064503">
    <w:abstractNumId w:val="26"/>
  </w:num>
  <w:num w:numId="6" w16cid:durableId="92869568">
    <w:abstractNumId w:val="12"/>
  </w:num>
  <w:num w:numId="7" w16cid:durableId="1008217384">
    <w:abstractNumId w:val="24"/>
  </w:num>
  <w:num w:numId="8" w16cid:durableId="1570339754">
    <w:abstractNumId w:val="4"/>
  </w:num>
  <w:num w:numId="9" w16cid:durableId="409929087">
    <w:abstractNumId w:val="22"/>
  </w:num>
  <w:num w:numId="10" w16cid:durableId="1571501043">
    <w:abstractNumId w:val="8"/>
  </w:num>
  <w:num w:numId="11" w16cid:durableId="1812211468">
    <w:abstractNumId w:val="9"/>
  </w:num>
  <w:num w:numId="12" w16cid:durableId="291138420">
    <w:abstractNumId w:val="19"/>
  </w:num>
  <w:num w:numId="13" w16cid:durableId="1819952852">
    <w:abstractNumId w:val="17"/>
  </w:num>
  <w:num w:numId="14" w16cid:durableId="1400787362">
    <w:abstractNumId w:val="30"/>
  </w:num>
  <w:num w:numId="15" w16cid:durableId="1994987184">
    <w:abstractNumId w:val="25"/>
  </w:num>
  <w:num w:numId="16" w16cid:durableId="1026491192">
    <w:abstractNumId w:val="28"/>
  </w:num>
  <w:num w:numId="17" w16cid:durableId="1762288802">
    <w:abstractNumId w:val="15"/>
  </w:num>
  <w:num w:numId="18" w16cid:durableId="1798841537">
    <w:abstractNumId w:val="5"/>
  </w:num>
  <w:num w:numId="19" w16cid:durableId="1515414410">
    <w:abstractNumId w:val="10"/>
  </w:num>
  <w:num w:numId="20" w16cid:durableId="547886252">
    <w:abstractNumId w:val="20"/>
  </w:num>
  <w:num w:numId="21" w16cid:durableId="68114131">
    <w:abstractNumId w:val="2"/>
  </w:num>
  <w:num w:numId="22" w16cid:durableId="1682586972">
    <w:abstractNumId w:val="7"/>
  </w:num>
  <w:num w:numId="23" w16cid:durableId="1202279326">
    <w:abstractNumId w:val="0"/>
  </w:num>
  <w:num w:numId="24" w16cid:durableId="583688258">
    <w:abstractNumId w:val="27"/>
  </w:num>
  <w:num w:numId="25" w16cid:durableId="869805889">
    <w:abstractNumId w:val="29"/>
  </w:num>
  <w:num w:numId="26" w16cid:durableId="1694183809">
    <w:abstractNumId w:val="18"/>
  </w:num>
  <w:num w:numId="27" w16cid:durableId="1305349644">
    <w:abstractNumId w:val="1"/>
  </w:num>
  <w:num w:numId="28" w16cid:durableId="1679231088">
    <w:abstractNumId w:val="31"/>
  </w:num>
  <w:num w:numId="29" w16cid:durableId="1022626523">
    <w:abstractNumId w:val="11"/>
  </w:num>
  <w:num w:numId="30" w16cid:durableId="1103500491">
    <w:abstractNumId w:val="23"/>
  </w:num>
  <w:num w:numId="31" w16cid:durableId="1826699563">
    <w:abstractNumId w:val="6"/>
  </w:num>
  <w:num w:numId="32" w16cid:durableId="5828357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trackedChanges" w:formatting="1" w:enforcement="0"/>
  <w:styleLockTheme/>
  <w:styleLockQFSet/>
  <w:defaultTabStop w:val="17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960"/>
    <w:rsid w:val="000013A3"/>
    <w:rsid w:val="00001A62"/>
    <w:rsid w:val="00001BBF"/>
    <w:rsid w:val="00002296"/>
    <w:rsid w:val="00003726"/>
    <w:rsid w:val="000051C1"/>
    <w:rsid w:val="000129D3"/>
    <w:rsid w:val="000159F7"/>
    <w:rsid w:val="00021772"/>
    <w:rsid w:val="00023743"/>
    <w:rsid w:val="000244B9"/>
    <w:rsid w:val="00024C0F"/>
    <w:rsid w:val="000278BC"/>
    <w:rsid w:val="00027F1B"/>
    <w:rsid w:val="000356F4"/>
    <w:rsid w:val="00036EFA"/>
    <w:rsid w:val="00040CEE"/>
    <w:rsid w:val="00041AC3"/>
    <w:rsid w:val="00042058"/>
    <w:rsid w:val="000426F2"/>
    <w:rsid w:val="00045985"/>
    <w:rsid w:val="000472F4"/>
    <w:rsid w:val="00052336"/>
    <w:rsid w:val="00052AAA"/>
    <w:rsid w:val="0005362B"/>
    <w:rsid w:val="0005382A"/>
    <w:rsid w:val="000548E9"/>
    <w:rsid w:val="0005667D"/>
    <w:rsid w:val="00057ACC"/>
    <w:rsid w:val="00057E8B"/>
    <w:rsid w:val="00060372"/>
    <w:rsid w:val="00060720"/>
    <w:rsid w:val="000616E3"/>
    <w:rsid w:val="00061CDD"/>
    <w:rsid w:val="000622D5"/>
    <w:rsid w:val="000639F4"/>
    <w:rsid w:val="000658C4"/>
    <w:rsid w:val="000663B8"/>
    <w:rsid w:val="000717C7"/>
    <w:rsid w:val="00071C85"/>
    <w:rsid w:val="00074F72"/>
    <w:rsid w:val="00075D7F"/>
    <w:rsid w:val="00080EB4"/>
    <w:rsid w:val="00083443"/>
    <w:rsid w:val="000841B4"/>
    <w:rsid w:val="00086920"/>
    <w:rsid w:val="0009034E"/>
    <w:rsid w:val="0009065B"/>
    <w:rsid w:val="000914F2"/>
    <w:rsid w:val="00094416"/>
    <w:rsid w:val="00094871"/>
    <w:rsid w:val="00097C3A"/>
    <w:rsid w:val="000A2DA5"/>
    <w:rsid w:val="000A326E"/>
    <w:rsid w:val="000A5C11"/>
    <w:rsid w:val="000A700A"/>
    <w:rsid w:val="000A76EC"/>
    <w:rsid w:val="000A7BD3"/>
    <w:rsid w:val="000B1E29"/>
    <w:rsid w:val="000B2FBD"/>
    <w:rsid w:val="000B3CC6"/>
    <w:rsid w:val="000B5D1D"/>
    <w:rsid w:val="000B60D6"/>
    <w:rsid w:val="000C19DC"/>
    <w:rsid w:val="000C2B96"/>
    <w:rsid w:val="000C480A"/>
    <w:rsid w:val="000C4A79"/>
    <w:rsid w:val="000C6A31"/>
    <w:rsid w:val="000C7D0A"/>
    <w:rsid w:val="000D052B"/>
    <w:rsid w:val="000D1F01"/>
    <w:rsid w:val="000D51F7"/>
    <w:rsid w:val="000D5C80"/>
    <w:rsid w:val="000D6D7A"/>
    <w:rsid w:val="000D7830"/>
    <w:rsid w:val="000E0523"/>
    <w:rsid w:val="000E20AC"/>
    <w:rsid w:val="000E36A6"/>
    <w:rsid w:val="000E3E5A"/>
    <w:rsid w:val="000E50E6"/>
    <w:rsid w:val="000E60F2"/>
    <w:rsid w:val="000E6647"/>
    <w:rsid w:val="000F14D7"/>
    <w:rsid w:val="000F1FBF"/>
    <w:rsid w:val="000F2F66"/>
    <w:rsid w:val="000F70DF"/>
    <w:rsid w:val="0010000D"/>
    <w:rsid w:val="00100043"/>
    <w:rsid w:val="00103E89"/>
    <w:rsid w:val="001076B3"/>
    <w:rsid w:val="0011022E"/>
    <w:rsid w:val="00110422"/>
    <w:rsid w:val="00111C48"/>
    <w:rsid w:val="00112D5B"/>
    <w:rsid w:val="00112D97"/>
    <w:rsid w:val="00113BA3"/>
    <w:rsid w:val="00114775"/>
    <w:rsid w:val="001176C0"/>
    <w:rsid w:val="001216CA"/>
    <w:rsid w:val="00121AD7"/>
    <w:rsid w:val="00121D3C"/>
    <w:rsid w:val="00125187"/>
    <w:rsid w:val="0012680E"/>
    <w:rsid w:val="00130487"/>
    <w:rsid w:val="00131870"/>
    <w:rsid w:val="001323E2"/>
    <w:rsid w:val="00132A16"/>
    <w:rsid w:val="00134705"/>
    <w:rsid w:val="00137BEB"/>
    <w:rsid w:val="00141CF4"/>
    <w:rsid w:val="00142F25"/>
    <w:rsid w:val="00146863"/>
    <w:rsid w:val="00146F14"/>
    <w:rsid w:val="00147210"/>
    <w:rsid w:val="00150AE2"/>
    <w:rsid w:val="0015318A"/>
    <w:rsid w:val="0015545A"/>
    <w:rsid w:val="00157399"/>
    <w:rsid w:val="00160B04"/>
    <w:rsid w:val="001617D8"/>
    <w:rsid w:val="00162071"/>
    <w:rsid w:val="00162B0C"/>
    <w:rsid w:val="00165A26"/>
    <w:rsid w:val="001661B7"/>
    <w:rsid w:val="00170173"/>
    <w:rsid w:val="00172884"/>
    <w:rsid w:val="00172D87"/>
    <w:rsid w:val="00173A4F"/>
    <w:rsid w:val="00174243"/>
    <w:rsid w:val="001747A2"/>
    <w:rsid w:val="00174BA7"/>
    <w:rsid w:val="001753B4"/>
    <w:rsid w:val="00181AE5"/>
    <w:rsid w:val="0018346A"/>
    <w:rsid w:val="001843F2"/>
    <w:rsid w:val="001854BC"/>
    <w:rsid w:val="00190035"/>
    <w:rsid w:val="00190AC6"/>
    <w:rsid w:val="00195D8C"/>
    <w:rsid w:val="00197E71"/>
    <w:rsid w:val="001A181C"/>
    <w:rsid w:val="001A24DB"/>
    <w:rsid w:val="001A4F1A"/>
    <w:rsid w:val="001B1B78"/>
    <w:rsid w:val="001B2C2A"/>
    <w:rsid w:val="001B33BB"/>
    <w:rsid w:val="001B3941"/>
    <w:rsid w:val="001B6842"/>
    <w:rsid w:val="001C3BD4"/>
    <w:rsid w:val="001C5286"/>
    <w:rsid w:val="001C5746"/>
    <w:rsid w:val="001C5786"/>
    <w:rsid w:val="001D13D5"/>
    <w:rsid w:val="001D53B0"/>
    <w:rsid w:val="001D6835"/>
    <w:rsid w:val="001D75C1"/>
    <w:rsid w:val="001D7805"/>
    <w:rsid w:val="001E1B18"/>
    <w:rsid w:val="001E2310"/>
    <w:rsid w:val="001E2FE3"/>
    <w:rsid w:val="001E49DF"/>
    <w:rsid w:val="001E4A59"/>
    <w:rsid w:val="001E4B60"/>
    <w:rsid w:val="001E4F42"/>
    <w:rsid w:val="001E5DB8"/>
    <w:rsid w:val="001F08AA"/>
    <w:rsid w:val="001F10BA"/>
    <w:rsid w:val="001F2E21"/>
    <w:rsid w:val="001F36EA"/>
    <w:rsid w:val="001F4590"/>
    <w:rsid w:val="001F4880"/>
    <w:rsid w:val="001F52D5"/>
    <w:rsid w:val="001F53D4"/>
    <w:rsid w:val="001F64D0"/>
    <w:rsid w:val="001F670D"/>
    <w:rsid w:val="00200023"/>
    <w:rsid w:val="0020006D"/>
    <w:rsid w:val="00200664"/>
    <w:rsid w:val="00202668"/>
    <w:rsid w:val="00202E89"/>
    <w:rsid w:val="002045D3"/>
    <w:rsid w:val="002054E2"/>
    <w:rsid w:val="00205603"/>
    <w:rsid w:val="00206550"/>
    <w:rsid w:val="00206BB7"/>
    <w:rsid w:val="002075E6"/>
    <w:rsid w:val="00210905"/>
    <w:rsid w:val="00215D95"/>
    <w:rsid w:val="00215F66"/>
    <w:rsid w:val="00216EA4"/>
    <w:rsid w:val="002177AC"/>
    <w:rsid w:val="00220D42"/>
    <w:rsid w:val="002220C8"/>
    <w:rsid w:val="00222B02"/>
    <w:rsid w:val="0022335A"/>
    <w:rsid w:val="00225223"/>
    <w:rsid w:val="00225DE1"/>
    <w:rsid w:val="00225FE4"/>
    <w:rsid w:val="00233101"/>
    <w:rsid w:val="00233C71"/>
    <w:rsid w:val="002346E1"/>
    <w:rsid w:val="002346FD"/>
    <w:rsid w:val="00237EF2"/>
    <w:rsid w:val="00240030"/>
    <w:rsid w:val="002404A8"/>
    <w:rsid w:val="002409C1"/>
    <w:rsid w:val="00240FBF"/>
    <w:rsid w:val="002417A2"/>
    <w:rsid w:val="00242A2E"/>
    <w:rsid w:val="00242D9F"/>
    <w:rsid w:val="00243106"/>
    <w:rsid w:val="00243FA7"/>
    <w:rsid w:val="00245388"/>
    <w:rsid w:val="00246ED4"/>
    <w:rsid w:val="002510C4"/>
    <w:rsid w:val="002511A2"/>
    <w:rsid w:val="00253911"/>
    <w:rsid w:val="00254F96"/>
    <w:rsid w:val="0025575E"/>
    <w:rsid w:val="00255B42"/>
    <w:rsid w:val="00256A1C"/>
    <w:rsid w:val="002608B2"/>
    <w:rsid w:val="0026170C"/>
    <w:rsid w:val="002621ED"/>
    <w:rsid w:val="00262A87"/>
    <w:rsid w:val="00265CF4"/>
    <w:rsid w:val="00270E18"/>
    <w:rsid w:val="002754B5"/>
    <w:rsid w:val="00275E5C"/>
    <w:rsid w:val="00276358"/>
    <w:rsid w:val="00277CEB"/>
    <w:rsid w:val="00277FEE"/>
    <w:rsid w:val="00281F42"/>
    <w:rsid w:val="0028386F"/>
    <w:rsid w:val="0028577B"/>
    <w:rsid w:val="00285FC0"/>
    <w:rsid w:val="00287275"/>
    <w:rsid w:val="002877A2"/>
    <w:rsid w:val="00292E94"/>
    <w:rsid w:val="00294104"/>
    <w:rsid w:val="00297E87"/>
    <w:rsid w:val="002A0DF7"/>
    <w:rsid w:val="002A1867"/>
    <w:rsid w:val="002A3CAC"/>
    <w:rsid w:val="002A508C"/>
    <w:rsid w:val="002B3477"/>
    <w:rsid w:val="002B5208"/>
    <w:rsid w:val="002B52CC"/>
    <w:rsid w:val="002B6297"/>
    <w:rsid w:val="002B6B80"/>
    <w:rsid w:val="002B7797"/>
    <w:rsid w:val="002B77A9"/>
    <w:rsid w:val="002B7DBD"/>
    <w:rsid w:val="002B7FDF"/>
    <w:rsid w:val="002C02C3"/>
    <w:rsid w:val="002C2B6C"/>
    <w:rsid w:val="002C3B72"/>
    <w:rsid w:val="002C47D6"/>
    <w:rsid w:val="002D09FF"/>
    <w:rsid w:val="002D1508"/>
    <w:rsid w:val="002D3D4F"/>
    <w:rsid w:val="002D5A44"/>
    <w:rsid w:val="002D618D"/>
    <w:rsid w:val="002D6707"/>
    <w:rsid w:val="002D7098"/>
    <w:rsid w:val="002D7C15"/>
    <w:rsid w:val="002D7D34"/>
    <w:rsid w:val="002E02FC"/>
    <w:rsid w:val="002E26DF"/>
    <w:rsid w:val="002E2ADD"/>
    <w:rsid w:val="002E5BB9"/>
    <w:rsid w:val="002E5F36"/>
    <w:rsid w:val="002E6354"/>
    <w:rsid w:val="002E68DE"/>
    <w:rsid w:val="002E79DA"/>
    <w:rsid w:val="002F0FEB"/>
    <w:rsid w:val="002F1B93"/>
    <w:rsid w:val="002F39EB"/>
    <w:rsid w:val="002F52FE"/>
    <w:rsid w:val="002F5C6C"/>
    <w:rsid w:val="003018AF"/>
    <w:rsid w:val="00303647"/>
    <w:rsid w:val="00304A8C"/>
    <w:rsid w:val="003119B3"/>
    <w:rsid w:val="003130DE"/>
    <w:rsid w:val="003157FD"/>
    <w:rsid w:val="003205F8"/>
    <w:rsid w:val="00320D62"/>
    <w:rsid w:val="00323580"/>
    <w:rsid w:val="00323E55"/>
    <w:rsid w:val="003250FE"/>
    <w:rsid w:val="00327F01"/>
    <w:rsid w:val="00331B29"/>
    <w:rsid w:val="00340BF2"/>
    <w:rsid w:val="003411F6"/>
    <w:rsid w:val="00341852"/>
    <w:rsid w:val="00341D21"/>
    <w:rsid w:val="00343A5D"/>
    <w:rsid w:val="00343E9A"/>
    <w:rsid w:val="0034531B"/>
    <w:rsid w:val="003468AC"/>
    <w:rsid w:val="003469BE"/>
    <w:rsid w:val="003511D2"/>
    <w:rsid w:val="003517B9"/>
    <w:rsid w:val="00352396"/>
    <w:rsid w:val="00353271"/>
    <w:rsid w:val="003542A1"/>
    <w:rsid w:val="00356E65"/>
    <w:rsid w:val="00361A33"/>
    <w:rsid w:val="003739A9"/>
    <w:rsid w:val="00375749"/>
    <w:rsid w:val="00375D91"/>
    <w:rsid w:val="00376A39"/>
    <w:rsid w:val="0037794C"/>
    <w:rsid w:val="00380B5D"/>
    <w:rsid w:val="003845E8"/>
    <w:rsid w:val="003847F3"/>
    <w:rsid w:val="00384871"/>
    <w:rsid w:val="003863E4"/>
    <w:rsid w:val="003872E2"/>
    <w:rsid w:val="0039049A"/>
    <w:rsid w:val="003933A6"/>
    <w:rsid w:val="00394357"/>
    <w:rsid w:val="00395E4D"/>
    <w:rsid w:val="00396C67"/>
    <w:rsid w:val="00397043"/>
    <w:rsid w:val="003A13BD"/>
    <w:rsid w:val="003A29E4"/>
    <w:rsid w:val="003A2D6D"/>
    <w:rsid w:val="003A46C9"/>
    <w:rsid w:val="003B100D"/>
    <w:rsid w:val="003B3DE6"/>
    <w:rsid w:val="003B6825"/>
    <w:rsid w:val="003B6B1D"/>
    <w:rsid w:val="003B745C"/>
    <w:rsid w:val="003B7DCA"/>
    <w:rsid w:val="003C3F1F"/>
    <w:rsid w:val="003C6128"/>
    <w:rsid w:val="003C6221"/>
    <w:rsid w:val="003C6DC7"/>
    <w:rsid w:val="003D151F"/>
    <w:rsid w:val="003D179C"/>
    <w:rsid w:val="003D2E8E"/>
    <w:rsid w:val="003D6870"/>
    <w:rsid w:val="003D6D85"/>
    <w:rsid w:val="003D75E0"/>
    <w:rsid w:val="003D7EC9"/>
    <w:rsid w:val="003E0F36"/>
    <w:rsid w:val="003E317E"/>
    <w:rsid w:val="003E56AA"/>
    <w:rsid w:val="003F1153"/>
    <w:rsid w:val="003F1C93"/>
    <w:rsid w:val="003F2AB6"/>
    <w:rsid w:val="003F653E"/>
    <w:rsid w:val="00402349"/>
    <w:rsid w:val="004028A7"/>
    <w:rsid w:val="00405817"/>
    <w:rsid w:val="0040744D"/>
    <w:rsid w:val="004074B0"/>
    <w:rsid w:val="00407A7E"/>
    <w:rsid w:val="00407E58"/>
    <w:rsid w:val="0041128E"/>
    <w:rsid w:val="004164D1"/>
    <w:rsid w:val="00416FDC"/>
    <w:rsid w:val="004205F0"/>
    <w:rsid w:val="0042097E"/>
    <w:rsid w:val="00423DAD"/>
    <w:rsid w:val="00430A55"/>
    <w:rsid w:val="00430E30"/>
    <w:rsid w:val="004334BD"/>
    <w:rsid w:val="00434C83"/>
    <w:rsid w:val="0043619D"/>
    <w:rsid w:val="00436517"/>
    <w:rsid w:val="004367BA"/>
    <w:rsid w:val="004378C3"/>
    <w:rsid w:val="00440BE0"/>
    <w:rsid w:val="004413BA"/>
    <w:rsid w:val="00441B88"/>
    <w:rsid w:val="004450F2"/>
    <w:rsid w:val="00446E6C"/>
    <w:rsid w:val="004471B1"/>
    <w:rsid w:val="00447E62"/>
    <w:rsid w:val="00450BD8"/>
    <w:rsid w:val="00451B91"/>
    <w:rsid w:val="00455483"/>
    <w:rsid w:val="00457404"/>
    <w:rsid w:val="00457A00"/>
    <w:rsid w:val="00460DD7"/>
    <w:rsid w:val="00462348"/>
    <w:rsid w:val="00464795"/>
    <w:rsid w:val="00464AA2"/>
    <w:rsid w:val="004651BA"/>
    <w:rsid w:val="004665D6"/>
    <w:rsid w:val="00466C13"/>
    <w:rsid w:val="00467E3B"/>
    <w:rsid w:val="004701A4"/>
    <w:rsid w:val="00470469"/>
    <w:rsid w:val="004804A6"/>
    <w:rsid w:val="00481209"/>
    <w:rsid w:val="00481C0C"/>
    <w:rsid w:val="00484256"/>
    <w:rsid w:val="0048520F"/>
    <w:rsid w:val="00485D05"/>
    <w:rsid w:val="00487552"/>
    <w:rsid w:val="004876DB"/>
    <w:rsid w:val="00491886"/>
    <w:rsid w:val="00491F50"/>
    <w:rsid w:val="00494A39"/>
    <w:rsid w:val="00494FD0"/>
    <w:rsid w:val="00497789"/>
    <w:rsid w:val="004A156D"/>
    <w:rsid w:val="004A1FD2"/>
    <w:rsid w:val="004A233B"/>
    <w:rsid w:val="004A283E"/>
    <w:rsid w:val="004A61AC"/>
    <w:rsid w:val="004B09D6"/>
    <w:rsid w:val="004B264F"/>
    <w:rsid w:val="004B5FF8"/>
    <w:rsid w:val="004C1F14"/>
    <w:rsid w:val="004C61E8"/>
    <w:rsid w:val="004C64E9"/>
    <w:rsid w:val="004C6C3F"/>
    <w:rsid w:val="004D46CD"/>
    <w:rsid w:val="004D61B4"/>
    <w:rsid w:val="004E1055"/>
    <w:rsid w:val="004E1CF4"/>
    <w:rsid w:val="004E234C"/>
    <w:rsid w:val="004E248E"/>
    <w:rsid w:val="004E5BA6"/>
    <w:rsid w:val="004E5BCA"/>
    <w:rsid w:val="004E7E40"/>
    <w:rsid w:val="004E7E41"/>
    <w:rsid w:val="004F03DD"/>
    <w:rsid w:val="004F1768"/>
    <w:rsid w:val="004F18B0"/>
    <w:rsid w:val="004F4FE6"/>
    <w:rsid w:val="004F6F01"/>
    <w:rsid w:val="004F70BE"/>
    <w:rsid w:val="004F738D"/>
    <w:rsid w:val="0050058D"/>
    <w:rsid w:val="005006B3"/>
    <w:rsid w:val="00500FE0"/>
    <w:rsid w:val="005010FE"/>
    <w:rsid w:val="00504990"/>
    <w:rsid w:val="005066B4"/>
    <w:rsid w:val="00510F1E"/>
    <w:rsid w:val="00512329"/>
    <w:rsid w:val="005127CE"/>
    <w:rsid w:val="00512D6A"/>
    <w:rsid w:val="0051375A"/>
    <w:rsid w:val="005140D1"/>
    <w:rsid w:val="005146F5"/>
    <w:rsid w:val="00515635"/>
    <w:rsid w:val="00515882"/>
    <w:rsid w:val="005160D7"/>
    <w:rsid w:val="005169ED"/>
    <w:rsid w:val="00516C2B"/>
    <w:rsid w:val="005170D9"/>
    <w:rsid w:val="00517A5A"/>
    <w:rsid w:val="005202D6"/>
    <w:rsid w:val="005209F8"/>
    <w:rsid w:val="00521BB1"/>
    <w:rsid w:val="00521BC2"/>
    <w:rsid w:val="005239F8"/>
    <w:rsid w:val="005243C5"/>
    <w:rsid w:val="0052491D"/>
    <w:rsid w:val="0053083C"/>
    <w:rsid w:val="00531366"/>
    <w:rsid w:val="0053297C"/>
    <w:rsid w:val="00535012"/>
    <w:rsid w:val="005363EB"/>
    <w:rsid w:val="00542687"/>
    <w:rsid w:val="00543CEF"/>
    <w:rsid w:val="00546867"/>
    <w:rsid w:val="00547A81"/>
    <w:rsid w:val="005509EA"/>
    <w:rsid w:val="00550B76"/>
    <w:rsid w:val="00551121"/>
    <w:rsid w:val="00552B5D"/>
    <w:rsid w:val="00554BDB"/>
    <w:rsid w:val="00555383"/>
    <w:rsid w:val="00556B92"/>
    <w:rsid w:val="00561F3B"/>
    <w:rsid w:val="0056235D"/>
    <w:rsid w:val="00563B53"/>
    <w:rsid w:val="00564707"/>
    <w:rsid w:val="00565A31"/>
    <w:rsid w:val="00567948"/>
    <w:rsid w:val="00573052"/>
    <w:rsid w:val="005738A8"/>
    <w:rsid w:val="00575F9C"/>
    <w:rsid w:val="005803A2"/>
    <w:rsid w:val="0058256B"/>
    <w:rsid w:val="00583DC0"/>
    <w:rsid w:val="0058590B"/>
    <w:rsid w:val="0058626A"/>
    <w:rsid w:val="00586AE4"/>
    <w:rsid w:val="00586F31"/>
    <w:rsid w:val="005871F5"/>
    <w:rsid w:val="005928F5"/>
    <w:rsid w:val="00592D08"/>
    <w:rsid w:val="00593C62"/>
    <w:rsid w:val="005A0A64"/>
    <w:rsid w:val="005A79BC"/>
    <w:rsid w:val="005B298A"/>
    <w:rsid w:val="005B30DB"/>
    <w:rsid w:val="005B7092"/>
    <w:rsid w:val="005B72FB"/>
    <w:rsid w:val="005C27EA"/>
    <w:rsid w:val="005C3A23"/>
    <w:rsid w:val="005C564F"/>
    <w:rsid w:val="005C7317"/>
    <w:rsid w:val="005C7EE0"/>
    <w:rsid w:val="005D2049"/>
    <w:rsid w:val="005D3FF0"/>
    <w:rsid w:val="005D5444"/>
    <w:rsid w:val="005D7A48"/>
    <w:rsid w:val="005D7C3D"/>
    <w:rsid w:val="005D7C48"/>
    <w:rsid w:val="005E0F0F"/>
    <w:rsid w:val="005E42A8"/>
    <w:rsid w:val="005E439F"/>
    <w:rsid w:val="005E4742"/>
    <w:rsid w:val="005E564E"/>
    <w:rsid w:val="005E58CF"/>
    <w:rsid w:val="005E6B27"/>
    <w:rsid w:val="005E6E4A"/>
    <w:rsid w:val="005E738C"/>
    <w:rsid w:val="005F029B"/>
    <w:rsid w:val="005F058E"/>
    <w:rsid w:val="005F0B97"/>
    <w:rsid w:val="005F2504"/>
    <w:rsid w:val="005F49E6"/>
    <w:rsid w:val="005F54C0"/>
    <w:rsid w:val="005F6B6F"/>
    <w:rsid w:val="00600D8D"/>
    <w:rsid w:val="00601144"/>
    <w:rsid w:val="0060203E"/>
    <w:rsid w:val="00602895"/>
    <w:rsid w:val="00603B58"/>
    <w:rsid w:val="00610A6F"/>
    <w:rsid w:val="00613A7A"/>
    <w:rsid w:val="00613EF6"/>
    <w:rsid w:val="0061495D"/>
    <w:rsid w:val="0061514B"/>
    <w:rsid w:val="00615AC0"/>
    <w:rsid w:val="006175DB"/>
    <w:rsid w:val="0062282F"/>
    <w:rsid w:val="00624154"/>
    <w:rsid w:val="006248C9"/>
    <w:rsid w:val="00624B12"/>
    <w:rsid w:val="006256BC"/>
    <w:rsid w:val="00625F81"/>
    <w:rsid w:val="006262B5"/>
    <w:rsid w:val="00632899"/>
    <w:rsid w:val="00632D77"/>
    <w:rsid w:val="006341F7"/>
    <w:rsid w:val="00635E2E"/>
    <w:rsid w:val="0063673A"/>
    <w:rsid w:val="00637B7F"/>
    <w:rsid w:val="00640B41"/>
    <w:rsid w:val="00640C21"/>
    <w:rsid w:val="00641C13"/>
    <w:rsid w:val="0064415E"/>
    <w:rsid w:val="0065227C"/>
    <w:rsid w:val="006534A6"/>
    <w:rsid w:val="00655E59"/>
    <w:rsid w:val="0066070F"/>
    <w:rsid w:val="00661659"/>
    <w:rsid w:val="00662FF6"/>
    <w:rsid w:val="00663383"/>
    <w:rsid w:val="0066374F"/>
    <w:rsid w:val="00664547"/>
    <w:rsid w:val="006649B7"/>
    <w:rsid w:val="00664C51"/>
    <w:rsid w:val="00670D91"/>
    <w:rsid w:val="00670DAF"/>
    <w:rsid w:val="00671AD8"/>
    <w:rsid w:val="00672737"/>
    <w:rsid w:val="00675C36"/>
    <w:rsid w:val="006777B2"/>
    <w:rsid w:val="00677A26"/>
    <w:rsid w:val="006800D4"/>
    <w:rsid w:val="006828EB"/>
    <w:rsid w:val="006831FB"/>
    <w:rsid w:val="006836B5"/>
    <w:rsid w:val="00685493"/>
    <w:rsid w:val="00686A97"/>
    <w:rsid w:val="00686F93"/>
    <w:rsid w:val="006910B5"/>
    <w:rsid w:val="0069310F"/>
    <w:rsid w:val="0069519B"/>
    <w:rsid w:val="006956F3"/>
    <w:rsid w:val="006A0BDE"/>
    <w:rsid w:val="006A122E"/>
    <w:rsid w:val="006A4CCC"/>
    <w:rsid w:val="006A565F"/>
    <w:rsid w:val="006A6809"/>
    <w:rsid w:val="006B0AA0"/>
    <w:rsid w:val="006B2C01"/>
    <w:rsid w:val="006B43C0"/>
    <w:rsid w:val="006B469B"/>
    <w:rsid w:val="006B5B81"/>
    <w:rsid w:val="006B5C44"/>
    <w:rsid w:val="006B6C26"/>
    <w:rsid w:val="006B6D74"/>
    <w:rsid w:val="006C0F03"/>
    <w:rsid w:val="006C2EFE"/>
    <w:rsid w:val="006C3FF8"/>
    <w:rsid w:val="006C62D6"/>
    <w:rsid w:val="006C6725"/>
    <w:rsid w:val="006C6CBC"/>
    <w:rsid w:val="006C76E6"/>
    <w:rsid w:val="006C7777"/>
    <w:rsid w:val="006D0689"/>
    <w:rsid w:val="006D2329"/>
    <w:rsid w:val="006D4D8D"/>
    <w:rsid w:val="006D67FA"/>
    <w:rsid w:val="006E0122"/>
    <w:rsid w:val="006E1456"/>
    <w:rsid w:val="006E224D"/>
    <w:rsid w:val="006E5FBD"/>
    <w:rsid w:val="006F2FD7"/>
    <w:rsid w:val="006F4C47"/>
    <w:rsid w:val="006F65B9"/>
    <w:rsid w:val="006F7CFC"/>
    <w:rsid w:val="0070040A"/>
    <w:rsid w:val="00700C9B"/>
    <w:rsid w:val="00703951"/>
    <w:rsid w:val="00703E9C"/>
    <w:rsid w:val="00705695"/>
    <w:rsid w:val="00705B78"/>
    <w:rsid w:val="00706052"/>
    <w:rsid w:val="00706594"/>
    <w:rsid w:val="007074EB"/>
    <w:rsid w:val="00712E70"/>
    <w:rsid w:val="00712FA5"/>
    <w:rsid w:val="0071566A"/>
    <w:rsid w:val="00716193"/>
    <w:rsid w:val="00721786"/>
    <w:rsid w:val="00722DC0"/>
    <w:rsid w:val="00725197"/>
    <w:rsid w:val="00727D19"/>
    <w:rsid w:val="00731B6A"/>
    <w:rsid w:val="00736944"/>
    <w:rsid w:val="0073700A"/>
    <w:rsid w:val="0073707D"/>
    <w:rsid w:val="00742477"/>
    <w:rsid w:val="0074376A"/>
    <w:rsid w:val="007444CE"/>
    <w:rsid w:val="007454AC"/>
    <w:rsid w:val="0075030C"/>
    <w:rsid w:val="007503FC"/>
    <w:rsid w:val="007513C2"/>
    <w:rsid w:val="00751402"/>
    <w:rsid w:val="00751476"/>
    <w:rsid w:val="0075536C"/>
    <w:rsid w:val="007559EF"/>
    <w:rsid w:val="00757B97"/>
    <w:rsid w:val="00757C51"/>
    <w:rsid w:val="007612EC"/>
    <w:rsid w:val="00765EAD"/>
    <w:rsid w:val="00766DD8"/>
    <w:rsid w:val="00777488"/>
    <w:rsid w:val="007833C1"/>
    <w:rsid w:val="00785308"/>
    <w:rsid w:val="0079275D"/>
    <w:rsid w:val="007962D1"/>
    <w:rsid w:val="007A0A89"/>
    <w:rsid w:val="007A2407"/>
    <w:rsid w:val="007A2E85"/>
    <w:rsid w:val="007A5E8C"/>
    <w:rsid w:val="007A63CA"/>
    <w:rsid w:val="007A6C42"/>
    <w:rsid w:val="007A7AD0"/>
    <w:rsid w:val="007B13D1"/>
    <w:rsid w:val="007B17FD"/>
    <w:rsid w:val="007B31DD"/>
    <w:rsid w:val="007B4C8A"/>
    <w:rsid w:val="007B59B9"/>
    <w:rsid w:val="007C355D"/>
    <w:rsid w:val="007C3605"/>
    <w:rsid w:val="007C5CC1"/>
    <w:rsid w:val="007C7948"/>
    <w:rsid w:val="007C7C15"/>
    <w:rsid w:val="007D0DBE"/>
    <w:rsid w:val="007D0EA4"/>
    <w:rsid w:val="007D21CD"/>
    <w:rsid w:val="007D4778"/>
    <w:rsid w:val="007D5ACF"/>
    <w:rsid w:val="007D6F2B"/>
    <w:rsid w:val="007E746E"/>
    <w:rsid w:val="007F2A1E"/>
    <w:rsid w:val="007F595A"/>
    <w:rsid w:val="007F659E"/>
    <w:rsid w:val="008007C0"/>
    <w:rsid w:val="008019B4"/>
    <w:rsid w:val="0080332D"/>
    <w:rsid w:val="00803349"/>
    <w:rsid w:val="008044EF"/>
    <w:rsid w:val="00806958"/>
    <w:rsid w:val="00813E8B"/>
    <w:rsid w:val="00813FDF"/>
    <w:rsid w:val="00815ACE"/>
    <w:rsid w:val="00815DFF"/>
    <w:rsid w:val="00820549"/>
    <w:rsid w:val="00822450"/>
    <w:rsid w:val="00824FE4"/>
    <w:rsid w:val="00830C93"/>
    <w:rsid w:val="00832140"/>
    <w:rsid w:val="0083320D"/>
    <w:rsid w:val="00833B7C"/>
    <w:rsid w:val="0083416B"/>
    <w:rsid w:val="0083710B"/>
    <w:rsid w:val="00837428"/>
    <w:rsid w:val="00840A1F"/>
    <w:rsid w:val="00840B17"/>
    <w:rsid w:val="008419B3"/>
    <w:rsid w:val="00841EF4"/>
    <w:rsid w:val="00843DD8"/>
    <w:rsid w:val="0084764E"/>
    <w:rsid w:val="008477EE"/>
    <w:rsid w:val="0085036F"/>
    <w:rsid w:val="00851DA9"/>
    <w:rsid w:val="00852958"/>
    <w:rsid w:val="00852D1A"/>
    <w:rsid w:val="00854FEC"/>
    <w:rsid w:val="008560FF"/>
    <w:rsid w:val="008567C6"/>
    <w:rsid w:val="00856936"/>
    <w:rsid w:val="00856FD8"/>
    <w:rsid w:val="00861008"/>
    <w:rsid w:val="00867C75"/>
    <w:rsid w:val="008705D9"/>
    <w:rsid w:val="008726F1"/>
    <w:rsid w:val="00876B0B"/>
    <w:rsid w:val="008775CD"/>
    <w:rsid w:val="008775FE"/>
    <w:rsid w:val="00882470"/>
    <w:rsid w:val="00883A68"/>
    <w:rsid w:val="00885468"/>
    <w:rsid w:val="00887B80"/>
    <w:rsid w:val="008900CA"/>
    <w:rsid w:val="008901B0"/>
    <w:rsid w:val="008905B6"/>
    <w:rsid w:val="008941D1"/>
    <w:rsid w:val="008948DA"/>
    <w:rsid w:val="008A0593"/>
    <w:rsid w:val="008A2D6E"/>
    <w:rsid w:val="008A3189"/>
    <w:rsid w:val="008A7289"/>
    <w:rsid w:val="008A7B40"/>
    <w:rsid w:val="008A7E77"/>
    <w:rsid w:val="008B22E5"/>
    <w:rsid w:val="008B4973"/>
    <w:rsid w:val="008B4A88"/>
    <w:rsid w:val="008B5D0D"/>
    <w:rsid w:val="008B6E76"/>
    <w:rsid w:val="008B73B9"/>
    <w:rsid w:val="008C059B"/>
    <w:rsid w:val="008C0D01"/>
    <w:rsid w:val="008C474D"/>
    <w:rsid w:val="008C5D9C"/>
    <w:rsid w:val="008C69D0"/>
    <w:rsid w:val="008C76BE"/>
    <w:rsid w:val="008D096F"/>
    <w:rsid w:val="008D30FE"/>
    <w:rsid w:val="008D3C51"/>
    <w:rsid w:val="008D49B1"/>
    <w:rsid w:val="008D4FA7"/>
    <w:rsid w:val="008E13D0"/>
    <w:rsid w:val="008E15AC"/>
    <w:rsid w:val="008E2699"/>
    <w:rsid w:val="008E4396"/>
    <w:rsid w:val="008E462E"/>
    <w:rsid w:val="008E5B15"/>
    <w:rsid w:val="008F1018"/>
    <w:rsid w:val="008F1886"/>
    <w:rsid w:val="008F425E"/>
    <w:rsid w:val="008F48C2"/>
    <w:rsid w:val="008F761E"/>
    <w:rsid w:val="00901B3C"/>
    <w:rsid w:val="009032C1"/>
    <w:rsid w:val="0090537F"/>
    <w:rsid w:val="009102C4"/>
    <w:rsid w:val="009119B1"/>
    <w:rsid w:val="00914F4C"/>
    <w:rsid w:val="0092061C"/>
    <w:rsid w:val="009209F0"/>
    <w:rsid w:val="0092192B"/>
    <w:rsid w:val="009239ED"/>
    <w:rsid w:val="00925490"/>
    <w:rsid w:val="009275F5"/>
    <w:rsid w:val="00933499"/>
    <w:rsid w:val="009348B6"/>
    <w:rsid w:val="00934A23"/>
    <w:rsid w:val="009353F0"/>
    <w:rsid w:val="009418ED"/>
    <w:rsid w:val="0094290F"/>
    <w:rsid w:val="00947F28"/>
    <w:rsid w:val="009530F5"/>
    <w:rsid w:val="00955DC0"/>
    <w:rsid w:val="0096292E"/>
    <w:rsid w:val="00963C97"/>
    <w:rsid w:val="00964181"/>
    <w:rsid w:val="00967511"/>
    <w:rsid w:val="009678CB"/>
    <w:rsid w:val="00967A8C"/>
    <w:rsid w:val="0097100C"/>
    <w:rsid w:val="00971AE7"/>
    <w:rsid w:val="00973507"/>
    <w:rsid w:val="00974478"/>
    <w:rsid w:val="0097560A"/>
    <w:rsid w:val="00977540"/>
    <w:rsid w:val="00981A82"/>
    <w:rsid w:val="0098347C"/>
    <w:rsid w:val="009867C1"/>
    <w:rsid w:val="009870AC"/>
    <w:rsid w:val="00990BA5"/>
    <w:rsid w:val="00991DE9"/>
    <w:rsid w:val="00992508"/>
    <w:rsid w:val="00996B34"/>
    <w:rsid w:val="009A023B"/>
    <w:rsid w:val="009A5FED"/>
    <w:rsid w:val="009A6910"/>
    <w:rsid w:val="009B21EB"/>
    <w:rsid w:val="009B4E2E"/>
    <w:rsid w:val="009B67CF"/>
    <w:rsid w:val="009B6CF0"/>
    <w:rsid w:val="009C619A"/>
    <w:rsid w:val="009C6965"/>
    <w:rsid w:val="009D01A5"/>
    <w:rsid w:val="009D2EB7"/>
    <w:rsid w:val="009D3A1A"/>
    <w:rsid w:val="009E0828"/>
    <w:rsid w:val="009E0F06"/>
    <w:rsid w:val="009E4C83"/>
    <w:rsid w:val="009E6E60"/>
    <w:rsid w:val="009E7174"/>
    <w:rsid w:val="009E7604"/>
    <w:rsid w:val="009F0F5E"/>
    <w:rsid w:val="009F4EF7"/>
    <w:rsid w:val="00A02994"/>
    <w:rsid w:val="00A03A31"/>
    <w:rsid w:val="00A043B8"/>
    <w:rsid w:val="00A045EE"/>
    <w:rsid w:val="00A049D5"/>
    <w:rsid w:val="00A11C15"/>
    <w:rsid w:val="00A15408"/>
    <w:rsid w:val="00A1702A"/>
    <w:rsid w:val="00A17A94"/>
    <w:rsid w:val="00A20785"/>
    <w:rsid w:val="00A20948"/>
    <w:rsid w:val="00A22793"/>
    <w:rsid w:val="00A2297B"/>
    <w:rsid w:val="00A244F7"/>
    <w:rsid w:val="00A24752"/>
    <w:rsid w:val="00A25076"/>
    <w:rsid w:val="00A2561B"/>
    <w:rsid w:val="00A25945"/>
    <w:rsid w:val="00A26C99"/>
    <w:rsid w:val="00A27224"/>
    <w:rsid w:val="00A274D2"/>
    <w:rsid w:val="00A27C5A"/>
    <w:rsid w:val="00A319D1"/>
    <w:rsid w:val="00A31CC1"/>
    <w:rsid w:val="00A35107"/>
    <w:rsid w:val="00A35C71"/>
    <w:rsid w:val="00A36642"/>
    <w:rsid w:val="00A37D8B"/>
    <w:rsid w:val="00A40948"/>
    <w:rsid w:val="00A439C0"/>
    <w:rsid w:val="00A445EC"/>
    <w:rsid w:val="00A4526E"/>
    <w:rsid w:val="00A4576E"/>
    <w:rsid w:val="00A45DCB"/>
    <w:rsid w:val="00A4635D"/>
    <w:rsid w:val="00A46A7F"/>
    <w:rsid w:val="00A46AFF"/>
    <w:rsid w:val="00A51C41"/>
    <w:rsid w:val="00A56163"/>
    <w:rsid w:val="00A600ED"/>
    <w:rsid w:val="00A620F6"/>
    <w:rsid w:val="00A63ABB"/>
    <w:rsid w:val="00A63B9B"/>
    <w:rsid w:val="00A64181"/>
    <w:rsid w:val="00A739FB"/>
    <w:rsid w:val="00A744A8"/>
    <w:rsid w:val="00A74A2B"/>
    <w:rsid w:val="00A757CE"/>
    <w:rsid w:val="00A81DC1"/>
    <w:rsid w:val="00A83242"/>
    <w:rsid w:val="00A84211"/>
    <w:rsid w:val="00A8484A"/>
    <w:rsid w:val="00A876F1"/>
    <w:rsid w:val="00A96150"/>
    <w:rsid w:val="00A962EC"/>
    <w:rsid w:val="00A96700"/>
    <w:rsid w:val="00A9692A"/>
    <w:rsid w:val="00A97979"/>
    <w:rsid w:val="00AA03B6"/>
    <w:rsid w:val="00AA2420"/>
    <w:rsid w:val="00AA43DA"/>
    <w:rsid w:val="00AA575E"/>
    <w:rsid w:val="00AA7B60"/>
    <w:rsid w:val="00AB1CA8"/>
    <w:rsid w:val="00AB2414"/>
    <w:rsid w:val="00AB40CD"/>
    <w:rsid w:val="00AB4B2C"/>
    <w:rsid w:val="00AB531A"/>
    <w:rsid w:val="00AB5BBF"/>
    <w:rsid w:val="00AB61A6"/>
    <w:rsid w:val="00AC326F"/>
    <w:rsid w:val="00AC3802"/>
    <w:rsid w:val="00AC44A3"/>
    <w:rsid w:val="00AC4FD6"/>
    <w:rsid w:val="00AC541B"/>
    <w:rsid w:val="00AC6462"/>
    <w:rsid w:val="00AC7F15"/>
    <w:rsid w:val="00AD08B5"/>
    <w:rsid w:val="00AD575A"/>
    <w:rsid w:val="00AD683E"/>
    <w:rsid w:val="00AE1D2F"/>
    <w:rsid w:val="00AE3DE6"/>
    <w:rsid w:val="00AE495C"/>
    <w:rsid w:val="00AE719D"/>
    <w:rsid w:val="00AE795C"/>
    <w:rsid w:val="00AF04C4"/>
    <w:rsid w:val="00AF1203"/>
    <w:rsid w:val="00B0086C"/>
    <w:rsid w:val="00B01157"/>
    <w:rsid w:val="00B01DAB"/>
    <w:rsid w:val="00B05247"/>
    <w:rsid w:val="00B053FE"/>
    <w:rsid w:val="00B056C2"/>
    <w:rsid w:val="00B0626B"/>
    <w:rsid w:val="00B06762"/>
    <w:rsid w:val="00B116CE"/>
    <w:rsid w:val="00B12CD0"/>
    <w:rsid w:val="00B15266"/>
    <w:rsid w:val="00B15888"/>
    <w:rsid w:val="00B16F9E"/>
    <w:rsid w:val="00B17628"/>
    <w:rsid w:val="00B1779A"/>
    <w:rsid w:val="00B227C4"/>
    <w:rsid w:val="00B23953"/>
    <w:rsid w:val="00B24639"/>
    <w:rsid w:val="00B24AA4"/>
    <w:rsid w:val="00B3169C"/>
    <w:rsid w:val="00B31871"/>
    <w:rsid w:val="00B31F63"/>
    <w:rsid w:val="00B35A4E"/>
    <w:rsid w:val="00B37BA4"/>
    <w:rsid w:val="00B4271B"/>
    <w:rsid w:val="00B433F3"/>
    <w:rsid w:val="00B43A35"/>
    <w:rsid w:val="00B460B7"/>
    <w:rsid w:val="00B47F22"/>
    <w:rsid w:val="00B5434A"/>
    <w:rsid w:val="00B55BC7"/>
    <w:rsid w:val="00B571AC"/>
    <w:rsid w:val="00B57405"/>
    <w:rsid w:val="00B6012C"/>
    <w:rsid w:val="00B61D5C"/>
    <w:rsid w:val="00B62910"/>
    <w:rsid w:val="00B65875"/>
    <w:rsid w:val="00B73BE8"/>
    <w:rsid w:val="00B74F6D"/>
    <w:rsid w:val="00B75152"/>
    <w:rsid w:val="00B763F6"/>
    <w:rsid w:val="00B76CF3"/>
    <w:rsid w:val="00B80425"/>
    <w:rsid w:val="00B81C05"/>
    <w:rsid w:val="00B83ABF"/>
    <w:rsid w:val="00B87F26"/>
    <w:rsid w:val="00B90214"/>
    <w:rsid w:val="00B9110B"/>
    <w:rsid w:val="00B93667"/>
    <w:rsid w:val="00B94D76"/>
    <w:rsid w:val="00B9516C"/>
    <w:rsid w:val="00B97C77"/>
    <w:rsid w:val="00BA0EA5"/>
    <w:rsid w:val="00BA4125"/>
    <w:rsid w:val="00BA49CC"/>
    <w:rsid w:val="00BA559D"/>
    <w:rsid w:val="00BA5828"/>
    <w:rsid w:val="00BA65C6"/>
    <w:rsid w:val="00BB57B7"/>
    <w:rsid w:val="00BB7426"/>
    <w:rsid w:val="00BC163C"/>
    <w:rsid w:val="00BC1B78"/>
    <w:rsid w:val="00BC3960"/>
    <w:rsid w:val="00BC48B3"/>
    <w:rsid w:val="00BC4DEB"/>
    <w:rsid w:val="00BC60B2"/>
    <w:rsid w:val="00BC627D"/>
    <w:rsid w:val="00BC6F23"/>
    <w:rsid w:val="00BC790F"/>
    <w:rsid w:val="00BD0D4D"/>
    <w:rsid w:val="00BD2155"/>
    <w:rsid w:val="00BD298E"/>
    <w:rsid w:val="00BD2DF7"/>
    <w:rsid w:val="00BD6A27"/>
    <w:rsid w:val="00BD6B28"/>
    <w:rsid w:val="00BE014F"/>
    <w:rsid w:val="00BE2D5A"/>
    <w:rsid w:val="00BE3A6A"/>
    <w:rsid w:val="00BE4A1B"/>
    <w:rsid w:val="00BF0E51"/>
    <w:rsid w:val="00BF1949"/>
    <w:rsid w:val="00BF1E82"/>
    <w:rsid w:val="00BF4555"/>
    <w:rsid w:val="00BF725B"/>
    <w:rsid w:val="00BF73FF"/>
    <w:rsid w:val="00BF7C60"/>
    <w:rsid w:val="00C00390"/>
    <w:rsid w:val="00C00FE7"/>
    <w:rsid w:val="00C0278C"/>
    <w:rsid w:val="00C042AB"/>
    <w:rsid w:val="00C11404"/>
    <w:rsid w:val="00C125D3"/>
    <w:rsid w:val="00C1299F"/>
    <w:rsid w:val="00C12CD1"/>
    <w:rsid w:val="00C13B18"/>
    <w:rsid w:val="00C163F4"/>
    <w:rsid w:val="00C20EAC"/>
    <w:rsid w:val="00C22D94"/>
    <w:rsid w:val="00C22E6E"/>
    <w:rsid w:val="00C23BAE"/>
    <w:rsid w:val="00C26E94"/>
    <w:rsid w:val="00C304C8"/>
    <w:rsid w:val="00C31F53"/>
    <w:rsid w:val="00C3502B"/>
    <w:rsid w:val="00C35295"/>
    <w:rsid w:val="00C369E7"/>
    <w:rsid w:val="00C36F02"/>
    <w:rsid w:val="00C3733A"/>
    <w:rsid w:val="00C41004"/>
    <w:rsid w:val="00C42AC4"/>
    <w:rsid w:val="00C43445"/>
    <w:rsid w:val="00C44509"/>
    <w:rsid w:val="00C46DDA"/>
    <w:rsid w:val="00C51C7B"/>
    <w:rsid w:val="00C543D8"/>
    <w:rsid w:val="00C54F83"/>
    <w:rsid w:val="00C55F11"/>
    <w:rsid w:val="00C56899"/>
    <w:rsid w:val="00C61112"/>
    <w:rsid w:val="00C637A9"/>
    <w:rsid w:val="00C65B77"/>
    <w:rsid w:val="00C670CF"/>
    <w:rsid w:val="00C679A9"/>
    <w:rsid w:val="00C67DD4"/>
    <w:rsid w:val="00C72772"/>
    <w:rsid w:val="00C76515"/>
    <w:rsid w:val="00C76988"/>
    <w:rsid w:val="00C82A3C"/>
    <w:rsid w:val="00C8460D"/>
    <w:rsid w:val="00C90E2E"/>
    <w:rsid w:val="00C91665"/>
    <w:rsid w:val="00C92DA6"/>
    <w:rsid w:val="00C93E3A"/>
    <w:rsid w:val="00C949E3"/>
    <w:rsid w:val="00C9527D"/>
    <w:rsid w:val="00C963E4"/>
    <w:rsid w:val="00C969CD"/>
    <w:rsid w:val="00C9717E"/>
    <w:rsid w:val="00C97A36"/>
    <w:rsid w:val="00CA2468"/>
    <w:rsid w:val="00CA3A67"/>
    <w:rsid w:val="00CA6BFD"/>
    <w:rsid w:val="00CB005C"/>
    <w:rsid w:val="00CB09D3"/>
    <w:rsid w:val="00CB2125"/>
    <w:rsid w:val="00CB2B19"/>
    <w:rsid w:val="00CB2E65"/>
    <w:rsid w:val="00CB3883"/>
    <w:rsid w:val="00CB5648"/>
    <w:rsid w:val="00CB5E79"/>
    <w:rsid w:val="00CB76F0"/>
    <w:rsid w:val="00CC13AB"/>
    <w:rsid w:val="00CC15D1"/>
    <w:rsid w:val="00CC1668"/>
    <w:rsid w:val="00CC27FA"/>
    <w:rsid w:val="00CC4335"/>
    <w:rsid w:val="00CC4728"/>
    <w:rsid w:val="00CC4C72"/>
    <w:rsid w:val="00CC5DE8"/>
    <w:rsid w:val="00CC60B1"/>
    <w:rsid w:val="00CC65DF"/>
    <w:rsid w:val="00CC6C28"/>
    <w:rsid w:val="00CD301F"/>
    <w:rsid w:val="00CD356B"/>
    <w:rsid w:val="00CD7FE1"/>
    <w:rsid w:val="00CE71FF"/>
    <w:rsid w:val="00CF1D94"/>
    <w:rsid w:val="00CF4099"/>
    <w:rsid w:val="00CF4737"/>
    <w:rsid w:val="00CF6EB2"/>
    <w:rsid w:val="00D02271"/>
    <w:rsid w:val="00D0378D"/>
    <w:rsid w:val="00D05348"/>
    <w:rsid w:val="00D05F05"/>
    <w:rsid w:val="00D06816"/>
    <w:rsid w:val="00D12BF1"/>
    <w:rsid w:val="00D1307D"/>
    <w:rsid w:val="00D13ECA"/>
    <w:rsid w:val="00D13F94"/>
    <w:rsid w:val="00D14774"/>
    <w:rsid w:val="00D15886"/>
    <w:rsid w:val="00D15C90"/>
    <w:rsid w:val="00D16268"/>
    <w:rsid w:val="00D2048F"/>
    <w:rsid w:val="00D21E17"/>
    <w:rsid w:val="00D22DAD"/>
    <w:rsid w:val="00D234D5"/>
    <w:rsid w:val="00D24AC1"/>
    <w:rsid w:val="00D279E5"/>
    <w:rsid w:val="00D27B0A"/>
    <w:rsid w:val="00D27D00"/>
    <w:rsid w:val="00D33A29"/>
    <w:rsid w:val="00D346EC"/>
    <w:rsid w:val="00D35BF2"/>
    <w:rsid w:val="00D3681C"/>
    <w:rsid w:val="00D4156C"/>
    <w:rsid w:val="00D419DF"/>
    <w:rsid w:val="00D4350E"/>
    <w:rsid w:val="00D43686"/>
    <w:rsid w:val="00D43F63"/>
    <w:rsid w:val="00D44B86"/>
    <w:rsid w:val="00D454C1"/>
    <w:rsid w:val="00D4790A"/>
    <w:rsid w:val="00D47B1D"/>
    <w:rsid w:val="00D47ECA"/>
    <w:rsid w:val="00D50838"/>
    <w:rsid w:val="00D50FAC"/>
    <w:rsid w:val="00D51838"/>
    <w:rsid w:val="00D527E2"/>
    <w:rsid w:val="00D528EB"/>
    <w:rsid w:val="00D533E6"/>
    <w:rsid w:val="00D547DA"/>
    <w:rsid w:val="00D61C6D"/>
    <w:rsid w:val="00D61E68"/>
    <w:rsid w:val="00D64896"/>
    <w:rsid w:val="00D65C4F"/>
    <w:rsid w:val="00D6692A"/>
    <w:rsid w:val="00D70846"/>
    <w:rsid w:val="00D7163C"/>
    <w:rsid w:val="00D716CB"/>
    <w:rsid w:val="00D71930"/>
    <w:rsid w:val="00D72AA1"/>
    <w:rsid w:val="00D74EA2"/>
    <w:rsid w:val="00D77593"/>
    <w:rsid w:val="00D7773C"/>
    <w:rsid w:val="00D80915"/>
    <w:rsid w:val="00D8187C"/>
    <w:rsid w:val="00D81FBA"/>
    <w:rsid w:val="00D82C0D"/>
    <w:rsid w:val="00D82EE8"/>
    <w:rsid w:val="00D85A31"/>
    <w:rsid w:val="00D86013"/>
    <w:rsid w:val="00D86470"/>
    <w:rsid w:val="00D901D0"/>
    <w:rsid w:val="00D901FB"/>
    <w:rsid w:val="00D90DC6"/>
    <w:rsid w:val="00D92A73"/>
    <w:rsid w:val="00D92DBE"/>
    <w:rsid w:val="00D92DD9"/>
    <w:rsid w:val="00D944AA"/>
    <w:rsid w:val="00D94BD7"/>
    <w:rsid w:val="00D94DA4"/>
    <w:rsid w:val="00D96B2D"/>
    <w:rsid w:val="00DA1EA8"/>
    <w:rsid w:val="00DA531E"/>
    <w:rsid w:val="00DA58C8"/>
    <w:rsid w:val="00DA6850"/>
    <w:rsid w:val="00DA6E3E"/>
    <w:rsid w:val="00DB2034"/>
    <w:rsid w:val="00DB4CD1"/>
    <w:rsid w:val="00DB6A22"/>
    <w:rsid w:val="00DB6B04"/>
    <w:rsid w:val="00DC005F"/>
    <w:rsid w:val="00DC1F2D"/>
    <w:rsid w:val="00DC22BA"/>
    <w:rsid w:val="00DC48B9"/>
    <w:rsid w:val="00DC5123"/>
    <w:rsid w:val="00DD057C"/>
    <w:rsid w:val="00DD05C4"/>
    <w:rsid w:val="00DD15EC"/>
    <w:rsid w:val="00DD3C55"/>
    <w:rsid w:val="00DD4E7E"/>
    <w:rsid w:val="00DD532D"/>
    <w:rsid w:val="00DE0E79"/>
    <w:rsid w:val="00DE235F"/>
    <w:rsid w:val="00DE4207"/>
    <w:rsid w:val="00DE487E"/>
    <w:rsid w:val="00DE5A3D"/>
    <w:rsid w:val="00DE624B"/>
    <w:rsid w:val="00DE7560"/>
    <w:rsid w:val="00DF0ABA"/>
    <w:rsid w:val="00DF0B70"/>
    <w:rsid w:val="00DF4091"/>
    <w:rsid w:val="00DF423C"/>
    <w:rsid w:val="00DF49AE"/>
    <w:rsid w:val="00DF7D74"/>
    <w:rsid w:val="00E04863"/>
    <w:rsid w:val="00E04C82"/>
    <w:rsid w:val="00E0719D"/>
    <w:rsid w:val="00E10B95"/>
    <w:rsid w:val="00E13924"/>
    <w:rsid w:val="00E13933"/>
    <w:rsid w:val="00E139A5"/>
    <w:rsid w:val="00E13BC9"/>
    <w:rsid w:val="00E140F6"/>
    <w:rsid w:val="00E146E9"/>
    <w:rsid w:val="00E14F2F"/>
    <w:rsid w:val="00E2217F"/>
    <w:rsid w:val="00E22C94"/>
    <w:rsid w:val="00E24BE2"/>
    <w:rsid w:val="00E30B17"/>
    <w:rsid w:val="00E32B74"/>
    <w:rsid w:val="00E333D4"/>
    <w:rsid w:val="00E3417C"/>
    <w:rsid w:val="00E34206"/>
    <w:rsid w:val="00E3569B"/>
    <w:rsid w:val="00E37CAD"/>
    <w:rsid w:val="00E414C2"/>
    <w:rsid w:val="00E428DF"/>
    <w:rsid w:val="00E43C54"/>
    <w:rsid w:val="00E44516"/>
    <w:rsid w:val="00E46A93"/>
    <w:rsid w:val="00E47EFE"/>
    <w:rsid w:val="00E50AB5"/>
    <w:rsid w:val="00E51ACE"/>
    <w:rsid w:val="00E521E0"/>
    <w:rsid w:val="00E52ED8"/>
    <w:rsid w:val="00E53670"/>
    <w:rsid w:val="00E55C02"/>
    <w:rsid w:val="00E56A3F"/>
    <w:rsid w:val="00E56F2B"/>
    <w:rsid w:val="00E60B80"/>
    <w:rsid w:val="00E62484"/>
    <w:rsid w:val="00E640F5"/>
    <w:rsid w:val="00E64E3C"/>
    <w:rsid w:val="00E65179"/>
    <w:rsid w:val="00E67FBB"/>
    <w:rsid w:val="00E70C2F"/>
    <w:rsid w:val="00E71A25"/>
    <w:rsid w:val="00E71CC9"/>
    <w:rsid w:val="00E76962"/>
    <w:rsid w:val="00E76AC4"/>
    <w:rsid w:val="00E77A47"/>
    <w:rsid w:val="00E77C6D"/>
    <w:rsid w:val="00E810B6"/>
    <w:rsid w:val="00E821C2"/>
    <w:rsid w:val="00E83965"/>
    <w:rsid w:val="00E846FC"/>
    <w:rsid w:val="00E90884"/>
    <w:rsid w:val="00E91516"/>
    <w:rsid w:val="00E9445E"/>
    <w:rsid w:val="00E9794A"/>
    <w:rsid w:val="00EA22A1"/>
    <w:rsid w:val="00EA303F"/>
    <w:rsid w:val="00EA40CD"/>
    <w:rsid w:val="00EA5166"/>
    <w:rsid w:val="00EA5DA1"/>
    <w:rsid w:val="00EB0F5A"/>
    <w:rsid w:val="00EB42ED"/>
    <w:rsid w:val="00EB508A"/>
    <w:rsid w:val="00EB6306"/>
    <w:rsid w:val="00EB6C43"/>
    <w:rsid w:val="00EB6EB9"/>
    <w:rsid w:val="00EC3CE9"/>
    <w:rsid w:val="00EC44DD"/>
    <w:rsid w:val="00EC4E60"/>
    <w:rsid w:val="00EC7573"/>
    <w:rsid w:val="00ED460B"/>
    <w:rsid w:val="00ED58FC"/>
    <w:rsid w:val="00ED5B0B"/>
    <w:rsid w:val="00EE1869"/>
    <w:rsid w:val="00EE1A43"/>
    <w:rsid w:val="00EE1F23"/>
    <w:rsid w:val="00EE31A7"/>
    <w:rsid w:val="00EE3631"/>
    <w:rsid w:val="00EF19B3"/>
    <w:rsid w:val="00EF28DF"/>
    <w:rsid w:val="00EF4EF0"/>
    <w:rsid w:val="00EF79B9"/>
    <w:rsid w:val="00EF7EB9"/>
    <w:rsid w:val="00F03221"/>
    <w:rsid w:val="00F035B4"/>
    <w:rsid w:val="00F0387D"/>
    <w:rsid w:val="00F03EE8"/>
    <w:rsid w:val="00F07AFA"/>
    <w:rsid w:val="00F10D2D"/>
    <w:rsid w:val="00F11188"/>
    <w:rsid w:val="00F12040"/>
    <w:rsid w:val="00F12D5D"/>
    <w:rsid w:val="00F13002"/>
    <w:rsid w:val="00F1315B"/>
    <w:rsid w:val="00F15614"/>
    <w:rsid w:val="00F15ACC"/>
    <w:rsid w:val="00F15AD4"/>
    <w:rsid w:val="00F16214"/>
    <w:rsid w:val="00F16970"/>
    <w:rsid w:val="00F16BAA"/>
    <w:rsid w:val="00F17114"/>
    <w:rsid w:val="00F1727D"/>
    <w:rsid w:val="00F20160"/>
    <w:rsid w:val="00F23F41"/>
    <w:rsid w:val="00F248AD"/>
    <w:rsid w:val="00F311EF"/>
    <w:rsid w:val="00F319C2"/>
    <w:rsid w:val="00F33716"/>
    <w:rsid w:val="00F34986"/>
    <w:rsid w:val="00F3651F"/>
    <w:rsid w:val="00F41A41"/>
    <w:rsid w:val="00F427BA"/>
    <w:rsid w:val="00F4280C"/>
    <w:rsid w:val="00F4592B"/>
    <w:rsid w:val="00F46C55"/>
    <w:rsid w:val="00F476EF"/>
    <w:rsid w:val="00F50E72"/>
    <w:rsid w:val="00F52200"/>
    <w:rsid w:val="00F526BB"/>
    <w:rsid w:val="00F5434D"/>
    <w:rsid w:val="00F5651B"/>
    <w:rsid w:val="00F56F70"/>
    <w:rsid w:val="00F57D05"/>
    <w:rsid w:val="00F6061A"/>
    <w:rsid w:val="00F613BC"/>
    <w:rsid w:val="00F62983"/>
    <w:rsid w:val="00F631FC"/>
    <w:rsid w:val="00F656A7"/>
    <w:rsid w:val="00F65C42"/>
    <w:rsid w:val="00F66A25"/>
    <w:rsid w:val="00F761C4"/>
    <w:rsid w:val="00F8026D"/>
    <w:rsid w:val="00F8048E"/>
    <w:rsid w:val="00F80735"/>
    <w:rsid w:val="00F81804"/>
    <w:rsid w:val="00F82C24"/>
    <w:rsid w:val="00F836EB"/>
    <w:rsid w:val="00F83E2E"/>
    <w:rsid w:val="00F86052"/>
    <w:rsid w:val="00F87021"/>
    <w:rsid w:val="00F90B67"/>
    <w:rsid w:val="00F9124B"/>
    <w:rsid w:val="00F9576F"/>
    <w:rsid w:val="00F96884"/>
    <w:rsid w:val="00F96B8C"/>
    <w:rsid w:val="00F9731A"/>
    <w:rsid w:val="00FA0F0D"/>
    <w:rsid w:val="00FA1C07"/>
    <w:rsid w:val="00FA2C2A"/>
    <w:rsid w:val="00FA3CFA"/>
    <w:rsid w:val="00FA4968"/>
    <w:rsid w:val="00FA5117"/>
    <w:rsid w:val="00FB2362"/>
    <w:rsid w:val="00FB5D7E"/>
    <w:rsid w:val="00FB74A2"/>
    <w:rsid w:val="00FC0812"/>
    <w:rsid w:val="00FC2D29"/>
    <w:rsid w:val="00FC39D1"/>
    <w:rsid w:val="00FC60BC"/>
    <w:rsid w:val="00FC76AA"/>
    <w:rsid w:val="00FD1692"/>
    <w:rsid w:val="00FD1CFF"/>
    <w:rsid w:val="00FD2A27"/>
    <w:rsid w:val="00FD4346"/>
    <w:rsid w:val="00FD4B8D"/>
    <w:rsid w:val="00FE0E6A"/>
    <w:rsid w:val="00FE1856"/>
    <w:rsid w:val="00FE3551"/>
    <w:rsid w:val="00FE3C44"/>
    <w:rsid w:val="00FE7AB1"/>
    <w:rsid w:val="00FF0CF9"/>
    <w:rsid w:val="00FF1600"/>
    <w:rsid w:val="00FF22B1"/>
    <w:rsid w:val="00FF2A57"/>
    <w:rsid w:val="00FF60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016FCB7"/>
  <w15:docId w15:val="{5D3E1164-EF12-4FCD-AD8B-4DCBD11D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semiHidden="1" w:uiPriority="0" w:unhideWhenUsed="1"/>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D95E62"/>
    <w:rPr>
      <w:rFonts w:ascii="Times New Roman" w:eastAsiaTheme="minorEastAsia" w:hAnsi="Times New Roman" w:cs="Arial"/>
      <w:szCs w:val="20"/>
    </w:rPr>
  </w:style>
  <w:style w:type="character" w:styleId="Hipercze">
    <w:name w:val="Hyperlink"/>
    <w:basedOn w:val="Domylnaczcionkaakapitu"/>
    <w:uiPriority w:val="99"/>
    <w:semiHidden/>
    <w:unhideWhenUsed/>
    <w:rsid w:val="00937BC5"/>
    <w:rPr>
      <w:color w:val="0000FF"/>
      <w:u w:val="single"/>
    </w:rPr>
  </w:style>
  <w:style w:type="paragraph" w:styleId="Akapitzlist">
    <w:name w:val="List Paragraph"/>
    <w:aliases w:val="Akapit z listą11,Bullet1,List Paragraph1,List Paragraph_0,Styl moj"/>
    <w:basedOn w:val="Normalny"/>
    <w:uiPriority w:val="34"/>
    <w:qFormat/>
    <w:rsid w:val="00CF4859"/>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8D3C51"/>
    <w:rPr>
      <w:sz w:val="20"/>
    </w:rPr>
  </w:style>
  <w:style w:type="character" w:customStyle="1" w:styleId="TekstprzypisukocowegoZnak">
    <w:name w:val="Tekst przypisu końcowego Znak"/>
    <w:basedOn w:val="Domylnaczcionkaakapitu"/>
    <w:link w:val="Tekstprzypisukocowego"/>
    <w:uiPriority w:val="99"/>
    <w:semiHidden/>
    <w:rsid w:val="008D3C5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8D3C51"/>
    <w:rPr>
      <w:vertAlign w:val="superscript"/>
    </w:rPr>
  </w:style>
  <w:style w:type="paragraph" w:customStyle="1" w:styleId="Default">
    <w:name w:val="Default"/>
    <w:rsid w:val="002054E2"/>
    <w:pPr>
      <w:autoSpaceDE w:val="0"/>
      <w:autoSpaceDN w:val="0"/>
      <w:adjustRightInd w:val="0"/>
    </w:pPr>
    <w:rPr>
      <w:rFonts w:ascii="Times New Roman" w:hAnsi="Times New Roman"/>
      <w:color w:val="000000"/>
    </w:rPr>
  </w:style>
  <w:style w:type="table" w:customStyle="1" w:styleId="Zwykatabela21">
    <w:name w:val="Zwykła tabela 21"/>
    <w:basedOn w:val="Standardowy"/>
    <w:uiPriority w:val="42"/>
    <w:rsid w:val="00DC1F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ismamz">
    <w:name w:val="pisma_mz"/>
    <w:basedOn w:val="Normalny"/>
    <w:link w:val="pismamzZnak"/>
    <w:qFormat/>
    <w:rsid w:val="00C43445"/>
    <w:pPr>
      <w:contextualSpacing/>
      <w:jc w:val="both"/>
    </w:pPr>
    <w:rPr>
      <w:rFonts w:ascii="Arial" w:eastAsia="Calibri" w:hAnsi="Arial" w:cs="Times New Roman"/>
      <w:sz w:val="22"/>
      <w:szCs w:val="22"/>
      <w:lang w:eastAsia="en-US"/>
    </w:rPr>
  </w:style>
  <w:style w:type="character" w:customStyle="1" w:styleId="pismamzZnak">
    <w:name w:val="pisma_mz Znak"/>
    <w:link w:val="pismamz"/>
    <w:rsid w:val="00C43445"/>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4836">
      <w:bodyDiv w:val="1"/>
      <w:marLeft w:val="0"/>
      <w:marRight w:val="0"/>
      <w:marTop w:val="0"/>
      <w:marBottom w:val="0"/>
      <w:divBdr>
        <w:top w:val="none" w:sz="0" w:space="0" w:color="auto"/>
        <w:left w:val="none" w:sz="0" w:space="0" w:color="auto"/>
        <w:bottom w:val="none" w:sz="0" w:space="0" w:color="auto"/>
        <w:right w:val="none" w:sz="0" w:space="0" w:color="auto"/>
      </w:divBdr>
    </w:div>
    <w:div w:id="495725604">
      <w:bodyDiv w:val="1"/>
      <w:marLeft w:val="0"/>
      <w:marRight w:val="0"/>
      <w:marTop w:val="0"/>
      <w:marBottom w:val="0"/>
      <w:divBdr>
        <w:top w:val="none" w:sz="0" w:space="0" w:color="auto"/>
        <w:left w:val="none" w:sz="0" w:space="0" w:color="auto"/>
        <w:bottom w:val="none" w:sz="0" w:space="0" w:color="auto"/>
        <w:right w:val="none" w:sz="0" w:space="0" w:color="auto"/>
      </w:divBdr>
    </w:div>
    <w:div w:id="692000742">
      <w:bodyDiv w:val="1"/>
      <w:marLeft w:val="0"/>
      <w:marRight w:val="0"/>
      <w:marTop w:val="0"/>
      <w:marBottom w:val="0"/>
      <w:divBdr>
        <w:top w:val="none" w:sz="0" w:space="0" w:color="auto"/>
        <w:left w:val="none" w:sz="0" w:space="0" w:color="auto"/>
        <w:bottom w:val="none" w:sz="0" w:space="0" w:color="auto"/>
        <w:right w:val="none" w:sz="0" w:space="0" w:color="auto"/>
      </w:divBdr>
    </w:div>
    <w:div w:id="693389551">
      <w:bodyDiv w:val="1"/>
      <w:marLeft w:val="0"/>
      <w:marRight w:val="0"/>
      <w:marTop w:val="0"/>
      <w:marBottom w:val="0"/>
      <w:divBdr>
        <w:top w:val="none" w:sz="0" w:space="0" w:color="auto"/>
        <w:left w:val="none" w:sz="0" w:space="0" w:color="auto"/>
        <w:bottom w:val="none" w:sz="0" w:space="0" w:color="auto"/>
        <w:right w:val="none" w:sz="0" w:space="0" w:color="auto"/>
      </w:divBdr>
    </w:div>
    <w:div w:id="1038243300">
      <w:bodyDiv w:val="1"/>
      <w:marLeft w:val="0"/>
      <w:marRight w:val="0"/>
      <w:marTop w:val="0"/>
      <w:marBottom w:val="0"/>
      <w:divBdr>
        <w:top w:val="none" w:sz="0" w:space="0" w:color="auto"/>
        <w:left w:val="none" w:sz="0" w:space="0" w:color="auto"/>
        <w:bottom w:val="none" w:sz="0" w:space="0" w:color="auto"/>
        <w:right w:val="none" w:sz="0" w:space="0" w:color="auto"/>
      </w:divBdr>
    </w:div>
    <w:div w:id="1311712129">
      <w:bodyDiv w:val="1"/>
      <w:marLeft w:val="0"/>
      <w:marRight w:val="0"/>
      <w:marTop w:val="0"/>
      <w:marBottom w:val="0"/>
      <w:divBdr>
        <w:top w:val="none" w:sz="0" w:space="0" w:color="auto"/>
        <w:left w:val="none" w:sz="0" w:space="0" w:color="auto"/>
        <w:bottom w:val="none" w:sz="0" w:space="0" w:color="auto"/>
        <w:right w:val="none" w:sz="0" w:space="0" w:color="auto"/>
      </w:divBdr>
    </w:div>
    <w:div w:id="1360089222">
      <w:bodyDiv w:val="1"/>
      <w:marLeft w:val="0"/>
      <w:marRight w:val="0"/>
      <w:marTop w:val="0"/>
      <w:marBottom w:val="0"/>
      <w:divBdr>
        <w:top w:val="none" w:sz="0" w:space="0" w:color="auto"/>
        <w:left w:val="none" w:sz="0" w:space="0" w:color="auto"/>
        <w:bottom w:val="none" w:sz="0" w:space="0" w:color="auto"/>
        <w:right w:val="none" w:sz="0" w:space="0" w:color="auto"/>
      </w:divBdr>
    </w:div>
    <w:div w:id="1669674691">
      <w:bodyDiv w:val="1"/>
      <w:marLeft w:val="0"/>
      <w:marRight w:val="0"/>
      <w:marTop w:val="0"/>
      <w:marBottom w:val="0"/>
      <w:divBdr>
        <w:top w:val="none" w:sz="0" w:space="0" w:color="auto"/>
        <w:left w:val="none" w:sz="0" w:space="0" w:color="auto"/>
        <w:bottom w:val="none" w:sz="0" w:space="0" w:color="auto"/>
        <w:right w:val="none" w:sz="0" w:space="0" w:color="auto"/>
      </w:divBdr>
    </w:div>
    <w:div w:id="1998410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gner\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288DA5-2B5B-4F0A-928A-5D5D39FC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3</TotalTime>
  <Pages>1</Pages>
  <Words>10328</Words>
  <Characters>61973</Characters>
  <Application>Microsoft Office Word</Application>
  <DocSecurity>0</DocSecurity>
  <Lines>516</Lines>
  <Paragraphs>144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Maliszewska Dorota</dc:creator>
  <cp:lastModifiedBy>Chorąży-Jeziorska Ewa</cp:lastModifiedBy>
  <cp:revision>2</cp:revision>
  <cp:lastPrinted>2022-10-11T09:23:00Z</cp:lastPrinted>
  <dcterms:created xsi:type="dcterms:W3CDTF">2022-10-24T12:29:00Z</dcterms:created>
  <dcterms:modified xsi:type="dcterms:W3CDTF">2022-10-24T12:29:00Z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&lt;data ogłoszenia&gt;</vt:lpwstr>
  </property>
  <property fmtid="{D5CDD505-2E9C-101B-9397-08002B2CF9AE}" pid="3" name="Data wydania obwieszczenia">
    <vt:lpwstr>&lt;data wydania obwieszczenia&gt;</vt:lpwstr>
  </property>
</Properties>
</file>